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ff8" w14:textId="4cea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декабря 2012 года № 406. Зарегистрировано Департаментом юстиции Атырауской области 28 декабря 2012 года № 2665.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разрешений на обучение в форме экстерната в организациях основного среднего, общего среднего образования"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документов на социальное обеспечение сирот, детей, оставшихся без попечения родителей"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Б.Измухамбетов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406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образовательные программы - программы, предназначенные для обучения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специальными организациями образования, предоставляющими общее среднее образование независимо от организационно-правовых форм, формы собственности и ведомственной подчиненности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физическим лицам - детям с ограниченными возможностями в развитии от 7 до 18 лет (далее - получатель государственной услуги).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располагается на официальных сайтах организаций образования Республики Казахстан, а также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осуществляется в течение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с 08.00 до 18.00 часов с перерывом на обед с 13.00 до 14.00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члена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Психолого-медико-педагогической консультации (ПМПК);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приеме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образовании государственного образца, свидетельствующий о прохождении итоговой аттестации и подтверждающий усвоение обучающимся государственного общеобязательного стандарта соответствующего уровня образования (свидетельство, аттестат);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фотографии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прививочный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перехода из школы в школу в середине года - ведомость с текущими оценками, с подписью и заверенной печатью школы и решение (общее мнение специалистов) школьного психолого-медико-педагогического консилиума).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Информацию на получение государственной услуги необходимо размещать на стендах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заявления, а также необходимые документы для получения государственной услуги представляются ответственному лицу организации образования (директор, заместитель директора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получения результата оказания государственной услуги является личное посещение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2733"/>
        <w:gridCol w:w="3402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приказ организации образования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Направлениедокументов руководствудля наложения резолюции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3442"/>
        <w:gridCol w:w="4993"/>
      </w:tblGrid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</w:tr>
      <w:tr>
        <w:trPr>
          <w:trHeight w:val="585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организации образования или мотивированного отказа в журнале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 организационно-распорядительное решение)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организации образования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следующегодействия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9"/>
        <w:gridCol w:w="3986"/>
        <w:gridCol w:w="4855"/>
      </w:tblGrid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организации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организации образования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заявления,регистрация, направление заявления руководству организации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оформление приказа организации образования,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приказа организации образования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приказа организации образования и выдача приказа организации образования получателю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6"/>
        <w:gridCol w:w="3220"/>
        <w:gridCol w:w="5414"/>
      </w:tblGrid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организации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организации образования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регистрация, направление заявления руководству организации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выдача отказа получателю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обучения по специальным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учебным программам"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406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обучение в форме экстерната в организациях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разрешений на обучение в форме экстерната в организациях основного среднего, общего среднего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"Выдача разрешений на обучение в форме экстерната в организациях основного среднего, общего среднего образования",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Управлением образования Атырауской области, районными, городским отделами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обучения в форме экстерната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в соответствии с Типовыми правилами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физическим лицам (далее -получатель государственной услуги).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организации образования регистрирует поступившие документы и передает их руководству организации образования, выдает получателю расписку о получении всех документов, в которой содержится опись с отметкой о дне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 осуществляет ознакомление с поступившими документами и отправляет ответственному исполнителю организации образования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организации образования рассматривает поступившие документы, готовит проект уведомления получателю для подписи руководителя и направляет его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организации образования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организации образования, составляет один сотрудник.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(процедур).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2491"/>
        <w:gridCol w:w="4491"/>
        <w:gridCol w:w="3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ихописание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разрешение на обучение в форме экстерната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Направлениедокументов руководствудля наложения резолюции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3711"/>
        <w:gridCol w:w="5860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организации образования</w:t>
            </w:r>
          </w:p>
        </w:tc>
      </w:tr>
      <w:tr>
        <w:trPr>
          <w:trHeight w:val="585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ихописание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разрешение на обучение в форме экстерната или мотивированного отказа в журнале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разрешение на обучение в форме экстерната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минут 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4"/>
        <w:gridCol w:w="4186"/>
        <w:gridCol w:w="4910"/>
      </w:tblGrid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1. СФЕ. Канцелярия организации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2. СФЕ Руководство организации образования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3. СФЕ 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заявления, регистрация, направление заявления руководству организации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Рассмотрение заявления, оформление разрешения на обучение в форме экстерната,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разрешения на обучение в форме экстерната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Регистрация разрешения на обучение в форме экстерната и выдача разрешения на обучение в форме экстерната получателю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2"/>
        <w:gridCol w:w="3220"/>
        <w:gridCol w:w="6138"/>
      </w:tblGrid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1. СФЕ Канцелярия организации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2. СФЕ Руководство организации образования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3. СФЕ 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расписки,регистрация, направление заявления руководству организации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выдача отказа получателю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406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социальное обеспечение сирот,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социальное обеспечение сирот, детей, оставшихся без попечения родителей"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опекун или попечитель - лицо, назначенное в установленном законом Республики Казахстан порядке для осуществления функций по опеке или попечительству.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 </w:t>
      </w:r>
      <w:r>
        <w:rPr>
          <w:rFonts w:ascii="Times New Roman"/>
          <w:b w:val="false"/>
          <w:i w:val="false"/>
          <w:color w:val="000000"/>
          <w:sz w:val="28"/>
        </w:rPr>
        <w:t>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городским и районными отделами образования (далее -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охране прав детей Министерства образования и науки Республики Казахстан (www.bala-kkk.kz, раздел "Нормативные правовые акты");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 пункте 14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регистрирует поступившие документы и передает их руководству уполномоченного органа, выдает получателю расписку о получении всех документов, в которой содержатся дата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осуществляет ознакомление с поступившими документами и отправляет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готовит проект уведомления получателю для подписи руководителя и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уполномоченного органа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уполномоченного органа,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государственных учреждений "Отделов образования акиматов города (районов)"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594"/>
        <w:gridCol w:w="4095"/>
        <w:gridCol w:w="3347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проспект Азаттык, 65 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8(7122)35-48-47, 32-82-09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Кулсары, улица Абдрахманова, 47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5-14-85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Индер, улица Кунаева, 18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2-10-50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Махамбет, улица Махамбета, 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2-10-21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Аккыстау, улица Егемен Казахстан, 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2-04-57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улица Железнодорожная, 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3-00-13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Курмангазинского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 улица Кушекбаева, 25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2-04-99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 улица Карабалина, 24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2-11-75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  <w:r>
        <w:br/>
      </w:r>
      <w:r>
        <w:rPr>
          <w:rFonts w:ascii="Times New Roman"/>
          <w:b/>
          <w:i w:val="false"/>
          <w:color w:val="000000"/>
        </w:rPr>
        <w:t>
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 района (города)</w:t>
      </w:r>
      <w:r>
        <w:br/>
      </w:r>
      <w:r>
        <w:rPr>
          <w:rFonts w:ascii="Times New Roman"/>
          <w:b/>
          <w:i w:val="false"/>
          <w:color w:val="000000"/>
        </w:rPr>
        <w:t>
населенный пункт № ____________от "_____" ________20__ года</w:t>
      </w:r>
      <w:r>
        <w:br/>
      </w:r>
      <w:r>
        <w:rPr>
          <w:rFonts w:ascii="Times New Roman"/>
          <w:b/>
          <w:i w:val="false"/>
          <w:color w:val="000000"/>
        </w:rPr>
        <w:t>
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(Ф.И.О.)_______________________ и документов районных, городских отделов образования аким _________района (города)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554"/>
        <w:gridCol w:w="4762"/>
        <w:gridCol w:w="536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для физического лица</w:t>
      </w:r>
      <w:r>
        <w:br/>
      </w:r>
      <w:r>
        <w:rPr>
          <w:rFonts w:ascii="Times New Roman"/>
          <w:b/>
          <w:i w:val="false"/>
          <w:color w:val="000000"/>
        </w:rPr>
        <w:t>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Заключение__________________________________________________________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3209"/>
        <w:gridCol w:w="3961"/>
        <w:gridCol w:w="3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потока работ)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справку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4"/>
        <w:gridCol w:w="3546"/>
        <w:gridCol w:w="3670"/>
      </w:tblGrid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</w:tr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20 минут </w:t>
            </w:r>
          </w:p>
        </w:tc>
      </w:tr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1"/>
        <w:gridCol w:w="4413"/>
        <w:gridCol w:w="4766"/>
      </w:tblGrid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  СФЕ Канцелярия уполномоченного органа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справки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справки и выдача справки получателю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9"/>
        <w:gridCol w:w="4048"/>
        <w:gridCol w:w="4793"/>
      </w:tblGrid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выдача отказа получателю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406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(дети) - лицо, не достигшее восемнадцатилетнего возраста (совершеннолетия);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 Стандартом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аппаратом акима поселка, аула (села), аульного (сельского) округа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получатель государственной услуги).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областного акимата, Управления образования Атырауской области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акимата регистрирует поступившие документы и передает их руководству акимата, выдает получателю расписку о получении всех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специалиста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акимата осуществляет ознакомление с поступившими документами и отправляет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акимата рассматривает поступившие документы, готовит проект уведомления получателю для подписи руководителя и направляет его в канцелярию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акимата выдает 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который будет определяться дифференцированно в зависимости от количества потенциальных получателей, проживающих в том или ином населенном пункте, а также в зависимости от дня недели и суточного графика работы акимата, составляет один сотрудник.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акимата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местных исполнительных органов акиматов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886"/>
        <w:gridCol w:w="2214"/>
        <w:gridCol w:w="1979"/>
        <w:gridCol w:w="1974"/>
        <w:gridCol w:w="2882"/>
      </w:tblGrid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акимата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Кудряшевского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Кудряшев, село Жана ауыл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060408 село Кудряшев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Дашинского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Дашин, село Шагырлы, село Куйген, село Жасарал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8(71233)34202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Дашин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Приморье, село Кумаргали, село Даулет, село Шайхы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8(71233)37545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060411 село Приморье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село Амангельды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8(71233)31224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060414 село Бирлик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Ганюшкинского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8(71233)25166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 село Ганюшкино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Макашского сельского округа Курмангазинского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Макаш, село Каракол, село Кокарна, село Алга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8(71233)33149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060402 село Макаш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 Индерского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Есбол, село Ынтымак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8(71234 ) 24537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060205 село Есбол, улица Жамбула, 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 Индерского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Елтай, село Аккала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8(71234)25247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060202 село Елтай, улица Женис, 25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Eltaiakimat2009@mail.ru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 Макатского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разъезды № 402, № 377, № 472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8(71239 ) 30407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 поселок Макат Центральная площадь, №2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 Кызылкогинского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21385 21243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 село Миялы, улица Сатпаева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Коздигаринского сельского округа Кызылкогинского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Коздигаринский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27233 27244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060505 ауыл Коздигаринский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Геологского сельского округа города Атырау"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394253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060015 село Бирлик, улица Жоламанова, 65а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8(71237)51485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 город Кульсары, улица Абдрахманова, 47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Zhylyoiraioo@mail.ru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Сарайшыкского сельского округа Махамбетского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Сарайшык, село Сарайшык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8(71236)25521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060707 село Сарайшык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Аккистауского сельского округа Исатайского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Каратубек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8(71231)20677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 село Аккистау, улица Егемен Казахстан, 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Ch.abai@ok.kz</w:t>
            </w:r>
          </w:p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 Исатайского района"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Нарын, ауыл Жана Жанбай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8(71231)27304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 село Нарын, улица Болатжол, 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Sh.narin@mail.ru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об обеспечении бесплатным подвозом к общеобразовательной организации образования и обратно домой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 подвозом к общеобразовательной организации образования №______________________ и обратно домой.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 Ф.И.О_________________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(сельского) округа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справки с места учебы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действительно обучается 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         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Акимат поселка, аула (села), аульного (сельского) округа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 за № ________ кем выдано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книги учета справок о предоставлении бесплатного подвоза обучающихся и воспитанников к общеобразовательной организации образования и обратно домой</w:t>
      </w:r>
      <w:r>
        <w:br/>
      </w:r>
      <w:r>
        <w:rPr>
          <w:rFonts w:ascii="Times New Roman"/>
          <w:b/>
          <w:i w:val="false"/>
          <w:color w:val="000000"/>
        </w:rPr>
        <w:t>
Акимат поселка, аула (села), аульного (сельского) округа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населенного пункта, района, области)</w:t>
      </w:r>
      <w:r>
        <w:br/>
      </w:r>
      <w:r>
        <w:rPr>
          <w:rFonts w:ascii="Times New Roman"/>
          <w:b/>
          <w:i w:val="false"/>
          <w:color w:val="000000"/>
        </w:rPr>
        <w:t>
Книга учета справок*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в_____________году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360"/>
        <w:gridCol w:w="3634"/>
        <w:gridCol w:w="3929"/>
        <w:gridCol w:w="4308"/>
      </w:tblGrid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Книга учета справок пронумеровывается, прошнуровывается и скрепляется подписью и печатью акима.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2958"/>
        <w:gridCol w:w="3376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акимата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акимата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ихописание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справку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4"/>
        <w:gridCol w:w="4042"/>
        <w:gridCol w:w="4104"/>
      </w:tblGrid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акимата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акимата</w:t>
            </w:r>
          </w:p>
        </w:tc>
      </w:tr>
      <w:tr>
        <w:trPr>
          <w:trHeight w:val="585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следующегодействия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0"/>
        <w:gridCol w:w="4585"/>
        <w:gridCol w:w="5225"/>
      </w:tblGrid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акимата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акимата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акимата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справки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справки и выдача справки получателю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3760"/>
        <w:gridCol w:w="6074"/>
      </w:tblGrid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акимата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акимата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регистрация, направление заявления руководству акимата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исполнения, наложение резолюции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выдача отказаполучателю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отдаленных сельских пунктах"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693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