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ec3d" w14:textId="b0ce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правил благоустройства территории городов и населенных пунктов Атырауской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Атырауской области от 12 декабря 2012 года № 97-V. Зарегистрировано Департаментом юстиции Атырауской области 23 января 2013 года № 2676. Утратило силу решением областного маслихата Атырауской области от 13 марта 2015 года № 367-V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областного маслихата Атырауской области от 13.03.2015 № 367-V.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Кодекса Республики Казахстан "Об административных правонарушениях" от 30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областной маслихат V созыва на очередной IX сессии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городов и населенных пунктов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областного маслихата экологии, охраны окружающей среды, агропромышленности и сельского хозяйства (Д. Кульжанов).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Кенжегулов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С. Лукпанов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архитектурно-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строительного контроля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лицензированию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 Қ. Мухаметкалиулы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"12"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Первый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 _______________А. Дуйсембаев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"12" декабря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Заместитель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______________Е. Уаисов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"12" декабря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декабря 2012 года № 97-V</w:t>
            </w:r>
          </w:p>
          <w:bookmarkEnd w:id="1"/>
        </w:tc>
      </w:tr>
    </w:tbl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благоустройства территорий городов и населенных пунктов Атырауской области 1. Общие положения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Правила благоустройства территорий городов и населенных пунктов Атырауской области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 от 30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от 18 сентября 2009 года,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>" от 16 апреля 1997 года,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16 июля 2001 года и другими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Правила определяют порядок организации и осуществления благоустройства территории городов и населенных пунктов Атырауской области.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
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субъекты территорий -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отведенная территория - участок земли, переданный землепользователю (юридическому или физическому лицу) во владение или использование в соответствии с решениями уполномоченных органов на правах, предусмотренных законодательством Республики Казахстан для размещения принадлежащих ему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сооружение - искусственно созданный объемный, плоскостной или линейный объект (наземный, надводный и (или) подземный, подводный), имеющий естественные или искусственные пространственные границы, предназначенный для выполнения производственных процессов, размещения и хранения материальных ценностей или временного пребывания людей, грузов а также размещения (прокладки, проводки) оборудования или коммуникаций. Сооружение также может иметь художественно-эстетическое, декоративно-прикладное, либо мемориальное назначение;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населенный пункт - это часть компактно заселенной территории республики, сложившаяся в результате хозяйственной и иной общественной деятельности граждан, с численностью не менее 50 человек, учтенная и зарегистрированная в установленном законом порядке и управляемая местными представительными 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тротуар - элемент дороги, предназначенный для движения пешеходов, примыкающий к проезжей части или отделенный от нее газоном;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землепользователь – лицо, владеющее и пользующееся земельным участком. Право землепользования который носит бессрочный характер (постоянное землепользование) или право землепользования которых ограничено определенными сроками (временное землепользование);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содержание дорог - комплекс работ, по систематическому уходу за дорогой, направленных по обеспечение круглогодичного безопасного и бесперебойного движения транспортных средств по обслуживаемой дороге;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8контейнер-стандартная емкость для сбора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договор на вывоз бытовых отходов и крупногабаритного мусора - письменное соглашение, имеющее юридическую силу, заключенное между заказчиком и подрядным мусоровывозяшим предприятием;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крупногабаритный мусор – крупногабаритные отходы утратившие свои потребительские свойства;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проезжая часть - элемент дороги, предназначенная для движения безрельсовых средств дороги;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несанкционированная свалка - самовольный сброс (размещение) или складирование бытовых отходов, крупногабаритных мусоров, отходов производства и строительства, другого мусора, снега, льда, образованного в процессе деятельности юридических или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малые архитектурные формы - сравнительно небольшие по объему объекты, как декоративного характера, так и практического использования;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требования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
Собственники и (или) пользователи зданий, сооружений, индивидуальных жилых строений своевременно заключают договора на вывоз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Определение границ уборки прилегающих (закрепленных) территорий между пользователями земельных участков осуществляется в соответствии с настоящими Правилами, актами акиматов городов и населенных пунктов области по согласованию с юридическими и физическими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Территория, прилегающая к жилому зданию, рекомендуется благоустраивать, озеленять, освещать и ограждать владельцу объекта, а также подъездные пути и пешеходные дорожки покрыть твердым покрытием.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Территории объектов инженерной и транспортной инфраструктуры в отведенных границах должны быть благоустроены с учетом технических и эксплуатационных характеристик указанных объектов. Благоустройство и содержание территорий, прилегающих к объекту возлагается на собственников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Хозяйствующие субъекты, обслуживающие все виды коммуникаций содержат и своевременно проводят ремонт соответствующих коммуникаций, после их ремонта проводят восстановление нарушенных покрытий и элементов.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городов и населенных пунктов области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сброс бытового мусора в водосточные коллекторы, во избежание засорения водосточной сети;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вывоз, сброс мусора и снега в не установленные местным исполнительным органом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сброс в мусоропровод жидких бытовых отходов и крупногабаритного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выдвигать или перемещать на проезжую часть магистралей, улиц и проездов, тротуары и газоны снег, счищаемый с внутриквартальных проездов, дворовых территорий, территорий предприятий, организаций, строительных площадок, торговых объектов и так далее;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применение технической соли и жидкого хлористого кальция в качестве противогололедного реагента на тротуарах, посадочных площадках остановок общественного пассажирского транспорта, в парках, скверах, дворах и прочих пешеходных и озелененных 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роторная переброска и перемещение загрязненного и засоленного снега, а также скола льда на газоны, цветники, кустарники и другие зеленые насаждения;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сбрасывать снег, лед и мусор в воронки водосточных труб;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сброс листвы к комлевой части деревьев и кустарников;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перевозка транспортными средствами любых видов грузов без тщательного их укрытия, исключающую возможность загрязнения улицы и (или) проезжей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размещение объявлений, плакатов, листовок, различных информационных материалов, нанесения надписей и графических изображений без договора с собственниками объектов размещение рекламы или с иными обладающими иными вещными правами;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выбрасывать на проезжую часть автомобильных дорог мусор, предметы, создающие опасность для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
</w:t>
      </w:r>
      <w:r>
        <w:rPr>
          <w:rFonts w:ascii="Times New Roman"/>
          <w:b w:val="false"/>
          <w:i w:val="false"/>
          <w:color w:val="000000"/>
          <w:sz w:val="28"/>
        </w:rPr>
        <w:t>
выбрасывать из окон зданий, сооружений и жилых домов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
</w:t>
      </w:r>
      <w:r>
        <w:rPr>
          <w:rFonts w:ascii="Times New Roman"/>
          <w:b w:val="false"/>
          <w:i w:val="false"/>
          <w:color w:val="000000"/>
          <w:sz w:val="28"/>
        </w:rPr>
        <w:t>
выбрасывать на тротуары, на территории скверов, парков и других общественных мест мелкий мусор;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
</w:t>
      </w:r>
      <w:r>
        <w:rPr>
          <w:rFonts w:ascii="Times New Roman"/>
          <w:b w:val="false"/>
          <w:i w:val="false"/>
          <w:color w:val="000000"/>
          <w:sz w:val="28"/>
        </w:rPr>
        <w:t>
сброс бытового и строительного мусора, отходов производства, тары, спила деревьев, листвы, снега, жидких отходов, кроме мест, специально отведенных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
</w:t>
      </w:r>
      <w:r>
        <w:rPr>
          <w:rFonts w:ascii="Times New Roman"/>
          <w:b w:val="false"/>
          <w:i w:val="false"/>
          <w:color w:val="000000"/>
          <w:sz w:val="28"/>
        </w:rPr>
        <w:t>
сброс неочищенных вод промышленных предприятий в водоемы;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
</w:t>
      </w:r>
      <w:r>
        <w:rPr>
          <w:rFonts w:ascii="Times New Roman"/>
          <w:b w:val="false"/>
          <w:i w:val="false"/>
          <w:color w:val="000000"/>
          <w:sz w:val="28"/>
        </w:rPr>
        <w:t>
сжигание мусора, листвы, тары, производственных отходов, разведение костров, включая внутренние территории предприятий жилой застройки, сквер, парков, в контейнерах для твердых бытовых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
</w:t>
      </w:r>
      <w:r>
        <w:rPr>
          <w:rFonts w:ascii="Times New Roman"/>
          <w:b w:val="false"/>
          <w:i w:val="false"/>
          <w:color w:val="000000"/>
          <w:sz w:val="28"/>
        </w:rPr>
        <w:t>
стоянка и парковка, мойка транспортных средств в неустановленных местах, вне специально выделенных и обозначенных соответствующими дорожными знаками и (или) разметками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
</w:t>
      </w:r>
      <w:r>
        <w:rPr>
          <w:rFonts w:ascii="Times New Roman"/>
          <w:b w:val="false"/>
          <w:i w:val="false"/>
          <w:color w:val="000000"/>
          <w:sz w:val="28"/>
        </w:rPr>
        <w:t>
стоянка, въезд служебного и личного автотранспорта на зеленые зоны дворовых и внутриквартальных территорий, детские, бельевые и контейнерные площадки, пешеходные дорожки и тротуары;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снежных валов на пересечениях дорог, улиц и проездов в одном уровне и вблизи железнодорожных переездов, на участках дорог, оборудованных транспортными ограждениями или повышенным бордюром, на тротуарах;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
</w:t>
      </w:r>
      <w:r>
        <w:rPr>
          <w:rFonts w:ascii="Times New Roman"/>
          <w:b w:val="false"/>
          <w:i w:val="false"/>
          <w:color w:val="000000"/>
          <w:sz w:val="28"/>
        </w:rPr>
        <w:t>
выгул домашних животных на улицах, площадях, детских дворовых площадках и в местах общего пользования в неустановленных для этих целей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
</w:t>
      </w:r>
      <w:r>
        <w:rPr>
          <w:rFonts w:ascii="Times New Roman"/>
          <w:b w:val="false"/>
          <w:i w:val="false"/>
          <w:color w:val="000000"/>
          <w:sz w:val="28"/>
        </w:rPr>
        <w:t>
стирка белья и купание животных в местах, предназначенных для купания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
</w:t>
      </w:r>
      <w:r>
        <w:rPr>
          <w:rFonts w:ascii="Times New Roman"/>
          <w:b w:val="false"/>
          <w:i w:val="false"/>
          <w:color w:val="000000"/>
          <w:sz w:val="28"/>
        </w:rPr>
        <w:t>
перемещение, переброска и складирование скола льда, снега на площади зеленых насаждений, тротуарах, газонах;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
</w:t>
      </w:r>
      <w:r>
        <w:rPr>
          <w:rFonts w:ascii="Times New Roman"/>
          <w:b w:val="false"/>
          <w:i w:val="false"/>
          <w:color w:val="000000"/>
          <w:sz w:val="28"/>
        </w:rPr>
        <w:t>
на территории жилого объекта, организации, учреждения строить и переоборудовать дворовые установки, выгребные ямы и мусоросборные площадки;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Текущее санитарное содержание города и населенных пунктов области осуществляется специализированными предприятиями и обеспечивается в проведении мероприятий,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кладбищ;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полив и содержание зеленых насаждений;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уборки территории городов и населенных пунктов области от мусора и отходов, их своевременный вывоз.</w:t>
      </w:r>
    </w:p>
    <w:bookmarkEnd w:id="7"/>
    <w:bookmarkStart w:name="z7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и основные требования к уборке и очистке территории</w:t>
      </w:r>
    </w:p>
    <w:bookmarkEnd w:id="8"/>
    <w:bookmarkStart w:name="z7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Система санитарной очистки территории городов и населенных пунктов предусматривает сбор, удаление, обезвреживание и утилизацию бытовых и производственных отходов и осуществляется специализированными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
</w:t>
      </w:r>
      <w:r>
        <w:rPr>
          <w:rFonts w:ascii="Times New Roman"/>
          <w:b w:val="false"/>
          <w:i w:val="false"/>
          <w:color w:val="000000"/>
          <w:sz w:val="28"/>
        </w:rPr>
        <w:t>
1Количество специального автотранспорта определяется с учетом фактического развития застраиваемого участка и местных условий конкретного населенного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
</w:t>
      </w:r>
      <w:r>
        <w:rPr>
          <w:rFonts w:ascii="Times New Roman"/>
          <w:b w:val="false"/>
          <w:i w:val="false"/>
          <w:color w:val="000000"/>
          <w:sz w:val="28"/>
        </w:rPr>
        <w:t>
На территории жилых домов, организаций, культурно-массовых учреждений, зон отдыха выделяются специальные площадки для размещения контейнеров для сбора отходов с подъездами для транспорта. Площадку устраивают с водонепроницаемым покрытием и сплошным ограждением.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Контейнеры для сбора бытовых отходов оснащают крышками.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Расчетный объем контейнеров должен соответствовать фактическому накоплению отходов. Расчеты количества устанавливаемых контейнеров производят с учетом численности населения, пользующегося контейнерами, норм накопления отходов, сроков их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Предприятиям, организациям, органом управления кондоминиума, частным домовладениям и объектам бизнеса рекомендуется осуществить постепенный переход на использование европейских и других контейнеров с последующим раздельным сбором бытовых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Контейнеры для мусора подвергаются регулярной мойке, дезинфекции и дезинсекции в специализированных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
</w:t>
      </w:r>
      <w:r>
        <w:rPr>
          <w:rFonts w:ascii="Times New Roman"/>
          <w:b w:val="false"/>
          <w:i w:val="false"/>
          <w:color w:val="000000"/>
          <w:sz w:val="28"/>
        </w:rPr>
        <w:t>
Непригодные для дальнейшего использования контейнеры подлежат своевременной замене.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Не канализованные дворовые и общественные туалеты отдаляют от жилых и общественных зданий, от площадок для игр детей, от мест отдыха жителей.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
</w:t>
      </w:r>
      <w:r>
        <w:rPr>
          <w:rFonts w:ascii="Times New Roman"/>
          <w:b w:val="false"/>
          <w:i w:val="false"/>
          <w:color w:val="000000"/>
          <w:sz w:val="28"/>
        </w:rPr>
        <w:t>
Расстояние от водопроводных линий устанавливается согласно требованиям действующих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В районах многоэтажной жилой застройки проводят планово-регулярную очистку прилегающей территории к контейнерной площадке в радиусе 1,5 м от края площадки бытовых отходов по мере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Вывоз бытовых и других отходов проводится ежедневно не раньше 7 часов утра и не позднее 23 часов вечера.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В районах индивидуальной жилой застройки планово-регулярная очистка от бытовых отходов проводится не реже двух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
</w:t>
      </w:r>
      <w:r>
        <w:rPr>
          <w:rFonts w:ascii="Times New Roman"/>
          <w:b w:val="false"/>
          <w:i w:val="false"/>
          <w:color w:val="000000"/>
          <w:sz w:val="28"/>
        </w:rPr>
        <w:t>
В местах общественного пользования устанавливаются урны. Расстояние между урнами предусматривается не более чем 40 метров на оживленных улицах и 100 метров на малолюдных. Очистка урн производится по мере их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Урны, расположенные на остановках пассажирского транспорта, очищаются и дезинфицируются предприятиями, осуществляющими уборку остановок, а урны, установленные у торговых объектов - торговыми предприятиями.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В районах сложившейся застройки, где нет возможности соблюдения установленных разрывов от дворовых туалетов, контейнерных площадок эти расстояния устанавливаются комиссионно.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
</w:t>
      </w:r>
      <w:r>
        <w:rPr>
          <w:rFonts w:ascii="Times New Roman"/>
          <w:b w:val="false"/>
          <w:i w:val="false"/>
          <w:color w:val="000000"/>
          <w:sz w:val="28"/>
        </w:rPr>
        <w:t>
Для сбора жидких отходов в неканализованных домовладениях оборудуются выгребные ямы с водонепроницаемым выгребом и наземная часть снабжается крышкой и решеткой для отделения твердых фракций. При наличии дворовых уборных выгреб может быть общим.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
</w:t>
      </w:r>
      <w:r>
        <w:rPr>
          <w:rFonts w:ascii="Times New Roman"/>
          <w:b w:val="false"/>
          <w:i w:val="false"/>
          <w:color w:val="000000"/>
          <w:sz w:val="28"/>
        </w:rPr>
        <w:t>
Дорожные покрытия моются так, чтобы загрязнения, скапливающиеся в лотковой части дороги, не выбрасывались потоками воды на полосы зеленых насаждений или тротуар.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
</w:t>
      </w:r>
      <w:r>
        <w:rPr>
          <w:rFonts w:ascii="Times New Roman"/>
          <w:b w:val="false"/>
          <w:i w:val="false"/>
          <w:color w:val="000000"/>
          <w:sz w:val="28"/>
        </w:rPr>
        <w:t>
Улицы с повышенной интенсивностью движения в жаркое время года поливаются.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
</w:t>
      </w:r>
      <w:r>
        <w:rPr>
          <w:rFonts w:ascii="Times New Roman"/>
          <w:b w:val="false"/>
          <w:i w:val="false"/>
          <w:color w:val="000000"/>
          <w:sz w:val="28"/>
        </w:rPr>
        <w:t>
Проезжая часть улиц, на которых отсутствует ливневая канализация, убирается специальными машинами. Не допускается посыпать улицы поваренной солью.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
</w:t>
      </w:r>
      <w:r>
        <w:rPr>
          <w:rFonts w:ascii="Times New Roman"/>
          <w:b w:val="false"/>
          <w:i w:val="false"/>
          <w:color w:val="000000"/>
          <w:sz w:val="28"/>
        </w:rPr>
        <w:t>
В период листопада опавшие листья своевременно убираются. Собранные листья вывозятся на специально отведенные участки или на поля компостирования.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
</w:t>
      </w:r>
      <w:r>
        <w:rPr>
          <w:rFonts w:ascii="Times New Roman"/>
          <w:b w:val="false"/>
          <w:i w:val="false"/>
          <w:color w:val="000000"/>
          <w:sz w:val="28"/>
        </w:rPr>
        <w:t>
На территории жилых кварталов, микрорайонов, а также придомовых территориях в границах отведенного земельного участка соблюдается следующий порядок: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покрытия отмостков, тротуаров, пешеходных дорожек, внутриквартальных проездов и дорог содержатся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самовольное строительство во дворах различного рода хозяйственных или вспомогательных построек;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любое строительство с нарушением красных линий и линий регулирования застройки;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загромождение придомовой территории строительными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своевременно производится осмотр и очистка инженерных коммуникаций и колодцев;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оборудование спортивных, игровых, детских и хозяйственных площадок, ограждения и изгороди должны содержаться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
</w:t>
      </w:r>
      <w:r>
        <w:rPr>
          <w:rFonts w:ascii="Times New Roman"/>
          <w:b w:val="false"/>
          <w:i w:val="false"/>
          <w:color w:val="000000"/>
          <w:sz w:val="28"/>
        </w:rPr>
        <w:t>
Заправка поливомоечных и подметально-уборочных машин осуществляется технической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
</w:t>
      </w:r>
      <w:r>
        <w:rPr>
          <w:rFonts w:ascii="Times New Roman"/>
          <w:b w:val="false"/>
          <w:i w:val="false"/>
          <w:color w:val="000000"/>
          <w:sz w:val="28"/>
        </w:rPr>
        <w:t>
На территории населенных мест сбор, использование, применение, обезвреживание, транспортировку хранение и захоронение отходов осуществляют специализированные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
</w:t>
      </w:r>
      <w:r>
        <w:rPr>
          <w:rFonts w:ascii="Times New Roman"/>
          <w:b w:val="false"/>
          <w:i w:val="false"/>
          <w:color w:val="000000"/>
          <w:sz w:val="28"/>
        </w:rPr>
        <w:t>
Пищевые отходы объектов общественного питания, торговли, общеобразовательных, санаторно-курортных организаций и других, за исключением инфекционных стационаров (в том числе противотуберкулезных, кожно-венерологических), собирают в емкости с крышками, хранят в охлаждаемом помещении или в холодильных камерах. Пищевые отходы, за исключением пищевых отходов инфекционных стационаров (в том числе противотуберкулезных, кожно-венерологических и других) допускается использовать на корм скоту.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
</w:t>
      </w:r>
      <w:r>
        <w:rPr>
          <w:rFonts w:ascii="Times New Roman"/>
          <w:b w:val="false"/>
          <w:i w:val="false"/>
          <w:color w:val="000000"/>
          <w:sz w:val="28"/>
        </w:rPr>
        <w:t>
Утилизация отходов производства и потребления производится на полигоне размещения отходов городов и населенных пунктов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
</w:t>
      </w:r>
      <w:r>
        <w:rPr>
          <w:rFonts w:ascii="Times New Roman"/>
          <w:b w:val="false"/>
          <w:i w:val="false"/>
          <w:color w:val="000000"/>
          <w:sz w:val="28"/>
        </w:rPr>
        <w:t>
Не допускается складировать строительные материалы вдоль автомобильных дорог и на уличной стороне жилых домов индивидуального жилищного сектора, расположенного на территории города и населенных пунктов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38. 
</w:t>
      </w:r>
      <w:r>
        <w:rPr>
          <w:rFonts w:ascii="Times New Roman"/>
          <w:b w:val="false"/>
          <w:i w:val="false"/>
          <w:color w:val="000000"/>
          <w:sz w:val="28"/>
        </w:rPr>
        <w:t>
При выдаче разрешений на ведения строительно-монтажных работ для содержания строительных площадок и участков на территории города и населенных пунктов учреждения государственного архитектурно-строительного контроля, местные отделы архитектуры и градостроительства письменно уведомляют застройщиков о необходимости соответствующих согласований и разрешений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
</w:t>
      </w:r>
      <w:r>
        <w:rPr>
          <w:rFonts w:ascii="Times New Roman"/>
          <w:b w:val="false"/>
          <w:i w:val="false"/>
          <w:color w:val="000000"/>
          <w:sz w:val="28"/>
        </w:rPr>
        <w:t>
Выдача разрешений на установку наружной рекламы обеспечивается местными исполнительными органами.</w:t>
      </w:r>
    </w:p>
    <w:bookmarkEnd w:id="9"/>
    <w:bookmarkStart w:name="z1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Особенности уборки территории в зимнее время</w:t>
      </w:r>
    </w:p>
    <w:bookmarkEnd w:id="10"/>
    <w:bookmarkStart w:name="z1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
Зимняя уборка проезжей части улиц городов и населенных пунктов области, проездов осуществляется в соответствии с требованиями настоящих Правил 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
</w:t>
      </w:r>
      <w:r>
        <w:rPr>
          <w:rFonts w:ascii="Times New Roman"/>
          <w:b w:val="false"/>
          <w:i w:val="false"/>
          <w:color w:val="000000"/>
          <w:sz w:val="28"/>
        </w:rPr>
        <w:t>
При уборке дорог в парках, лесопарках, садах, скверах, бульварах и других зеленых зонах допускается складирование снега, не содержащего химических реагентов, на заранее подготовленные для этих целей площадки при условии сохранности зеленых насаждений и обеспечения оттока талых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42. 
</w:t>
      </w:r>
      <w:r>
        <w:rPr>
          <w:rFonts w:ascii="Times New Roman"/>
          <w:b w:val="false"/>
          <w:i w:val="false"/>
          <w:color w:val="000000"/>
          <w:sz w:val="28"/>
        </w:rPr>
        <w:t>
В зимний период дорожки, садовые скамейки, урны, прочие элементы и малые архитектурные формы, а также пространство перед ними и с боков, подходы к ним очищаются от снега и наледи.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43. 
</w:t>
      </w:r>
      <w:r>
        <w:rPr>
          <w:rFonts w:ascii="Times New Roman"/>
          <w:b w:val="false"/>
          <w:i w:val="false"/>
          <w:color w:val="000000"/>
          <w:sz w:val="28"/>
        </w:rPr>
        <w:t>
Технологическая операция вывоза снега осуществляется в два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первоочередной (выборочный) вывоз снега от остановок пассажирского транспорта, наземных пешеходных переходов, с мостов и путепроводов, въездов на территорию больниц и других социально важных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окончательный (сплошной) вывоз снега производится по окончании первоочередного вывоза в соответствии с очередностью, определяемой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44. 
</w:t>
      </w:r>
      <w:r>
        <w:rPr>
          <w:rFonts w:ascii="Times New Roman"/>
          <w:b w:val="false"/>
          <w:i w:val="false"/>
          <w:color w:val="000000"/>
          <w:sz w:val="28"/>
        </w:rPr>
        <w:t>
Вывоз снега с улиц и проездов осуществляется на специально подготовленные площадки.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
</w:t>
      </w:r>
      <w:r>
        <w:rPr>
          <w:rFonts w:ascii="Times New Roman"/>
          <w:b w:val="false"/>
          <w:i w:val="false"/>
          <w:color w:val="000000"/>
          <w:sz w:val="28"/>
        </w:rPr>
        <w:t>
К уборке тротуаров и лестничных сходов на мостовых сооружениях предъявляются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тротуары и лестничные сходы мостов очищаются на всю ширину до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в период интенсивного снегопада тротуары и лестничные сходы мостовых сооружений обрабатываются противогололедными материалами;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при оповещении о гололеде или его возникновении в первую очередь мостовые сооружения, лестничные сходы, а затем и тротуары обрабатываются противогололедными материалами.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
</w:t>
      </w:r>
      <w:r>
        <w:rPr>
          <w:rFonts w:ascii="Times New Roman"/>
          <w:b w:val="false"/>
          <w:i w:val="false"/>
          <w:color w:val="000000"/>
          <w:sz w:val="28"/>
        </w:rPr>
        <w:t>
Снег, счищаемый с дворовых территорий и внутриквартальных проездов, временно складируется на территориях дворов в местах, не препятствующих свободному проезду автотранспорта и движению пешеходов, с обязательным вывозом.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
</w:t>
      </w:r>
      <w:r>
        <w:rPr>
          <w:rFonts w:ascii="Times New Roman"/>
          <w:b w:val="false"/>
          <w:i w:val="false"/>
          <w:color w:val="000000"/>
          <w:sz w:val="28"/>
        </w:rPr>
        <w:t>
Очистка крыш жилых домов и сооружении от снега, наледеобразований со сбросом его на тротуары допускается только в светлое время суток с поверхности ската кровли, обращенной в сторону улицы. Сброс снега скатов кровли, обращенный в сторону дворовых территории, а также плоских кровель производится на внутренние дворовые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сбросом снега необходимо провести охранные мероприятия, обеспечивающие безопасность движения пешеходов. Сброшенный с кровель зданий и жилых домов снег и наледь немедленно убираются на отведенную территорию и размещаются для последующего вывоза специализированным предприятием.</w:t>
      </w:r>
    </w:p>
    <w:bookmarkEnd w:id="11"/>
    <w:bookmarkStart w:name="z1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6.Установка и содержание временных сооружений для розничной торговли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
Размещение объектов розничной торговли (за исключением объектов розничной торговли размещенных на территории объектов) допускаются в местах, определенных местными исполнительными органами, с учетом требовании, установленных в государственных стандартах санитарно-эпидемиологических, ветеринарных, противопожарных правилах и других нормативных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
</w:t>
      </w:r>
      <w:r>
        <w:rPr>
          <w:rFonts w:ascii="Times New Roman"/>
          <w:b w:val="false"/>
          <w:i w:val="false"/>
          <w:color w:val="000000"/>
          <w:sz w:val="28"/>
        </w:rPr>
        <w:t>
Торговля прохладительными напитками, квасом из изотермических передвижных емкостей (цистерн) допускается с использованием одноразовых стаканчиков, при выдачи разрешительных документов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
</w:t>
      </w:r>
      <w:r>
        <w:rPr>
          <w:rFonts w:ascii="Times New Roman"/>
          <w:b w:val="false"/>
          <w:i w:val="false"/>
          <w:color w:val="000000"/>
          <w:sz w:val="28"/>
        </w:rPr>
        <w:t>
На объектах розничной торговли выделяются места для хранения тары и дневного запаса продуктов.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
</w:t>
      </w:r>
      <w:r>
        <w:rPr>
          <w:rFonts w:ascii="Times New Roman"/>
          <w:b w:val="false"/>
          <w:i w:val="false"/>
          <w:color w:val="000000"/>
          <w:sz w:val="28"/>
        </w:rPr>
        <w:t>
Хранение тары на прилегающей территории объекта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
</w:t>
      </w:r>
      <w:r>
        <w:rPr>
          <w:rFonts w:ascii="Times New Roman"/>
          <w:b w:val="false"/>
          <w:i w:val="false"/>
          <w:color w:val="000000"/>
          <w:sz w:val="28"/>
        </w:rPr>
        <w:t>
При розничной продаже каждая единица товара должна быть упакована, расфасована если иное не установлено законодательством Республики Казахстан или договором либо не вытекает из природы самого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
</w:t>
      </w:r>
      <w:r>
        <w:rPr>
          <w:rFonts w:ascii="Times New Roman"/>
          <w:b w:val="false"/>
          <w:i w:val="false"/>
          <w:color w:val="000000"/>
          <w:sz w:val="28"/>
        </w:rPr>
        <w:t>
Продажа овощей, фруктов и бахчевых культур вне объектов допускается в определенных местными исполнительными органами местах.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54. 
</w:t>
      </w:r>
      <w:r>
        <w:rPr>
          <w:rFonts w:ascii="Times New Roman"/>
          <w:b w:val="false"/>
          <w:i w:val="false"/>
          <w:color w:val="000000"/>
          <w:sz w:val="28"/>
        </w:rPr>
        <w:t>
Торговые автоматы обеспечиваются одноразовой посудой.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55. 
</w:t>
      </w:r>
      <w:r>
        <w:rPr>
          <w:rFonts w:ascii="Times New Roman"/>
          <w:b w:val="false"/>
          <w:i w:val="false"/>
          <w:color w:val="000000"/>
          <w:sz w:val="28"/>
        </w:rPr>
        <w:t>
Продажа мягкого мороженого допускается только в местах его выработки.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56. 
</w:t>
      </w:r>
      <w:r>
        <w:rPr>
          <w:rFonts w:ascii="Times New Roman"/>
          <w:b w:val="false"/>
          <w:i w:val="false"/>
          <w:color w:val="000000"/>
          <w:sz w:val="28"/>
        </w:rPr>
        <w:t>
Оборудование передвижных средств розничной торговли по окончании рабочего дня подвергается санитарной обработке.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57. 
</w:t>
      </w:r>
      <w:r>
        <w:rPr>
          <w:rFonts w:ascii="Times New Roman"/>
          <w:b w:val="false"/>
          <w:i w:val="false"/>
          <w:color w:val="000000"/>
          <w:sz w:val="28"/>
        </w:rPr>
        <w:t>
На объектах розничной торговли устанавливают умывальник, емкость с крышкой для сбора мусора и отходов, предусматривается место для хранения личных вещей продавца.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58. 
</w:t>
      </w:r>
      <w:r>
        <w:rPr>
          <w:rFonts w:ascii="Times New Roman"/>
          <w:b w:val="false"/>
          <w:i w:val="false"/>
          <w:color w:val="000000"/>
          <w:sz w:val="28"/>
        </w:rPr>
        <w:t>
Продавец объекта розничной торговли: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содержит объект, прилегающую территорию в чистоте;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осуществляет прием и продажу пищевых продуктов при наличии документов, подтверждающих их происхождение, качество и безопасность.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следит за соблюдением сроков годности реализуемых пищевых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соблюдает сроки реализации и требования отпуска пищевых продуктов, при отпуске пользуется щипцами, лопатками;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предохраняет продукты от загрязнения;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носит чистую специальную одежду и обувь;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соблюдает правила личной гигиены, моет руки после каждого перерыва в работе и по мере необходимости;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имеет при себе личную санитарную книжку;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59. 
</w:t>
      </w:r>
      <w:r>
        <w:rPr>
          <w:rFonts w:ascii="Times New Roman"/>
          <w:b w:val="false"/>
          <w:i w:val="false"/>
          <w:color w:val="000000"/>
          <w:sz w:val="28"/>
        </w:rPr>
        <w:t>
Территория объекта розничной торговли содержится в чистоте. Ежедневно по окончании рабочего дня проводится основная уборка, в течение дня текущая. Во время гололеда прилегающие территорий очищаются от снега и льда, посыпаются песком, в летние время поливаются водой.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60. 
</w:t>
      </w:r>
      <w:r>
        <w:rPr>
          <w:rFonts w:ascii="Times New Roman"/>
          <w:b w:val="false"/>
          <w:i w:val="false"/>
          <w:color w:val="000000"/>
          <w:sz w:val="28"/>
        </w:rPr>
        <w:t>
Для посетителей и персонала оборудуются туалеты, устройства для мытья рук, торгового инвентаря, фруктов и овощей, с расчетным числом кранов не менее одного на каждые 50 торговых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61. 
</w:t>
      </w:r>
      <w:r>
        <w:rPr>
          <w:rFonts w:ascii="Times New Roman"/>
          <w:b w:val="false"/>
          <w:i w:val="false"/>
          <w:color w:val="000000"/>
          <w:sz w:val="28"/>
        </w:rPr>
        <w:t>
Санитарные узлы и умывальники содержатся в исправности, чистоте и ежедневно дезинфицируются.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Персонал, обслуживающий санитарные узлы, не допускается к другим видам работ на объекте.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62. 
</w:t>
      </w:r>
      <w:r>
        <w:rPr>
          <w:rFonts w:ascii="Times New Roman"/>
          <w:b w:val="false"/>
          <w:i w:val="false"/>
          <w:color w:val="000000"/>
          <w:sz w:val="28"/>
        </w:rPr>
        <w:t>
Архитектурные решения согласовываются с государственным учреждениями отделами архитектуры и градостроительства города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63. 
</w:t>
      </w:r>
      <w:r>
        <w:rPr>
          <w:rFonts w:ascii="Times New Roman"/>
          <w:b w:val="false"/>
          <w:i w:val="false"/>
          <w:color w:val="000000"/>
          <w:sz w:val="28"/>
        </w:rPr>
        <w:t>
Транспортному обслуживанию объектов и комплексов розничной торговли рекомендуется не препятствовать безопасности движения транспорта и пешеходов на прилегающих магистралях и пешеходных направлениях.</w:t>
      </w:r>
    </w:p>
    <w:bookmarkEnd w:id="13"/>
    <w:bookmarkStart w:name="z15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Уборка дорог, остановочных и посадочных площадок</w:t>
      </w:r>
    </w:p>
    <w:bookmarkEnd w:id="14"/>
    <w:bookmarkStart w:name="z1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64. 
Уборку и содержание проезжей части улиц по ширине всей площади, дорог и проездов дорожной сети, парковочных карманов, а также набережных, мостов, путепроводов производят предприятия-подрядчики на основании договора государственных закупок, заключенного с уполномоченным органом на производство данных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65. 
</w:t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бесперебойной технологической уборки дорожного полотна от мусора, грязи и снега, вдоль магистральных улиц городов и населенных пунктов в местах непосредственной близости объектов массового посещения не рекомендуется парковка автотранспортных средств, запрет обозначается установкой необходимых дорожных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66. 
</w:t>
      </w:r>
      <w:r>
        <w:rPr>
          <w:rFonts w:ascii="Times New Roman"/>
          <w:b w:val="false"/>
          <w:i w:val="false"/>
          <w:color w:val="000000"/>
          <w:sz w:val="28"/>
        </w:rPr>
        <w:t>
Подметание дорожных покрытий, осевых и резервных полос, прибордюрной части магистралей, улиц и проездов осуществляется с предварительным увлажнением согласно утвержденного графика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67. 
</w:t>
      </w:r>
      <w:r>
        <w:rPr>
          <w:rFonts w:ascii="Times New Roman"/>
          <w:b w:val="false"/>
          <w:i w:val="false"/>
          <w:color w:val="000000"/>
          <w:sz w:val="28"/>
        </w:rPr>
        <w:t>
Проезжая часть дорог должна быть полностью очищена от всякого вида загрязнений. Осевые и резервные полосы, обозначенные линиями регулирования, должны быть постоянно очищены от песка и различного мелкого мусора.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68. 
</w:t>
      </w:r>
      <w:r>
        <w:rPr>
          <w:rFonts w:ascii="Times New Roman"/>
          <w:b w:val="false"/>
          <w:i w:val="false"/>
          <w:color w:val="000000"/>
          <w:sz w:val="28"/>
        </w:rPr>
        <w:t>
Обочины дорог должны быть очищены от крупногабаритного и другого мусора. При выполнении работ запрещается перемещение мусора на проезжую часть улиц и проездов.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69. 
</w:t>
      </w:r>
      <w:r>
        <w:rPr>
          <w:rFonts w:ascii="Times New Roman"/>
          <w:b w:val="false"/>
          <w:i w:val="false"/>
          <w:color w:val="000000"/>
          <w:sz w:val="28"/>
        </w:rPr>
        <w:t>
Уборку остановочных площадок пассажирского транспорта производят предприятия, осуществляющие уборку проезжей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70. 
</w:t>
      </w:r>
      <w:r>
        <w:rPr>
          <w:rFonts w:ascii="Times New Roman"/>
          <w:b w:val="false"/>
          <w:i w:val="false"/>
          <w:color w:val="000000"/>
          <w:sz w:val="28"/>
        </w:rPr>
        <w:t>
Уборку территорий вокруг мачт и опор установок наружного освещения и контактной сети, расположенных на тротуарах, производят предприятия, отвечающие за уборку тротуаров.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71. 
</w:t>
      </w:r>
      <w:r>
        <w:rPr>
          <w:rFonts w:ascii="Times New Roman"/>
          <w:b w:val="false"/>
          <w:i w:val="false"/>
          <w:color w:val="000000"/>
          <w:sz w:val="28"/>
        </w:rPr>
        <w:t>
Уборку территорий, прилегающих к трансформаторным или распределительным подстанциям, другим инженерным сооружениям, работающим в автоматическом режиме (без обслуживающего персонала), а также к опорам линий электропередач,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72. 
</w:t>
      </w:r>
      <w:r>
        <w:rPr>
          <w:rFonts w:ascii="Times New Roman"/>
          <w:b w:val="false"/>
          <w:i w:val="false"/>
          <w:color w:val="000000"/>
          <w:sz w:val="28"/>
        </w:rPr>
        <w:t>
Уборка и содержание территорий охранных зон под наземными трубопроводами производятся собственниками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73. 
</w:t>
      </w:r>
      <w:r>
        <w:rPr>
          <w:rFonts w:ascii="Times New Roman"/>
          <w:b w:val="false"/>
          <w:i w:val="false"/>
          <w:color w:val="000000"/>
          <w:sz w:val="28"/>
        </w:rPr>
        <w:t>
Уборку мест временной уличной торговли и общепита, территорий, прилегающих к объектам бизнеса (рынки, кафе, закусочные, торговые павильоны, быстровозводимые торговые комплексы, палатки, киоски и так далее) прилагающий территории производят владельцы данных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складирование тары на прилегающих газонах, крышах торговых палаток, киосков и других объектах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74. 
</w:t>
      </w:r>
      <w:r>
        <w:rPr>
          <w:rFonts w:ascii="Times New Roman"/>
          <w:b w:val="false"/>
          <w:i w:val="false"/>
          <w:color w:val="000000"/>
          <w:sz w:val="28"/>
        </w:rPr>
        <w:t>
При возникновении подтоплений, вызванных сбросом воды (откачка воды из котлованов, аварийные ситуаций на инженерных сетях), ответственность за их ликвидацию возлагается на организации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75. 
</w:t>
      </w:r>
      <w:r>
        <w:rPr>
          <w:rFonts w:ascii="Times New Roman"/>
          <w:b w:val="false"/>
          <w:i w:val="false"/>
          <w:color w:val="000000"/>
          <w:sz w:val="28"/>
        </w:rPr>
        <w:t>
Вывоз скола асфальта при проведении дорожно-ремонтных работ производится организациями, производящими работы: на главных магистралях города - незамедлительно, на остальных улицах и во дворах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76. 
</w:t>
      </w:r>
      <w:r>
        <w:rPr>
          <w:rFonts w:ascii="Times New Roman"/>
          <w:b w:val="false"/>
          <w:i w:val="false"/>
          <w:color w:val="000000"/>
          <w:sz w:val="28"/>
        </w:rPr>
        <w:t>
Во избежание засорения водосточной сети сброс бытового мусора в водосточные коллекторы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77. 
</w:t>
      </w:r>
      <w:r>
        <w:rPr>
          <w:rFonts w:ascii="Times New Roman"/>
          <w:b w:val="false"/>
          <w:i w:val="false"/>
          <w:color w:val="000000"/>
          <w:sz w:val="28"/>
        </w:rPr>
        <w:t>
Уборку территории контейнеров и контейнерных площадок, мытье и дезинфекция контейнеров осуществляется специализированными организациями.</w:t>
      </w:r>
    </w:p>
    <w:bookmarkEnd w:id="15"/>
    <w:bookmarkStart w:name="z16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Содержание малых архитектурных форм</w:t>
      </w:r>
    </w:p>
    <w:bookmarkEnd w:id="16"/>
    <w:bookmarkStart w:name="z17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78. 
Территории городов и населенных пунктов оборудуются малыми архитектурными формами.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79. 
</w:t>
      </w:r>
      <w:r>
        <w:rPr>
          <w:rFonts w:ascii="Times New Roman"/>
          <w:b w:val="false"/>
          <w:i w:val="false"/>
          <w:color w:val="000000"/>
          <w:sz w:val="28"/>
        </w:rPr>
        <w:t>
Малые архитектурные формы могут быть стационарными и мобильными, их количество и размещение определяются проектами благоустройства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80. 
</w:t>
      </w:r>
      <w:r>
        <w:rPr>
          <w:rFonts w:ascii="Times New Roman"/>
          <w:b w:val="false"/>
          <w:i w:val="false"/>
          <w:color w:val="000000"/>
          <w:sz w:val="28"/>
        </w:rPr>
        <w:t>
Малые архитектурные формы изготавливаются по индивидуальным проектам.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81. 
</w:t>
      </w:r>
      <w:r>
        <w:rPr>
          <w:rFonts w:ascii="Times New Roman"/>
          <w:b w:val="false"/>
          <w:i w:val="false"/>
          <w:color w:val="000000"/>
          <w:sz w:val="28"/>
        </w:rPr>
        <w:t>
Проектирование, изготовление и установка малых архитектурных форм при новом строительстве в границах застраиваемого участка осуществляются заказчиком в соответствии с проектно-сметной документацией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82. 
</w:t>
      </w:r>
      <w:r>
        <w:rPr>
          <w:rFonts w:ascii="Times New Roman"/>
          <w:b w:val="false"/>
          <w:i w:val="false"/>
          <w:color w:val="000000"/>
          <w:sz w:val="28"/>
        </w:rPr>
        <w:t>
Конструктивные решения малых архитектурных форм обеспечивают их устойчивость и безопасность 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83. 
</w:t>
      </w:r>
      <w:r>
        <w:rPr>
          <w:rFonts w:ascii="Times New Roman"/>
          <w:b w:val="false"/>
          <w:i w:val="false"/>
          <w:color w:val="000000"/>
          <w:sz w:val="28"/>
        </w:rPr>
        <w:t>
Содержание и ремонт малых архитектурных форм осуществляют их собственники.</w:t>
      </w:r>
    </w:p>
    <w:bookmarkEnd w:id="17"/>
    <w:bookmarkStart w:name="z17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Размещение и благоустройство платных автостоянок и гаражных кооперативов</w:t>
      </w:r>
    </w:p>
    <w:bookmarkEnd w:id="18"/>
    <w:bookmarkStart w:name="z17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84. 
Размещение гаражей легковых автомобилей индивидуальных владельцев, открытых охраняемых автостоянок, временных стоянок (платных и бесплатных) автотранспорта производится в соответствии с действующими экологическими, санитарными и градостроительными нормами и правилами, проектно-сметной документации и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85. 
</w:t>
      </w:r>
      <w:r>
        <w:rPr>
          <w:rFonts w:ascii="Times New Roman"/>
          <w:b w:val="false"/>
          <w:i w:val="false"/>
          <w:color w:val="000000"/>
          <w:sz w:val="28"/>
        </w:rPr>
        <w:t>
Открытые платные стоянки автотранспорта необходимо размещать, обеспечивая санитарные разрывы до жилой и общественной застройки.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Автостоянки должны иметь твердое покрытие, ограждение, помещение для охраны и наружное освещение.</w:t>
      </w:r>
    </w:p>
    <w:bookmarkEnd w:id="19"/>
    <w:bookmarkStart w:name="z18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Содержание строительных площадок и участков</w:t>
      </w:r>
    </w:p>
    <w:bookmarkEnd w:id="20"/>
    <w:bookmarkStart w:name="z1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86. 
До начала производства работ по обустройству строительной площадки объекта (новое строительство, реконструкция, ремонт, снос существующих построек) застройщик (владелец объекта) представляет документы в уполномоченный орган для согласования и получения разрешения по проведению определенных видов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87. 
</w:t>
      </w:r>
      <w:r>
        <w:rPr>
          <w:rFonts w:ascii="Times New Roman"/>
          <w:b w:val="false"/>
          <w:i w:val="false"/>
          <w:color w:val="000000"/>
          <w:sz w:val="28"/>
        </w:rPr>
        <w:t>
После получения разрешения застройщик-заказчик (владелец объекта) в соответствии с действующими нормами и правилами выполняет обустройство строительной площадки с соблюдением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88. 
</w:t>
      </w:r>
      <w:r>
        <w:rPr>
          <w:rFonts w:ascii="Times New Roman"/>
          <w:b w:val="false"/>
          <w:i w:val="false"/>
          <w:color w:val="000000"/>
          <w:sz w:val="28"/>
        </w:rPr>
        <w:t>
Все материалы и грунт размещаются только в пределах огражденной территории, вынутый грунт (за исключением плодородного) немедленно вывозится на полигон размещения отходов.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89. 
</w:t>
      </w:r>
      <w:r>
        <w:rPr>
          <w:rFonts w:ascii="Times New Roman"/>
          <w:b w:val="false"/>
          <w:i w:val="false"/>
          <w:color w:val="000000"/>
          <w:sz w:val="28"/>
        </w:rPr>
        <w:t>
Для организации своевременного вывоза бытового и строительного мусора, снега и льда на соответствующие полигоны застройщик, либо подрядчик при получении разрешения на обустройство стройплощадки заключает договоры со специализированными предприятиями, имеющими лицензии на данные виды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90. 
</w:t>
      </w:r>
      <w:r>
        <w:rPr>
          <w:rFonts w:ascii="Times New Roman"/>
          <w:b w:val="false"/>
          <w:i w:val="false"/>
          <w:color w:val="000000"/>
          <w:sz w:val="28"/>
        </w:rPr>
        <w:t>
После завершения строительства застройщик восстанавливает нарушенное благоустройство на прилегающей к стройплощадке территории, а также на территориях, использованных для временного проезда, прохода пешеходов, под временные сооружения, для складирования материалов, прокладки инженерных сетей и прочих нужд.</w:t>
      </w:r>
    </w:p>
    <w:bookmarkEnd w:id="21"/>
    <w:bookmarkStart w:name="z18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Порядок производства земляных работ, содержание инженерных сооружений и коммуникаций</w:t>
      </w:r>
    </w:p>
    <w:bookmarkEnd w:id="22"/>
    <w:bookmarkStart w:name="z18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91. 
Все юридические и физические лица, производящие земляные и прочие работы, связанные с разрушением дорожного покрытия и тротуаров, газонов и других объектов получают разрешение на производство работ в соответствующих уполномоченых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92. 
</w:t>
      </w:r>
      <w:r>
        <w:rPr>
          <w:rFonts w:ascii="Times New Roman"/>
          <w:b w:val="false"/>
          <w:i w:val="false"/>
          <w:color w:val="000000"/>
          <w:sz w:val="28"/>
        </w:rPr>
        <w:t>
Юридические и физические лица, в ведении которых находятся инженерные коммуникации, регулярно следят за техническим состоянием инженерных сетей и сооружений, которые могут вызвать нарушение благоустройства городов и населенных пунктов области,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допускать затопления территорий и образования льда, следить за санитарным состоянием отведенных и охранных зон, чтобы крышки люков, перекрытия колодцев и камер, решетки ливневой канализации находились на одном уровне твердого покрытия и содержались в исправном состоянии;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следить за состоянием твердого, либо грунтового покрытия над подземными сетями, которые могут нарушиться вследствие несоблюдения Правил монтажа, обратной засыпки и эксплуатации, производить своевременный ремонт, очистку и окраску надземных инженерных коммуникаций, конструкций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93. 
</w:t>
      </w:r>
      <w:r>
        <w:rPr>
          <w:rFonts w:ascii="Times New Roman"/>
          <w:b w:val="false"/>
          <w:i w:val="false"/>
          <w:color w:val="000000"/>
          <w:sz w:val="28"/>
        </w:rPr>
        <w:t>
В случае производства капитального ремонта или реконструкции территорий с твердым покрытием доведение отметок люков колодцев инженерных сетей до требуемых параметров производится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94. 
</w:t>
      </w:r>
      <w:r>
        <w:rPr>
          <w:rFonts w:ascii="Times New Roman"/>
          <w:b w:val="false"/>
          <w:i w:val="false"/>
          <w:color w:val="000000"/>
          <w:sz w:val="28"/>
        </w:rPr>
        <w:t>
Профилактическое обследование, очистка каналов, труб и дренажей, предназначенных для отвода поверхностных и грунтовых вод с территорий городов и населенных пунктов, очистка коллекторов ливневой канализации, дождеприемных колодцев производятся эксплуатирующими предприятиями; на дворовых территориях – органом управления кондоминиума; на частных участках и территориях предприятий – собственниками.</w:t>
      </w:r>
    </w:p>
    <w:bookmarkEnd w:id="23"/>
    <w:bookmarkStart w:name="z19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12. Проведение аварийных работ</w:t>
      </w:r>
    </w:p>
    <w:bookmarkEnd w:id="24"/>
    <w:bookmarkStart w:name="z19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95. 
При возникновении аварии владелец инженерных коммуникаций и сооружений, эксплуатационная организация незамедлительно принимает меры по ликвидации аварии и устранению последствий. При этом должны обеспечиваться: безопасность людей и движения транспорта, а также сохранность расположенных рядом подземных и наземных сооружений, объектов инфраструктуры, зеленых насаждений.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96. 
</w:t>
      </w:r>
      <w:r>
        <w:rPr>
          <w:rFonts w:ascii="Times New Roman"/>
          <w:b w:val="false"/>
          <w:i w:val="false"/>
          <w:color w:val="000000"/>
          <w:sz w:val="28"/>
        </w:rPr>
        <w:t>
Одновременно с направлением аварийной бригады к месту аварии эксплуатирующая организация сообщает о характере и месте аварии в организации, имеющие в районе аварии подземные и наземные сооружения, в государственные учреждения отделы жилищно-коммунального хозяйства, пассажирского транспорта и автомобильных дорог и органы внутренних дел городов и районов области, а также в другие заинтересованные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97. 
</w:t>
      </w:r>
      <w:r>
        <w:rPr>
          <w:rFonts w:ascii="Times New Roman"/>
          <w:b w:val="false"/>
          <w:i w:val="false"/>
          <w:color w:val="000000"/>
          <w:sz w:val="28"/>
        </w:rPr>
        <w:t>
Юридические лица, имеющие в зоне аварии наземные или подземные коммуникации, при получении информации об авариях высылают на места своих представителей с исполнительными чертежами, которые должны указать расположение подведомственных им сооружений и инженерных коммуникаций на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98. 
</w:t>
      </w:r>
      <w:r>
        <w:rPr>
          <w:rFonts w:ascii="Times New Roman"/>
          <w:b w:val="false"/>
          <w:i w:val="false"/>
          <w:color w:val="000000"/>
          <w:sz w:val="28"/>
        </w:rPr>
        <w:t>
Владельцы, складирующие материалы или другие ценности вблизи места аварии, по первому требованию немедленно освобождают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99. 
</w:t>
      </w:r>
      <w:r>
        <w:rPr>
          <w:rFonts w:ascii="Times New Roman"/>
          <w:b w:val="false"/>
          <w:i w:val="false"/>
          <w:color w:val="000000"/>
          <w:sz w:val="28"/>
        </w:rPr>
        <w:t>
Если работы по ликвидации аварии требуют полного или частичного закрытия проезда, органы внутренних дел городов и населенных пунктов области принимают оперативное решение о временном закрытии проезда и установлении маршрута объезда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100. 
</w:t>
      </w:r>
      <w:r>
        <w:rPr>
          <w:rFonts w:ascii="Times New Roman"/>
          <w:b w:val="false"/>
          <w:i w:val="false"/>
          <w:color w:val="000000"/>
          <w:sz w:val="28"/>
        </w:rPr>
        <w:t>
Место производства аварийных работ ограждается щитами или заставками установленного образца с устройством аварийного освещения и установкой красных габаритных фонарей. На проезжей части улицы (магистрали) по согласованию с органами внутренних дел городов и населенных пунктов области устанавливаются необходимые дорожные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ответственные за производство работ по ликвидации аварии, отвечают за работу аварийного освещения, установку ограждения (заставок), дорожных знаков до полного окончания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101. 
</w:t>
      </w:r>
      <w:r>
        <w:rPr>
          <w:rFonts w:ascii="Times New Roman"/>
          <w:b w:val="false"/>
          <w:i w:val="false"/>
          <w:color w:val="000000"/>
          <w:sz w:val="28"/>
        </w:rPr>
        <w:t>
Для ликвидации последствий аварии и восстановления благоустройства территории необходимо оформить согласно законодательства Республики Казахстан со дня возникновения аварии разрешение на производство земляных работ. В случае не оформления разрешения на производство земляных работ в установленные сроки раскопка считается несанкционированной, и предприятие привлекается к ответственности согласно действующему законодательству.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102. 
</w:t>
      </w:r>
      <w:r>
        <w:rPr>
          <w:rFonts w:ascii="Times New Roman"/>
          <w:b w:val="false"/>
          <w:i w:val="false"/>
          <w:color w:val="000000"/>
          <w:sz w:val="28"/>
        </w:rPr>
        <w:t>
Производство плановых работ, под предлогом аварийных, не допускаются.</w:t>
      </w:r>
    </w:p>
    <w:bookmarkEnd w:id="25"/>
    <w:bookmarkStart w:name="z20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13. Содержание фасадов зданий и сооружений</w:t>
      </w:r>
    </w:p>
    <w:bookmarkEnd w:id="26"/>
    <w:bookmarkStart w:name="z2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103. 
Собственники зданий, сооружений и объектов бизнеса рекомендуется обеспечивать своевременное производство работ по реставрации, ремонту, покраске и подсветке фасадов своих объектов и их отдельных элементов (кровля, балконы, лоджии, водосточные трубы и другое), а также поддерживать в чистоте и исправном состоянии расположенные на фасадах информационные вывески и памятные доски.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104. 
</w:t>
      </w:r>
      <w:r>
        <w:rPr>
          <w:rFonts w:ascii="Times New Roman"/>
          <w:b w:val="false"/>
          <w:i w:val="false"/>
          <w:color w:val="000000"/>
          <w:sz w:val="28"/>
        </w:rPr>
        <w:t>
Вывески и витрины на фасадах зданий, учреждений, офисов, магазинов и других объектов бизнеса оборудуются внутренними светящимися элементами (неоновыми, жидкокристаллическими и другими) для украшения и дополнительного освещения городов и населенных пунктов в вечернее и ночное время.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105. 
</w:t>
      </w:r>
      <w:r>
        <w:rPr>
          <w:rFonts w:ascii="Times New Roman"/>
          <w:b w:val="false"/>
          <w:i w:val="false"/>
          <w:color w:val="000000"/>
          <w:sz w:val="28"/>
        </w:rPr>
        <w:t>
Реконструкция фасадов зданий и их изменения производится с согласованием с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106. 
</w:t>
      </w:r>
      <w:r>
        <w:rPr>
          <w:rFonts w:ascii="Times New Roman"/>
          <w:b w:val="false"/>
          <w:i w:val="false"/>
          <w:color w:val="000000"/>
          <w:sz w:val="28"/>
        </w:rPr>
        <w:t>
Собственники зданий и сооружений проводят работы по их надлежащему содержанию в соответствии с градостроительной и проектной документацией, градостроительными нормативами и правилами, экологическими, санитарными, противопожарными и иными специальными нормами, в том числе по проведению ремонта и реставрации фасадов принадлежащих им зданий и сооружений.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107. 
</w:t>
      </w:r>
      <w:r>
        <w:rPr>
          <w:rFonts w:ascii="Times New Roman"/>
          <w:b w:val="false"/>
          <w:i w:val="false"/>
          <w:color w:val="000000"/>
          <w:sz w:val="28"/>
        </w:rPr>
        <w:t>
В случае, если в собственности юридических или физических лиц, в хозяйственном ведении или оперативном управлении находятся отдельные нежилые помещения в нежилых или жилых зданиях, то данным лицам необходимо принять долевое участие в плановом ремонте и реставрации фасадов названных зданий, пропорционально занимаемым площадям.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108. 
</w:t>
      </w:r>
      <w:r>
        <w:rPr>
          <w:rFonts w:ascii="Times New Roman"/>
          <w:b w:val="false"/>
          <w:i w:val="false"/>
          <w:color w:val="000000"/>
          <w:sz w:val="28"/>
        </w:rPr>
        <w:t>
Арендаторы, наниматели зданий, помещений и сооружений ответственны за эксплуатацию и содержанию в соответствии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109. 
</w:t>
      </w:r>
      <w:r>
        <w:rPr>
          <w:rFonts w:ascii="Times New Roman"/>
          <w:b w:val="false"/>
          <w:i w:val="false"/>
          <w:color w:val="000000"/>
          <w:sz w:val="28"/>
        </w:rPr>
        <w:t>
Ремонт, реставрация и реконструкция фасадов зданий и сооружений, являющихся памятниками историко-культурного наследия, проводятся в соответствии с охранными обязательствами по согласованию с соответствующими государственными органами городов и районов области, согласно нормативам и правилам, устанавливаемым правовыми актами Республики Казахстан и акиматами городов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Уполномоченные органы в сфере коммунального хозяйства городов и районов области осуществляют мероприятия по организации ремонта и реставрации фасадов зданий и сооружений на основе ежегодно принимаемой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Программа ремонта и реставрации фасадов зданий и сооружений утверждаются нормативно правовыми актами акиматов городов и районов области.</w:t>
      </w:r>
    </w:p>
    <w:bookmarkEnd w:id="27"/>
    <w:bookmarkStart w:name="z21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14. Содержание наружного освещения и фонтанов</w:t>
      </w:r>
    </w:p>
    <w:bookmarkEnd w:id="28"/>
    <w:bookmarkStart w:name="z21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111. 
Включение наружного освещения улиц, дорог, площадей, набережных и других освещаемых объектов производится при снижении уровня естественной освещенности в вечерние сумерки до 20 люкс, а отключение в утренние сумерки при ее повышении до 10 люкс по графику, утвержденному уполномоченными органами в сфере коммунального хозяйства городов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112. 
</w:t>
      </w:r>
      <w:r>
        <w:rPr>
          <w:rFonts w:ascii="Times New Roman"/>
          <w:b w:val="false"/>
          <w:i w:val="false"/>
          <w:color w:val="000000"/>
          <w:sz w:val="28"/>
        </w:rPr>
        <w:t>
Необходимо осуществить постепенный переход на энергосберегающие лампы. Процент негорения светильников на площадях, магистралях и улицах, дворовых территориях не должен превышать 5-ти процентов. Металлические опоры, кронштейны и другие элементы устройств наружного освещения и контактной сети окрашиваются и содержатся в чистоте и не должны иметь очагов коррозии.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113. 
</w:t>
      </w:r>
      <w:r>
        <w:rPr>
          <w:rFonts w:ascii="Times New Roman"/>
          <w:b w:val="false"/>
          <w:i w:val="false"/>
          <w:color w:val="000000"/>
          <w:sz w:val="28"/>
        </w:rPr>
        <w:t>
Вышедшие из строя газоразрядные лампы, дуговая ртутная лампа, лампа дуговая с диодами металла, дуговая натриевая, люминесцентные хранятся в специально отведенных для этих целей помещениях и вывозиться на специальные предприятия для их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114. 
</w:t>
      </w:r>
      <w:r>
        <w:rPr>
          <w:rFonts w:ascii="Times New Roman"/>
          <w:b w:val="false"/>
          <w:i w:val="false"/>
          <w:color w:val="000000"/>
          <w:sz w:val="28"/>
        </w:rPr>
        <w:t>
Вывоз сбитых опор освещения осуществляется владельцем опоры на основных магистралях незамедлительно; на остальных территориях, а также демонтируемых опор - в течение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115. 
</w:t>
      </w:r>
      <w:r>
        <w:rPr>
          <w:rFonts w:ascii="Times New Roman"/>
          <w:b w:val="false"/>
          <w:i w:val="false"/>
          <w:color w:val="000000"/>
          <w:sz w:val="28"/>
        </w:rPr>
        <w:t>
Сроки включения фонтанов, режимы их работы, график промывки и очистки чаш, технологические перерывы и окончание работы определяются уполномоченным органом коммунального хозяйства городов и районов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116. 
</w:t>
      </w:r>
      <w:r>
        <w:rPr>
          <w:rFonts w:ascii="Times New Roman"/>
          <w:b w:val="false"/>
          <w:i w:val="false"/>
          <w:color w:val="000000"/>
          <w:sz w:val="28"/>
        </w:rPr>
        <w:t>
В период работы фонтанов очистка водной поверхности от мусора производится ежедневно. Эксплуатирующая организация содержит фонтаны в чистоте и в период их отключения.</w:t>
      </w:r>
    </w:p>
    <w:bookmarkEnd w:id="29"/>
    <w:bookmarkStart w:name="z22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15. Художественное оформление и реклама</w:t>
      </w:r>
    </w:p>
    <w:bookmarkEnd w:id="30"/>
    <w:bookmarkStart w:name="z2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117. 
Художественное оформление и размещение рекламы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декабря 2003 года "О рекламе" и другими действующими законодательными актами Республики Казахстан.</w:t>
      </w:r>
    </w:p>
    <w:bookmarkEnd w:id="31"/>
    <w:bookmarkStart w:name="z22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16. Ответственность за нарушение Правил</w:t>
      </w:r>
    </w:p>
    <w:bookmarkEnd w:id="32"/>
    <w:bookmarkStart w:name="z2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118. 
Юридические и физические лица, виновные в нарушении настоящих Правил, несут ответственность в соответствии с действующим законодательством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января 2001 года "Об административных правонарушениях".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