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e2a09" w14:textId="9be2a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2013 - 2015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20 декабря 2012 года № 9-2. Зарегистрировано Департаментом юстиции Атырауской области 15 января 2013 года № 2674. Утратило силу решением Жылыойского районного маслихата Атырауской области от 25 июня 2014 года № 20-5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Жылыойского районного маслихата Атырауской области от 25.06.2014 № 20-5.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2012 года "О республиканском бюджете на 2013-2015 годы" и рассмотрев предложенный акиматом проект районного бюджета на 2013-2015 годы, районный маслихат на ІX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2013-2015 годы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9 853 068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- 8 821 315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97 314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5 727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602 647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9 919 479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133 790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133 790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-195 008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  195 008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133 790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66 411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Жылыойского районного маслихата Атырауской области от 22.04.2013 № </w:t>
      </w:r>
      <w:r>
        <w:rPr>
          <w:rFonts w:ascii="Times New Roman"/>
          <w:b w:val="false"/>
          <w:i w:val="false"/>
          <w:color w:val="000000"/>
          <w:sz w:val="28"/>
        </w:rPr>
        <w:t>12-1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18.07.2013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14-1; </w:t>
      </w:r>
      <w:r>
        <w:rPr>
          <w:rFonts w:ascii="Times New Roman"/>
          <w:b w:val="false"/>
          <w:i w:val="false"/>
          <w:color w:val="ff0000"/>
          <w:sz w:val="28"/>
        </w:rPr>
        <w:t xml:space="preserve">30.09.2013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16-1; </w:t>
      </w:r>
      <w:r>
        <w:rPr>
          <w:rFonts w:ascii="Times New Roman"/>
          <w:b w:val="false"/>
          <w:i w:val="false"/>
          <w:color w:val="ff0000"/>
          <w:sz w:val="28"/>
        </w:rPr>
        <w:t xml:space="preserve">11.12.2013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17-4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 на 2013 год норматив общей суммы поступлений общегосударственных налогов в районный бюджет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– 50%;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– 50%.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на 2013 год объемы бюджетных изъятий в областной бюджет в сумме - 5 707 353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2013 год предусмотрены целевые текущие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12 291 тысяч тенге -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285 466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5 000 тысяч тенге -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17 540 тысяч тенге -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30 060 тысяч тенге - на увеличение размера доплаты за квалификационную категорию,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4 396 тысяч тенге -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43 249 тысяч тенге - на проведение противоэпизоотических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2013 год в рамках "Программы развития моногородов на 2012–2020 годы" предусмотрены: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117 000 тысяч тенге – на субсидирование процентной ставки по кредитам банков для реализации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10 000 тысяч тенге – на предоставление грантов на развитие новых производств;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1 478 тысяч тенге – на содействие развитию предпринимательства – обучение предпринимательству;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184 091 тысяч тенге – на текущее обустройство;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126 000 тысяч тенге – для микрокредитования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2013 год в рамках "Программы занятости 2020" предусмотрены целевые текущие трансферты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12 932 тысяч тенге – на частичное субсидирование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12 724 тысяч тенге – на обеспечение деятельности центров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17 864 тысяч тенге – на проведение молодежной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6 446 тысяч тенге - на переподготовку, повышение квалификации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41 227 тысяч тенге – на ремонт объектов социальной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2013 год в рамках Программы "Развитие регионов" предусмотрены: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из республиканского бюджета на решение вопросов обустройства аульных (сельских) округов в реализацию мер по содействию экономическому развитию регионов в сумме 16 139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2013 год предусмотрены: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из республиканского бюджета для реализации мер социальной поддержки специалистов социальной сферы сельских населенных пунктов в сумме 1 473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из республиканского бюджета для реализации мер социальной поддержки специалистов социальной сферы сельских населенных пунктов в сумме 7 790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районном бюджете на 2013 год предусмотрены целевые трансферты на развитие из областного бюджета в следующем размере: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13 934 тысяч тенге - на строительство и реконструкцию объектов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Учесть, что в районном бюджете из областного бюджета на 2013 год предусмотрены целевые текущие трансферты в следующем размере: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340 000 тысяч тенге – на капитальный ремонт объектов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на 2013 год в сумме 17 900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на 2013 год в районном бюджете бюджетные программы по каждому аппарату акима аульных (сельских) округов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Утвердить перечень областных бюджетных программ, не подлежащих секвестру в процессе исполнения районного бюджета на 2013 год, установленного решением областного маслихата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Контроль за исполнением настоящего решения возложить на председателя постоянной комиссии по бюджету, финансам, экономики, и развития предпринимательства (Б. Султанов).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12 декабря 2011 года № 31-3 "О районном бюджете на 2012-2014 годы" (зарегистрированный в реестре государственной регистрации нормативных правовых актов за № 4-2-165, опубликованный в газете "Кен Жылыой" от 9 февраля 2012 года № 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ІХ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М. Сабет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М. Кенганов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 ІХ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№ 9-2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2013-2015 годы"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Жылыойского районного маслихата Атырауской области от 11.12.2013 № </w:t>
      </w:r>
      <w:r>
        <w:rPr>
          <w:rFonts w:ascii="Times New Roman"/>
          <w:b w:val="false"/>
          <w:i w:val="false"/>
          <w:color w:val="ff0000"/>
          <w:sz w:val="28"/>
        </w:rPr>
        <w:t>17-4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867"/>
        <w:gridCol w:w="868"/>
        <w:gridCol w:w="9727"/>
        <w:gridCol w:w="16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9853068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9204035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1816959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1816959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1399898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1399898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5865804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5599316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220602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сервитут по земельным участкам, находящихся в коммунальной собственности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602647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602647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 из областного бюджета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602647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867"/>
        <w:gridCol w:w="868"/>
        <w:gridCol w:w="9727"/>
        <w:gridCol w:w="16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9919479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243355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значения)Проведение оценки имущества в целях налогообложения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</w:t>
            </w:r>
          </w:p>
        </w:tc>
      </w:tr>
      <w:tr>
        <w:trPr>
          <w:trHeight w:val="4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2748745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393363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221639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заказа в дошкольных организациях образования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171724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2205907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2081362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95378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141986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113481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395768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137163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87019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158327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78529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78529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43249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43249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358730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4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260930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5750981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5750981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5707353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128597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128597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в моногородах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</w:tbl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9-2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2013-2015 годы"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808"/>
        <w:gridCol w:w="786"/>
        <w:gridCol w:w="9418"/>
        <w:gridCol w:w="198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1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8938356</w:t>
            </w:r>
          </w:p>
        </w:tc>
      </w:tr>
      <w:tr>
        <w:trPr>
          <w:trHeight w:val="1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8821316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878749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878749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699949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699949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7135201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6874967</w:t>
            </w:r>
          </w:p>
        </w:tc>
      </w:tr>
      <w:tr>
        <w:trPr>
          <w:trHeight w:val="1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45777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213403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16553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65785</w:t>
            </w:r>
          </w:p>
        </w:tc>
      </w:tr>
      <w:tr>
        <w:trPr>
          <w:trHeight w:val="2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</w:t>
            </w:r>
          </w:p>
        </w:tc>
      </w:tr>
      <w:tr>
        <w:trPr>
          <w:trHeight w:val="1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</w:p>
        </w:tc>
      </w:tr>
      <w:tr>
        <w:trPr>
          <w:trHeight w:val="1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71807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71807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 из областного бюджета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770"/>
        <w:gridCol w:w="771"/>
        <w:gridCol w:w="9486"/>
        <w:gridCol w:w="198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1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8938356</w:t>
            </w:r>
          </w:p>
        </w:tc>
      </w:tr>
      <w:tr>
        <w:trPr>
          <w:trHeight w:val="1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199625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19327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19327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53147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53147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91692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91692</w:t>
            </w:r>
          </w:p>
        </w:tc>
      </w:tr>
      <w:tr>
        <w:trPr>
          <w:trHeight w:val="1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21203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16982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7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14256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14256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2099000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227704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227704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1838266</w:t>
            </w:r>
          </w:p>
        </w:tc>
      </w:tr>
      <w:tr>
        <w:trPr>
          <w:trHeight w:val="1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1737746</w:t>
            </w:r>
          </w:p>
        </w:tc>
      </w:tr>
      <w:tr>
        <w:trPr>
          <w:trHeight w:val="1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100520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33030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154890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129116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46368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</w:p>
        </w:tc>
      </w:tr>
      <w:tr>
        <w:trPr>
          <w:trHeight w:val="1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20306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33239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25774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24678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33084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48316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98770</w:t>
            </w:r>
          </w:p>
        </w:tc>
      </w:tr>
      <w:tr>
        <w:trPr>
          <w:trHeight w:val="1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32895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32895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  уровне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45464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45464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143850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27101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</w:p>
        </w:tc>
      </w:tr>
      <w:tr>
        <w:trPr>
          <w:trHeight w:val="1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15958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15958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15958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330844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330844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330844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65122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15662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15662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28326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19156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21134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21134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5707353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5707353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5707353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9-2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2013-2015 годы"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709"/>
        <w:gridCol w:w="748"/>
        <w:gridCol w:w="9553"/>
        <w:gridCol w:w="200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1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8928356</w:t>
            </w:r>
          </w:p>
        </w:tc>
      </w:tr>
      <w:tr>
        <w:trPr>
          <w:trHeight w:val="1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8825316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878749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878749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699949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699949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7135201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6874967</w:t>
            </w:r>
          </w:p>
        </w:tc>
      </w:tr>
      <w:tr>
        <w:trPr>
          <w:trHeight w:val="1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213403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16553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65785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</w:t>
            </w:r>
          </w:p>
        </w:tc>
      </w:tr>
      <w:tr>
        <w:trPr>
          <w:trHeight w:val="1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</w:p>
        </w:tc>
      </w:tr>
      <w:tr>
        <w:trPr>
          <w:trHeight w:val="1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71807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71807</w:t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790"/>
        <w:gridCol w:w="692"/>
        <w:gridCol w:w="9603"/>
        <w:gridCol w:w="198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1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8928356</w:t>
            </w:r>
          </w:p>
        </w:tc>
      </w:tr>
      <w:tr>
        <w:trPr>
          <w:trHeight w:val="18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199625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19237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19237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53147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53147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91692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91692</w:t>
            </w:r>
          </w:p>
        </w:tc>
      </w:tr>
      <w:tr>
        <w:trPr>
          <w:trHeight w:val="19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21203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16982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14256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14256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25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2099000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227704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227704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1838266</w:t>
            </w:r>
          </w:p>
        </w:tc>
      </w:tr>
      <w:tr>
        <w:trPr>
          <w:trHeight w:val="1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1737746</w:t>
            </w:r>
          </w:p>
        </w:tc>
      </w:tr>
      <w:tr>
        <w:trPr>
          <w:trHeight w:val="13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100520</w:t>
            </w:r>
          </w:p>
        </w:tc>
      </w:tr>
      <w:tr>
        <w:trPr>
          <w:trHeight w:val="21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</w:t>
            </w:r>
          </w:p>
        </w:tc>
      </w:tr>
      <w:tr>
        <w:trPr>
          <w:trHeight w:val="24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154890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129116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46368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</w:p>
        </w:tc>
      </w:tr>
      <w:tr>
        <w:trPr>
          <w:trHeight w:val="13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20306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33239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25774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24678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82470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82470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33084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48316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98770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32985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32985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45464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45464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143850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143850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143850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27101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</w:p>
        </w:tc>
      </w:tr>
      <w:tr>
        <w:trPr>
          <w:trHeight w:val="19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15958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15958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15958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340780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340780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340780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55186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15662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15662</w:t>
            </w:r>
          </w:p>
        </w:tc>
      </w:tr>
      <w:tr>
        <w:trPr>
          <w:trHeight w:val="5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18390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21134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21134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5707353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5707353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5707353</w:t>
            </w:r>
          </w:p>
        </w:tc>
      </w:tr>
    </w:tbl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 к решению ІХ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№ 9-2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2013-2015 годы"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суммы финансирования аппарата акима города районного значения, села, сельского, поселкового округа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Жылыойского районного маслихата Атырауской области от 11.12.2013 № </w:t>
      </w:r>
      <w:r>
        <w:rPr>
          <w:rFonts w:ascii="Times New Roman"/>
          <w:b w:val="false"/>
          <w:i w:val="false"/>
          <w:color w:val="ff0000"/>
          <w:sz w:val="28"/>
        </w:rPr>
        <w:t>17-4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6018"/>
        <w:gridCol w:w="1686"/>
        <w:gridCol w:w="1490"/>
        <w:gridCol w:w="1923"/>
        <w:gridCol w:w="1735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программы 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Кульсары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Косчагил</w:t>
            </w:r>
          </w:p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Жана-Каратон</w:t>
            </w:r>
          </w:p>
        </w:tc>
        <w:tc>
          <w:tcPr>
            <w:tcW w:w="1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Аккизтогай</w:t>
            </w:r>
          </w:p>
        </w:tc>
      </w:tr>
      <w:tr>
        <w:trPr>
          <w:trHeight w:val="4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12127</w:t>
            </w:r>
          </w:p>
        </w:tc>
      </w:tr>
      <w:tr>
        <w:trPr>
          <w:trHeight w:val="51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</w:p>
        </w:tc>
      </w:tr>
      <w:tr>
        <w:trPr>
          <w:trHeight w:val="51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221639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171724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525512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21123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39118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"/>
        <w:gridCol w:w="5965"/>
        <w:gridCol w:w="1644"/>
        <w:gridCol w:w="1549"/>
        <w:gridCol w:w="1928"/>
        <w:gridCol w:w="1765"/>
      </w:tblGrid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1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Кара-арна</w:t>
            </w:r>
          </w:p>
        </w:tc>
        <w:tc>
          <w:tcPr>
            <w:tcW w:w="1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Майкумген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13359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108283</w:t>
            </w:r>
          </w:p>
        </w:tc>
      </w:tr>
      <w:tr>
        <w:trPr>
          <w:trHeight w:val="51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14532</w:t>
            </w:r>
          </w:p>
        </w:tc>
      </w:tr>
      <w:tr>
        <w:trPr>
          <w:trHeight w:val="51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221639</w:t>
            </w:r>
          </w:p>
        </w:tc>
      </w:tr>
      <w:tr>
        <w:trPr>
          <w:trHeight w:val="5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55031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73313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171724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23165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21287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668713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решению ІХ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№ 9-2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2013-2015 годы"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 секвестированию при исполнении районного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0"/>
      </w:tblGrid>
      <w:tr>
        <w:trPr>
          <w:trHeight w:val="300" w:hRule="atLeast"/>
        </w:trPr>
        <w:tc>
          <w:tcPr>
            <w:tcW w:w="1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120" w:hRule="atLeast"/>
        </w:trPr>
        <w:tc>
          <w:tcPr>
            <w:tcW w:w="1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180" w:hRule="atLeast"/>
        </w:trPr>
        <w:tc>
          <w:tcPr>
            <w:tcW w:w="1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