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5922" w14:textId="5c759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лесорубочного и лесного билета"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05 сентября 2012 года № 206. Зарегистрировано Департаментом юстиции Восточно-Казахстанской области 03 октября 2012 года за N 2690. Утратило силу - постановлением Восточно-Казахстанского областного акимата от 12 августа 2013 года № 212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Восточно-Казахстанского областного акимата от 12.08.2013 № 212.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№ 745»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лесорубочного и лесного билета».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сентября 2012 года № 206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лесорубочного и лесного билета»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лесорубочного и лесного билета»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лесорубочный билет является документом, дающим право лесопользователю и лесовладельцу на проведение заготовки и вывозки древесины из лесосеки деревьями, хлыстами или сортиментами (деловая и дровяная в коре), порубочных остатков (дрова из кроны), живицы, древесных соков и второстепенных древесных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лесной билет является документом, предоставляющим право на осуществление побочных лесных пользований, пользование участками государственного лесного фонда для нужд охотничьего хозяйства, научно-исследовательских, оздоровительных, рекреационных, историко-культурных, туристских и спортивных целей;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лесопользование - юридически и экономически регламентированная деятельность по использованию лесных ресурсов и полезных свойств леса.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27 ноября 2000 года «Об административных процедурах», постановлениями Правительства Республики Казахстан от 20 июля 2010 года </w:t>
      </w:r>
      <w:r>
        <w:rPr>
          <w:rFonts w:ascii="Times New Roman"/>
          <w:b w:val="false"/>
          <w:i w:val="false"/>
          <w:color w:val="000000"/>
          <w:sz w:val="28"/>
        </w:rPr>
        <w:t>№ 745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реестра государственных услуг, оказываемых физическим и юридическим лицам», от 7 апреля 2011 года 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стандартов государственных услуг в области лесного и охотничьего хозяйства и внесении изменения в постановление Правительства Республики Казахстан от 20 июля 2010 года № 745».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«Выдача лесорубочного и лесного билета» (далее - государственная услуга) оказывается государственными учреждениями лесного хозяйства,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подпункта 6) 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статьи 36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постановлений Правительства Республики Казахстан от 22 декабря 2003 года </w:t>
      </w:r>
      <w:r>
        <w:rPr>
          <w:rFonts w:ascii="Times New Roman"/>
          <w:b w:val="false"/>
          <w:i w:val="false"/>
          <w:color w:val="000000"/>
          <w:sz w:val="28"/>
        </w:rPr>
        <w:t>№ 1287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отпуска древесины на корню на участках государственного лесного фонда», от 1 ноября 2011 года </w:t>
      </w:r>
      <w:r>
        <w:rPr>
          <w:rFonts w:ascii="Times New Roman"/>
          <w:b w:val="false"/>
          <w:i w:val="false"/>
          <w:color w:val="000000"/>
          <w:sz w:val="28"/>
        </w:rPr>
        <w:t>№ 1268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Правил побочного пользования лесом на территории государственного лесного фонда», от 12 декабря 2011 года  </w:t>
      </w:r>
      <w:r>
        <w:rPr>
          <w:rFonts w:ascii="Times New Roman"/>
          <w:b w:val="false"/>
          <w:i w:val="false"/>
          <w:color w:val="000000"/>
          <w:sz w:val="28"/>
        </w:rPr>
        <w:t>№ 1511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утверждении форм лесорубочного и лесного билета, Правил учета, хранения, заполнения и выдачи лесорубочного и лесного билета».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Результатом оказываемой государственной услуги является выдача лесорубочного и (или) лесного билета на бумажном носителе или мотивированного отказа в их выдаче в письменной форме.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государственной услуги необходимо обратиться в государственные учреждения лесного хозяйства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оказывается государственными учреждениями лесного хозяйства, ежедневно, за исключением выходных и праздничных дней, с 8.00 до 17.00 часов, с перерывом на обед с 12.00 до 13.00 часов, за исключением коммунального государственного учреждения «Усть-Каменогорское лесное хозяйство», в котором государственная услуга предоставляется с 9.00 до 18.00 часов, с перерывом на обед с 13.00 до 14.00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Информацию по вопросам оказания государственной услуги, в том числе о ходе оказания государственной услуги, потребитель может получить в государственных учреждениях лесного хозяйства области по адресам, указанным в приложении 1 к настоящему Регламенту, и в управлении природных ресурсов и регулирования природопользования Восточно-Казахстанской области (далее - Управление) по адресу: город Усть-Каменогорск, улица Тохтарова, 40, телефон 57-94-68, факс 26-14-56, на Интернет-ресурсе Управления: e-priroda.gov.kz.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оказывается в следующие сроки: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сроки оказания государственной услуги с момента сдачи потребителем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– в течение 3 (трех) рабочих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до получения государственной услуги - 30 (тридцать)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 - 30 (тридцать)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оказании государственной услуги является предоставление не в полном объеме документов, указанных в пункте 15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проверка и прием документов, их регистрация;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проверка полноты и правильности оформления представленных документов, выписка лесорубочного и/или лесного билета (дубликата) либо подготовка мотивированного отказа;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подписание и выдача лесорубочного и (или) лесного билета либо мотивированного отказа.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Прием документов для оказания государственной услуги осуществляется одним лицом в течение рабочего дня на основании графика работы государственных учреждений лесного хозяйства.</w:t>
      </w:r>
    </w:p>
    <w:bookmarkEnd w:id="7"/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Документом, подтверждающим, что потребитель сдал необходимые документы, является талон, с указанием даты и номера регистрации и даты получения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Для получения государственной услуги потребителю необходимо предоставить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для получения лесорубочного билета: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результатах тендера;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долгосрочного лесопользования;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квитанцию, подтверждающую уплату платы за лесные пользования, согласно ставкам и срокам, установленным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«О налогах и других обязательных платежах в бюджет» (Налоговый кодекс);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получения лесного билета;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в произвольной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протокол о результатах тендера (свыше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долгосрочного лесопользования;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побочных лесных пользований в научных целях (при первичном обращении) дополнительно представляется: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нотариально засвидетельствованная копия выписки из научно-тематического плана, утвержденного ученым советом профилирующей научной организации и программы научно-исследовательских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обосновывающие материалы при изъятии лекарственного сырья (биологическое обоснование, заключение государственной экологической экспертизы);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осуществление научно-исследовательских работ в рамках государственного заказа: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копия договора с государственными учреждениями лесного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учреждения лесного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инженер по лесопользованию.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взаимодействия административных действий (процедур) каждой СФЕ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Формы </w:t>
      </w:r>
      <w:r>
        <w:rPr>
          <w:rFonts w:ascii="Times New Roman"/>
          <w:b w:val="false"/>
          <w:i w:val="false"/>
          <w:color w:val="000000"/>
          <w:sz w:val="28"/>
        </w:rPr>
        <w:t>лесорубочного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лесного билета</w:t>
      </w:r>
      <w:r>
        <w:rPr>
          <w:rFonts w:ascii="Times New Roman"/>
          <w:b w:val="false"/>
          <w:i w:val="false"/>
          <w:color w:val="000000"/>
          <w:sz w:val="28"/>
        </w:rPr>
        <w:t>, в соответствии с которыми предоставляется результат государственной услуги, утверждены постановлением Правительства Республики Казахстан «Об утверждении форм лесорубочного и лесного билета, Правил учета, хранения, заполнения и выдачи лесорубочного и лесного билета» от 12 декабря 2011 года № 1511.</w:t>
      </w:r>
    </w:p>
    <w:bookmarkEnd w:id="9"/>
    <w:bookmarkStart w:name="z2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государственные услуги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Должностные лица, оказывающие государственные услуги, несут ответственность за принимаемые ими решения и действия (бездействие) в ходе оказания государственных услуг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лесорубочного и лесного билета»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государственных учреждений лесного хозяйства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0"/>
        <w:gridCol w:w="4895"/>
        <w:gridCol w:w="3055"/>
      </w:tblGrid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 адрес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телефоны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«Асу-Булакское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071601,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Уланский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Асу-Булак,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Новый лесхоз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8–72338-83-52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«Больше-Нарымское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070900,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Катон-Карагайский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Улкен-Нарын,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Шулятикова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8–723412-13-42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«Верх-Убинское 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071802,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Шемонаихинский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Верх-Уба,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Кирова, 42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8-723326-11-65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«Зайсанское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070700,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Зайсанский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г. Зайсан,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Куниярова, 21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8-723402-16-82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«Зыряновское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070814,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Зыряновский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п. Малеевск,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Бухтарминская, 39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8-723352-47-40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«Курчумское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071200,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Курчум,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Токаева, 3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8-723393-18-81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«Риддерское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район, пос. Лесхоз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8-723365-64-04</w:t>
            </w:r>
          </w:p>
        </w:tc>
      </w:tr>
      <w:tr>
        <w:trPr>
          <w:trHeight w:val="645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«Маркакольское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071217,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Курчумский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Урунхайка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8-723304-43-33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«Мало-Убинское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070506,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Быструха,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Новостройка, 39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8-723312-73-98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«Пихтовское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071302,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г. Риддер,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Кедровская, 11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8-723363-04-41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«Самарское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071010,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Кокпектинский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Каинды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8-723332-79-44</w:t>
            </w:r>
          </w:p>
        </w:tc>
      </w:tr>
      <w:tr>
        <w:trPr>
          <w:trHeight w:val="3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«Черемшанское лесное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070522,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Глубоковский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район, с. Черемшанка,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Вокзальная, 13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8-723313-91-37</w:t>
            </w:r>
          </w:p>
        </w:tc>
      </w:tr>
      <w:tr>
        <w:trPr>
          <w:trHeight w:val="270" w:hRule="atLeast"/>
        </w:trPr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«Усть–Каменогорское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хозяйство»</w:t>
            </w:r>
          </w:p>
        </w:tc>
        <w:tc>
          <w:tcPr>
            <w:tcW w:w="4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070004,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Усть-Каменогорск,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ул. Тохтарова, 40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8-723226-89-42</w:t>
            </w:r>
          </w:p>
        </w:tc>
      </w:tr>
    </w:tbl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лесорубочного и лесного билета»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Описание действий СФЕ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2"/>
        <w:gridCol w:w="4284"/>
        <w:gridCol w:w="4390"/>
        <w:gridCol w:w="3694"/>
      </w:tblGrid>
      <w:tr>
        <w:trPr>
          <w:trHeight w:val="12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1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</w:tr>
      <w:tr>
        <w:trPr>
          <w:trHeight w:val="30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 операции)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описание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сверка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копий с 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журнале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</w:p>
        </w:tc>
      </w:tr>
      <w:tr>
        <w:trPr>
          <w:trHeight w:val="1485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 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распорядительное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талона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</w:p>
        </w:tc>
      </w:tr>
      <w:tr>
        <w:trPr>
          <w:trHeight w:val="90" w:hRule="atLeast"/>
        </w:trPr>
        <w:tc>
          <w:tcPr>
            <w:tcW w:w="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3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4"/>
        <w:gridCol w:w="3042"/>
        <w:gridCol w:w="3364"/>
        <w:gridCol w:w="3279"/>
        <w:gridCol w:w="2721"/>
      </w:tblGrid>
      <w:tr>
        <w:trPr>
          <w:trHeight w:val="12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18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1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</w:t>
            </w:r>
          </w:p>
        </w:tc>
      </w:tr>
      <w:tr>
        <w:trPr>
          <w:trHeight w:val="30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</w:p>
        </w:tc>
      </w:tr>
      <w:tr>
        <w:trPr>
          <w:trHeight w:val="1485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но-распоряди-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 решение)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подготовленный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лесной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лесном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билете</w:t>
            </w:r>
          </w:p>
        </w:tc>
      </w:tr>
      <w:tr>
        <w:trPr>
          <w:trHeight w:val="90" w:hRule="atLeast"/>
        </w:trPr>
        <w:tc>
          <w:tcPr>
            <w:tcW w:w="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Варианты использования. Основной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4755"/>
        <w:gridCol w:w="4365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24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лесопользованию</w:t>
            </w:r>
          </w:p>
        </w:tc>
      </w:tr>
      <w:tr>
        <w:trPr>
          <w:trHeight w:val="30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копий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минут)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день)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 выписка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день)</w:t>
            </w:r>
          </w:p>
        </w:tc>
      </w:tr>
      <w:tr>
        <w:trPr>
          <w:trHeight w:val="30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лесорубочного и/или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 билета 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день)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и/или лесорубочного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билета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минут)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Варианты использования. Альтернативный процесс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0"/>
        <w:gridCol w:w="4755"/>
        <w:gridCol w:w="436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Альтернативный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канцелярии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лесного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лесопользованию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необходимых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сверка копий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оригиналами,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минут)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Ознакомление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представленными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документами (1 день)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правильности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(1 день)</w:t>
            </w:r>
          </w:p>
        </w:tc>
      </w:tr>
      <w:tr>
        <w:trPr>
          <w:trHeight w:val="30" w:hRule="atLeast"/>
        </w:trPr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 отказа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день)</w:t>
            </w:r>
          </w:p>
        </w:tc>
        <w:tc>
          <w:tcPr>
            <w:tcW w:w="4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 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минут)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«Выдача лесорубочного и лесного билета»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</w:t>
      </w:r>
      <w:r>
        <w:br/>
      </w:r>
      <w:r>
        <w:rPr>
          <w:rFonts w:ascii="Times New Roman"/>
          <w:b/>
          <w:i w:val="false"/>
          <w:color w:val="000000"/>
        </w:rPr>
        <w:t>
последовательностью административных действий в процессе оказания государственной услуги и СФЕ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9537700" cy="4673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37700" cy="467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