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7ca0" w14:textId="8cb7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Усть-Каменогорска,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20 декабря 2012 года N 4707. Зарегистрировано Департаментом юстиции Восточно-Казахстанской области 29 декабря 2012 года за N 2790. Прекращено действие по истечении срока, на который постановление было принято (письмо аппарата акима города Усть-Каменогорска от 18 февраля 2014 года № Шн-5/70)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города Усть-Каменогорска от 18.02.2014 № Шн-5/70).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города Усть-Каменогорска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участники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Усть-Каменогорска» и коммунальному государственному учреждению «Центр занятости» акимата города Усть-Каменогорска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Желякову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Усть-Каменогорска                          С. Таукебаев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