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3d82" w14:textId="df53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Курчатов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21 декабря 2012 года N 10/61-V. Зарегистрировано Департаментом юстиции Восточно-Казахстанской области 28 декабря 2012 года за N 2787.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6 января 2014 года N 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06.01.2014 N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07 декабря 2012 года № 8/99-V «Об областном бюджете на 2013-2015 годы», (зарегистрировано в Реестре государственной регистрации нормативных правовых актов за номером 2781)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Курчатов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1 274 967,0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627 663,0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6 591,0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6 882,0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633 831,0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1 280 417,2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48 890,0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48 890,0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13 953,0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- 68 293,2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68 293,2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Курчатовского городского маслихата Восточно-Казахстанской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19/127-V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2013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индивидуального подоходного налога с физических лиц, осуществляющих деятельность по разовым талонам, индивидуального подоходного налога с доходов, не облагаемых у источника выплаты, индивидуального подоходного налога с доходов иностранных граждан, не облагаемых у источника выплаты в размере 100 процентов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07 декабря 2012 года (зарегистрировано в Реестре государственной регистрации нормативных правовых актов за номером 2781 от 20 декабря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Городскому управлению казначейства с 1 января 2013 года производить зачисление сумм доходов в городские бюджеты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городском бюджете на 2013 год объем субвенции, передаваемой из областного бюджета, в сумме 68 012,0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на 2013 год объем трансфертов из областного бюджета на возмещение потерь в сумме 117 354,0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2013 год в сумме 9578,7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Курчатовского городского маслихата Восточно-Казахстанской области от 06.11.2013 </w:t>
      </w:r>
      <w:r>
        <w:rPr>
          <w:rFonts w:ascii="Times New Roman"/>
          <w:b w:val="false"/>
          <w:i w:val="false"/>
          <w:color w:val="000000"/>
          <w:sz w:val="28"/>
        </w:rPr>
        <w:t>№ 18/121-V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городских бюджетных программ, не подлежащих секвестру в процессе исполнения городского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городском бюджете на 2013 год целевые текущие трансферты из областного бюджета на социальную помощь отдельным категориям нуждающихся граждан в сумме 32 088,0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23 258,0 тысяч тенге –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семьям,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7 990,0 тысяч тенге - для обучения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410,0 тысяч тенге – 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«Мать-героиня»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430,0 тысяч тенге – на оказание единовременной материальной помощи многодетным матерям, имеющим 4 и более совместно проживающих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Курчатовского городского маслихата Восточно-Казахстанской области от 20.08.2013 </w:t>
      </w:r>
      <w:r>
        <w:rPr>
          <w:rFonts w:ascii="Times New Roman"/>
          <w:b w:val="false"/>
          <w:i w:val="false"/>
          <w:color w:val="000000"/>
          <w:sz w:val="28"/>
        </w:rPr>
        <w:t>№ 16/106-V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городском бюджете на 2013 год целевые текущие трансферты из областного бюджета в сумме 626,0 тысяч тенге на обеспечение повышения компьютерной грамотности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 городском бюджете на 2013 год целевые текущие трансферты из областного бюджета в сумме 6 000,0 тысяч тенге на проведение мероприятий по благоустройству.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9-1 в соответствии с решением Курчатовского городского маслихата Восточно-Казахстанской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№ 11/77-V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9-2. Предусмотреть в городском бюджете на 2013 год целевые текущие трансферты из областного бюджета в сумме 182,0 тысяч тенге на приобретение учебно-методического комплекса для общеобразовательных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9-2 в соответствии с решением Курчатовского городского маслихата Восточно-Казахстанской области от 06.11.2013 </w:t>
      </w:r>
      <w:r>
        <w:rPr>
          <w:rFonts w:ascii="Times New Roman"/>
          <w:b w:val="false"/>
          <w:i w:val="false"/>
          <w:color w:val="000000"/>
          <w:sz w:val="28"/>
        </w:rPr>
        <w:t>№ 18/121-V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городском бюджете на 2013 год целевые трансферты на развитие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очистных сооружений канализации 202 807,0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200 000,0 тысяч тенге за счет целевых трансфертов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2 807,0 тысяч тенге за счет целевых трансфертов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котельной № 1 на твердом топливе с реконструкцией тепловых сетей в городе Курчатов в сумме 95 418,0 тысяч тенге за счет целевых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городском бюджете на 2013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1227,0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30682,0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4380,0 тысяч тенге –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4746,0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2538,0 тысяч тенге – на повышение оплаты труда учителям, прошедшим повышение квалификации по трехуровневой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решения Курчатовского городского маслихата Восточно-Казахстанской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19/127-V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в городском бюджете на 2013 год целевые текущие трансферты из республиканского бюджета в сумме 540,0 тысяч тенге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11-1 в соответствии с решением Курчатовского городского маслихата Восточно-Казахстанской области от 16.07.2013 </w:t>
      </w:r>
      <w:r>
        <w:rPr>
          <w:rFonts w:ascii="Times New Roman"/>
          <w:b w:val="false"/>
          <w:i w:val="false"/>
          <w:color w:val="000000"/>
          <w:sz w:val="28"/>
        </w:rPr>
        <w:t>№ 15/102-V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Курчатовского городского маслихата Восточно-Казахстанской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№ 11/77-V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городском бюджете на 2013 год кредиты из республиканского бюджета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в сумме 48 890,0 тысяч тенге – для микрокредитования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решения Курчатовского городского маслихата Восточно-Казахстанской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№ 11/77-V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городском бюджете на 2013 год целевые трансферты на развитие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в сумме 3 437,0 тысяч тенге на строительство полигона промышленных отходов за счет целевых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решения Курчатовского городского маслихата Восточно-Казахстанской области от 20.08.2013 </w:t>
      </w:r>
      <w:r>
        <w:rPr>
          <w:rFonts w:ascii="Times New Roman"/>
          <w:b w:val="false"/>
          <w:i w:val="false"/>
          <w:color w:val="000000"/>
          <w:sz w:val="28"/>
        </w:rPr>
        <w:t>№ 16/106-V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14-1. Предусмотреть в городском бюджете на 2013 год целевые трансферты на развитие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в сумме 30 932,0 тысячи тенге на строительство полигона промышленных отходов в городе Курчатов.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14-1 в соответствии с решением Курчатовского городского маслихата Восточно-Казахстанской области от 16.07.2013 </w:t>
      </w:r>
      <w:r>
        <w:rPr>
          <w:rFonts w:ascii="Times New Roman"/>
          <w:b w:val="false"/>
          <w:i w:val="false"/>
          <w:color w:val="000000"/>
          <w:sz w:val="28"/>
        </w:rPr>
        <w:t>№ 15/102-V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Курчатовского городского маслихата Восточно-Казахстанской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19/127-V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14-2. Предусмотреть в городском бюджете на 2013 год целевые трансферты на развитие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в сумме 32 862,0 тысячи тенге на реконструкцию крыши детского сада «Журавушка» города Курчатов ВКО за счет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14-2 в соответствии с решением Курчатовского городского маслихата Восточно-Казахстанской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19/127-V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городском бюджете на 2014 год целевые трансферты на развитие из областного бюджета в сумме 18 000,0 тысяч тенге на реконструкцию городских дорог с организацией ливневой канализации в рамках реализации мероприятий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городском бюджете на 2015 год целевые трансферты на развитие из областного бюджета в сумме 25 000,0 тысяч тенге на реконструкцию городских дорог с организацией ливневой канализации в рамках реализации мероприятий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 Л. Киселева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 Г. Карымбаева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10/61-V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Утвержденный бюджет города Курчатов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Курчатовского городского маслихата Восточно-Казахстанской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19/127-V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877"/>
        <w:gridCol w:w="661"/>
        <w:gridCol w:w="813"/>
        <w:gridCol w:w="921"/>
        <w:gridCol w:w="7444"/>
        <w:gridCol w:w="2823"/>
      </w:tblGrid>
      <w:tr>
        <w:trPr>
          <w:trHeight w:val="9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1 274 967,0</w:t>
            </w:r>
          </w:p>
        </w:tc>
      </w:tr>
      <w:tr>
        <w:trPr>
          <w:trHeight w:val="1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627 663,0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257 946,0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257 946,0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180 095,0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13 756,0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64 095,0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188 063,7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188 063,7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188 063,7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160 849,0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106 715,0</w:t>
            </w:r>
          </w:p>
        </w:tc>
      </w:tr>
      <w:tr>
        <w:trPr>
          <w:trHeight w:val="4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105 445,0</w:t>
            </w:r>
          </w:p>
        </w:tc>
      </w:tr>
      <w:tr>
        <w:trPr>
          <w:trHeight w:val="1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1 270,0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33 118,0</w:t>
            </w:r>
          </w:p>
        </w:tc>
      </w:tr>
      <w:tr>
        <w:trPr>
          <w:trHeight w:val="39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1 963,0</w:t>
            </w:r>
          </w:p>
        </w:tc>
      </w:tr>
      <w:tr>
        <w:trPr>
          <w:trHeight w:val="9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31 155,0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20 899,0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13 144,0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19 103,0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1 016,0</w:t>
            </w:r>
          </w:p>
        </w:tc>
      </w:tr>
      <w:tr>
        <w:trPr>
          <w:trHeight w:val="9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9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9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9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</w:p>
        </w:tc>
      </w:tr>
      <w:tr>
        <w:trPr>
          <w:trHeight w:val="3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простарнстве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12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1 701,3</w:t>
            </w:r>
          </w:p>
        </w:tc>
      </w:tr>
      <w:tr>
        <w:trPr>
          <w:trHeight w:val="1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1 701,3</w:t>
            </w:r>
          </w:p>
        </w:tc>
      </w:tr>
      <w:tr>
        <w:trPr>
          <w:trHeight w:val="34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792,1</w:t>
            </w:r>
          </w:p>
        </w:tc>
      </w:tr>
      <w:tr>
        <w:trPr>
          <w:trHeight w:val="15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15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12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8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8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6 591,0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</w:p>
        </w:tc>
      </w:tr>
      <w:tr>
        <w:trPr>
          <w:trHeight w:val="15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областного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3 920,0</w:t>
            </w:r>
          </w:p>
        </w:tc>
      </w:tr>
      <w:tr>
        <w:trPr>
          <w:trHeight w:val="15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1 271,0</w:t>
            </w:r>
          </w:p>
        </w:tc>
      </w:tr>
      <w:tr>
        <w:trPr>
          <w:trHeight w:val="1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6 882,0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2 015,0</w:t>
            </w:r>
          </w:p>
        </w:tc>
      </w:tr>
      <w:tr>
        <w:trPr>
          <w:trHeight w:val="9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4 867,0</w:t>
            </w:r>
          </w:p>
        </w:tc>
      </w:tr>
      <w:tr>
        <w:trPr>
          <w:trHeight w:val="18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4 818,0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9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633 831,0</w:t>
            </w:r>
          </w:p>
        </w:tc>
      </w:tr>
      <w:tr>
        <w:trPr>
          <w:trHeight w:val="4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633 831,0</w:t>
            </w:r>
          </w:p>
        </w:tc>
      </w:tr>
      <w:tr>
        <w:trPr>
          <w:trHeight w:val="18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633 831,0</w:t>
            </w:r>
          </w:p>
        </w:tc>
      </w:tr>
      <w:tr>
        <w:trPr>
          <w:trHeight w:val="19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83 009,0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365 456,0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68 012,0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20"/>
        <w:gridCol w:w="699"/>
        <w:gridCol w:w="806"/>
        <w:gridCol w:w="806"/>
        <w:gridCol w:w="7643"/>
        <w:gridCol w:w="2693"/>
      </w:tblGrid>
      <w:tr>
        <w:trPr>
          <w:trHeight w:val="3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1 280 417,2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153 111,5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132 685,7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12 534,7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12 355,7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120 151,0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67 988,0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48 392,0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13 822,8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13 822,8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103,1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13 380,0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426 793,4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75 792,0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75 792,0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30 682,0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287 637,5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287 637,5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261 386,5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6 753,0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254 633,5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26 251,0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63 363,9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55 693,9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43 505,9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43 505,9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7 670,0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75 622,3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58 684,4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58 684,4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17 825,0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1 583,1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1 048,3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1 048,3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1 732,5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1 732,5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1 643,0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16 937,9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16 937,9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15 869,0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868,9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268 535,8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1 586,0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224 597,0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202 807,0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202 807,0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2 807,0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40 675,8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40 675,8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14 449,7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21 438,2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84 560,3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37 830,0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820,8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4 288,5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6 251,0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26 772,0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7 071,7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4 145,3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15 295,0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95 600,8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95 600,8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95 600,8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95 600,8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95 600,8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12 956,0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11 729,0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11 729,0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17 852,8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17 852,8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17 852,8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7 518,2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334,6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12 773,6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12 773,6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12 773,6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12 773,6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118 504,3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118 504,3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9 578,7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9 578,7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9 429,0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149,7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10 572,4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14 226,5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77 231,0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63 794,0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6 895,7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5 295,7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13 953,0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-68 293,2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68 293,2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19 403,2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19 403,2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19 403,2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10/61-V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Утвержденный бюджет города Курчатов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70"/>
        <w:gridCol w:w="700"/>
        <w:gridCol w:w="598"/>
        <w:gridCol w:w="719"/>
        <w:gridCol w:w="7485"/>
        <w:gridCol w:w="2294"/>
      </w:tblGrid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664 127,0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569 561,0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207 858,0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207 858,0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178 494,0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14 169,0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15 195,0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173 164,0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173 164,0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173 164,0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161 909,0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103 019,0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101 367,0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38 062,0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2 367,0</w:t>
            </w:r>
          </w:p>
        </w:tc>
      </w:tr>
      <w:tr>
        <w:trPr>
          <w:trHeight w:val="7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35 695,0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20 705,0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12 816,0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24 242,0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1 189,0</w:t>
            </w:r>
          </w:p>
        </w:tc>
      </w:tr>
      <w:tr>
        <w:trPr>
          <w:trHeight w:val="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7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18 364,0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18 364,0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4 515,0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</w:tr>
      <w:tr>
        <w:trPr>
          <w:trHeight w:val="6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1 450,0</w:t>
            </w:r>
          </w:p>
        </w:tc>
      </w:tr>
      <w:tr>
        <w:trPr>
          <w:trHeight w:val="7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9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2 388,0</w:t>
            </w:r>
          </w:p>
        </w:tc>
      </w:tr>
      <w:tr>
        <w:trPr>
          <w:trHeight w:val="29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1 226,0</w:t>
            </w:r>
          </w:p>
        </w:tc>
      </w:tr>
      <w:tr>
        <w:trPr>
          <w:trHeight w:val="14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11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12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9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9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3 640,0</w:t>
            </w:r>
          </w:p>
        </w:tc>
      </w:tr>
      <w:tr>
        <w:trPr>
          <w:trHeight w:val="5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3 640,0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3 640,0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3 874,0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87 021,0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87 021,0</w:t>
            </w:r>
          </w:p>
        </w:tc>
      </w:tr>
      <w:tr>
        <w:trPr>
          <w:trHeight w:val="2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87 021,0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69 021,0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66"/>
        <w:gridCol w:w="711"/>
        <w:gridCol w:w="675"/>
        <w:gridCol w:w="801"/>
        <w:gridCol w:w="7305"/>
        <w:gridCol w:w="2298"/>
      </w:tblGrid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664 127,0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93 161,0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74 693,0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12 012,0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11 751,0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62 681,0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61 993,0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12 198,0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12 198,0</w:t>
            </w:r>
          </w:p>
        </w:tc>
      </w:tr>
      <w:tr>
        <w:trPr>
          <w:trHeight w:val="9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12 058,0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6 270,0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6 270,0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6 230,0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3 982,0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3 922,0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3 922,0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3 922,0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350 593,0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40 882,0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40 882,0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40 882,0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40 882,0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282 854,0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282 854,0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256 333,0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256 333,0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26 521,0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26 857,0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26 857,0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4 715,0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22 142,0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22 142,0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41 747,0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25 585,0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25 585,0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15 233,0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11 900,0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1 733,0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2 045,0</w:t>
            </w:r>
          </w:p>
        </w:tc>
      </w:tr>
      <w:tr>
        <w:trPr>
          <w:trHeight w:val="12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16 162,0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15 832,0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30 875,0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29 849,0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29 849,0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6 796,0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71 343,0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36 664,0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36 664,0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36 664,0</w:t>
            </w:r>
          </w:p>
        </w:tc>
      </w:tr>
      <w:tr>
        <w:trPr>
          <w:trHeight w:val="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4 150,0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3 660,0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14 805,0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12 621,0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6 260,0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6 361,0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15 724,0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6 360,0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9 364,0</w:t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11 227,0</w:t>
            </w:r>
          </w:p>
        </w:tc>
      </w:tr>
      <w:tr>
        <w:trPr>
          <w:trHeight w:val="9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10 680,0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7 088,0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7 088,0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7 088,0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7 088,0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43 092,0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1 121,0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1 121,0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41 971,0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2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28 320,0</w:t>
            </w:r>
          </w:p>
        </w:tc>
      </w:tr>
      <w:tr>
        <w:trPr>
          <w:trHeight w:val="9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13 251,0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13 251,0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10/61-V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Утвержденный бюджет города Курчатов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15"/>
        <w:gridCol w:w="646"/>
        <w:gridCol w:w="616"/>
        <w:gridCol w:w="719"/>
        <w:gridCol w:w="7412"/>
        <w:gridCol w:w="2349"/>
      </w:tblGrid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684 730,0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586 694,0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212 878,0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212 878,0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183 849,0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14 594,0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178 359,0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178 359,0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178 359,0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167 931,0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107 036,0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105 219,0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39 180,0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2 415,0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36 765,0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21 586,0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8 513,0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24 975,0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1 245,0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1 134,0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18 731,0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18 731,0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4 816,0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1 523,0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1 971,0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2 551,0</w:t>
            </w:r>
          </w:p>
        </w:tc>
      </w:tr>
      <w:tr>
        <w:trPr>
          <w:trHeight w:val="27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1 324,0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9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3 925,0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3 894,0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3 894,0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3 894,0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3 874,0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90 237,0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90 237,0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90 237,0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65 237,0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27"/>
        <w:gridCol w:w="780"/>
        <w:gridCol w:w="638"/>
        <w:gridCol w:w="727"/>
        <w:gridCol w:w="7419"/>
        <w:gridCol w:w="2267"/>
      </w:tblGrid>
      <w:tr>
        <w:trPr>
          <w:trHeight w:val="7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684 730,0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96 495,0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77 775,0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12 028,0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65 436,0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64 634,0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12 340,0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12 340,0</w:t>
            </w:r>
          </w:p>
        </w:tc>
      </w:tr>
      <w:tr>
        <w:trPr>
          <w:trHeight w:val="9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6 380,0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6 380,0</w:t>
            </w:r>
          </w:p>
        </w:tc>
      </w:tr>
      <w:tr>
        <w:trPr>
          <w:trHeight w:val="10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6 340,0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4 062,0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4 062,0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4 062,0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4 062,0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348 055,0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41 381,0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41 381,0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41 381,0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41 381,0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285 920,0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285 920,0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259 000,0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259 000,0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26 920,0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20 754,0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20 754,0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5 045,0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15 709,0</w:t>
            </w:r>
          </w:p>
        </w:tc>
      </w:tr>
      <w:tr>
        <w:trPr>
          <w:trHeight w:val="1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43 139,0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26 553,0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26 553,0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15 654,0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12 100,0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1 854,0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1 713,0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2 188,0</w:t>
            </w:r>
          </w:p>
        </w:tc>
      </w:tr>
      <w:tr>
        <w:trPr>
          <w:trHeight w:val="12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16 586,0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16 586,0</w:t>
            </w:r>
          </w:p>
        </w:tc>
      </w:tr>
      <w:tr>
        <w:trPr>
          <w:trHeight w:val="7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16 246,0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41 786,0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30 441,0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30 441,0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7 005,0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8 383,0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71 193,0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36 690,0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36 690,0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36 690,0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3 921,0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3 921,0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3 660,0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14 824,0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6 260,0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15 758,0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6 370,0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6 370,0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9 388,0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8 290,0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11 250,0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11 250,0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7 208,0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7 208,0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7 208,0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50 419,0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1 022,0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49 397,0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0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35 598,0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10 598,0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13 399,0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13 399,0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10/61-V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секвестру в процессе исполнения городского бюджета на 2012 год.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1639"/>
        <w:gridCol w:w="1173"/>
        <w:gridCol w:w="8871"/>
      </w:tblGrid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