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45fd" w14:textId="89f4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оплачиваемых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19 декабря 2012 года N 1254. Зарегистрировано Департаментом юстиции Восточно-Казахстанской области 17 января 2013 года за N 2826. Утратило силу постановлением акимата города Курчатов Восточно-Казахстанской области от 13 марта 2014 года N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 Восточно-Казахстанской области от 13.03.2014 N 217.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пунктами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поддержки различных групп населения, испытывающих затруднение в трудоустройстве,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представляющих рабочие места для организации общественных работ в 2013 году, виды, объемы, конкретные условия, источники финансирования и размеры оплаты труда участников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лиц входящих в состав целевых групп населения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лицам, </w:t>
      </w:r>
      <w:r>
        <w:rPr>
          <w:rFonts w:ascii="Times New Roman"/>
          <w:b w:val="false"/>
          <w:i w:val="false"/>
          <w:color w:val="000000"/>
          <w:sz w:val="28"/>
        </w:rPr>
        <w:t>не достигшим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 </w:t>
      </w:r>
      <w:r>
        <w:rPr>
          <w:rFonts w:ascii="Times New Roman"/>
          <w:b w:val="false"/>
          <w:i w:val="false"/>
          <w:color w:val="000000"/>
          <w:sz w:val="28"/>
        </w:rPr>
        <w:t>неполный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Азимханова С.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                               А. ГЕНРИХ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1254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организаций, представляющих рабочие места для организации общественных работ в 2013 году, виды, объемы, конкретные условия, источники финансирования и размеры оплаты труда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884"/>
        <w:gridCol w:w="3013"/>
        <w:gridCol w:w="2370"/>
        <w:gridCol w:w="1964"/>
        <w:gridCol w:w="1471"/>
        <w:gridCol w:w="1579"/>
      </w:tblGrid>
      <w:tr>
        <w:trPr>
          <w:trHeight w:val="24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Курчатов Восточно-Казахстанской области»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экологическое оздоровление регионов (озеленение и благоустройство)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кв. 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учреждения государственного учреждения «Отдел образования, физической культуры и спорта г. Курчатов»;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«Средняя школа № 1»;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«Средняя школа № 3»;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«Школа-гимназия»,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«Журавушка» акимата города Курчатов;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«Детско-подростковый клуб Горизонт»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по оказанию психологической помощи детям;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культурно-массовых мероприятий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тонн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куб. м.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мероприятий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Курчатов»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обследовании материально-бытовых условий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формировании базы данных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по оказанию психологической помощи гражданам, потерявшим работу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человек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Курчатов»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инвентаризации архивных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жилищно-коммунального хозяйства в уборке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хозяйства, ветеринарии и земельных отношений города Курчатов»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краткосрочные работы по выращиванию овощей и зерновых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саженцев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Курчатов»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городской суд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в подшивке надзорных производств, доставка корреспонденции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надзорных производств, материалов, работа с архивными документами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Курчатову налогового Департамента ВКО НК МФ РК»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уведомлений, помощь в работе архива по подготовке налоговых дел юридических лиц и индивидуальных предпринимателей на уничтожение по сроку хранения,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обходе домов для проведения учета местных налогов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домов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Курчатовское городское отделение по выплате пенсий и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материалов, работа с архивными документами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Курчатов Департамента юстиции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уборка территории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кв. 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полиции города Курчатов Департамента внутренних дел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консьержей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человек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 исполнительная инспекция г. Курчатов Департамента уголовно исполнительной инспекции по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выписке повесток, подготовке справок и пояснительных записок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справок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города Курчатова Департамент статистики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«Курчатовская городская библиотека»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 газет и журналов, доставка корреспонденции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города Курчатова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обороны города Курчатов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повесток;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личных дел призывников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«Балапан»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содержанию дорог, улиц города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км.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тыс. тенге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«Курчатовское многоотраслевое эксплуатационное предприятие» акимата города Курчатов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 и уведомлений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тыс. тенге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детского и юношеского творчества»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Центр занятости акимата города Курчатов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«Городской дом культуры»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кв. 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Курчатов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дружбы» города Курчатов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культурно-досуговой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мероприятий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Курчатов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«Городская больница города Курчатов» Департамента здравоохранения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кв. 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Курчатов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атомной энергии» Национального ядерного центра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кв. м.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Курчатов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тыс. тенге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«Курчатовский территориальный отдел по исполнению судебных актов Департамента Восточно-Казахстанской области Комитета по исполнению судебных актов Министерства Юстиции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в зависимости от спроса и предложения количество участников, продолжительность участия и перечень организаций могут меняться в пределах средств, предусмотренных в бюджете города на проведение оплачиваемых общественных работ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Условия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 в организациях, учреждениях и предприятиях города, указанных в данном перечне: продолжительность рабочей недели составляет 5 дней. Продолжительность рабочей недели составляет 5 дней с двумя выходными, восьми часовой рабочий день, обеденный перерыв 1 час,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 организует работодатель. Оплата труда безработным, участвующих в общественных работах регулируется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индивидуального трудового договора и зависит от качества, количества и сложности выполненных работ путем перечисления на лицевые счета безработных; пенсионные и социальные отчисления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>, имеющие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лицам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достигшие восемнадцатилетнего </w:t>
      </w:r>
      <w:r>
        <w:rPr>
          <w:rFonts w:ascii="Times New Roman"/>
          <w:b w:val="false"/>
          <w:i w:val="false"/>
          <w:color w:val="000000"/>
          <w:sz w:val="28"/>
        </w:rPr>
        <w:t>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1254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лиц входящих в состав целевых групп населения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21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 сироты и дети, оставшиеся без попечения родителей в возрасте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Занятые в режиме неполного рабочего времени, в связи с изменением в организации производства, в том числе при реорганизации (или) сокращении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Лица, наркозависимые и ВИЧ-инфицированные.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