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9df5a" w14:textId="639df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21 декабря 2011 года № 38/2-IV "О бюджете города Риддера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Риддерского городского маслихата Восточно-Казахстанской области от 19 июля 2012 года N 6/2-V. Зарегистрировано Департаментом юстиции Восточно-Казахстанской области 27 июля 2012 года за № 2615. Прекращено действие по истечении срока, на который решение было принято (письмо Риддерского городского маслихата от 27 декабря 2012 года № 1160/04-08)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  Сноска. Прекращено действие по истечении срока, на который решение было принято (письмо Риддерского городского маслихата от 27.12.2012 № 1160/04-08).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03 июля 2012 года № 4/49-V «О внесении изменений и дополнения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08 декабря 2011 года № 34/397-IV «Об областном бюджете на 2012-2014 годы», (зарегистрировано в Реестре государственной регистрации нормативных правовых актов № 2577), Риддерский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Риддерского городского маслихата от 21 декабря 2011 года № 38/2-IV «О бюджете города Риддера на 2012-2014 годы» (зарегистрировано в Реестре государственной регистрации нормативных правовых актов за № 5-4-159 от 29 декабря 2011 года, опубликовано в газете «Мой город Риддер» от 12 января 2012 года № 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города Риддера на 2012-2014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3743228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2213230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8069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11202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1510727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3768261,8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39630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- 39630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-64663,8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64663,8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Утвердить резерв местного исполнительного органа города на 2012 год в размере 24240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«10. Предусмотреть в городском бюджете на 2012 год целевые текущие трансферты из областного бюджета в размере 28094 тысяч тенге на социальную помощь отдельным категориям нуждающихся граждан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, в том числе:»;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«21859 тысяч тенге - на оказание материальной помощи некоторым категориям граждан (участникам ВОВ, инвалидам ВОВ, лицам, приравненным к участникам ВОВ и инвалидам ВОВ, семьям погибших военнослужащих);»;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«195 тысяч тенге – на оказание материальной помощи семьям погибших в Афганистане;»;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пятый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«216 тысяч тенге – на оказание материальной помощи пенсионерам, имеющим заслуги перед областью;»;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седьмой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«1025 тысяч тенге - на оказание единовременной материальной помощи многодетным матерям, награжденным подвесками «Алтын алқа», «Күміс алқа» или получившим ранее звание «Мать-героиня» и награжденным орденом «Материнская слава» 1, 2 степени;»;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восьмой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«585 тысяч тенге – на оказание единовременной материальной помощи многодетным матерям, имеющим четверых и более совместно проживающих несовершеннолетних детей.»;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«13. Предусмотреть в городском бюджете на 2012 год целевые текущие трансферты из республиканского бюджета на реализацию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 развития образования в Республике Казахстан на 2011-2020 годы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6849 тысяч тенге,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>, в том числе:»;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«2752 тысяч тенге – на обеспечение оборудованием, программным обеспечением детей - инвалидов, обучающихся на дому.»;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«15. Предусмотреть в городском бюджете на 2012 год целевые текущие трансферты из республиканского бюджета на реализацию мероприятий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 занятости 2020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18446 тысяч тенге,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>, в том числе:»;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«5000 тысяч тенге – на частичное субсидирование заработной платы;»;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четвертый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«1560 тысяч тенге – на организацию молодежной практики.»;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И. Панченко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VI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июля 2012 года № 6/2-V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ХХХVIII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38/2-IV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Риддера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655"/>
        <w:gridCol w:w="805"/>
        <w:gridCol w:w="826"/>
        <w:gridCol w:w="8162"/>
        <w:gridCol w:w="17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3743228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2213230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884769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884769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643634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643634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592877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278924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209829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103876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69022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8264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40596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16538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3624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22928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22928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8069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5970</w:t>
            </w:r>
          </w:p>
        </w:tc>
      </w:tr>
      <w:tr>
        <w:trPr>
          <w:trHeight w:val="5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5970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11202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11202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9102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1510727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1510727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1510727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1"/>
        <w:gridCol w:w="720"/>
        <w:gridCol w:w="721"/>
        <w:gridCol w:w="721"/>
        <w:gridCol w:w="7900"/>
        <w:gridCol w:w="20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3768261,8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172107,5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120195,5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15517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15517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81660,5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71887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Cоздание информационных систем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4000,5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5773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(села),аульного (сельского)округа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23018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аула(села),аульного (сельского)округа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23018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27472</w:t>
            </w:r>
          </w:p>
        </w:tc>
      </w:tr>
      <w:tr>
        <w:trPr>
          <w:trHeight w:val="5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27472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21155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24440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24440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19318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экспертиза бюджетных инвестиции, планируемых к реализации посредством участия государства в уставном капитале юридических лиц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12239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10553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10553</w:t>
            </w:r>
          </w:p>
        </w:tc>
      </w:tr>
      <w:tr>
        <w:trPr>
          <w:trHeight w:val="58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10553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27090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27090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27090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27090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1757477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301975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35257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35150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266720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264204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1230168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(села),аульного (сельского) округа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1229220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1119189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84710</w:t>
            </w:r>
          </w:p>
        </w:tc>
      </w:tr>
      <w:tr>
        <w:trPr>
          <w:trHeight w:val="154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24438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225332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224779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5322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24075</w:t>
            </w:r>
          </w:p>
        </w:tc>
      </w:tr>
      <w:tr>
        <w:trPr>
          <w:trHeight w:val="169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Ежемесячную выплату денежных средств опекунам (попечителям) на содержание ребенка - сироты (детей - сирот)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24938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 инвалидов, обучающихся на дому за счет трансфертов из республиканского бюджета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167692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200279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163074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161518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44915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и соответствии с законодательством Республики Казахстан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13815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55043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5364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20278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5218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11886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37205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37205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обеспечении занятости и реализации социальных программ для населения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28890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716494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447581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3066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437244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205154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232090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7271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6156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147738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8371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139367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139367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121175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19396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10909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7914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101779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29342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13963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57881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215906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70641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развитие языков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70641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70641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37740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33740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19801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3982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9957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туризма и спорта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63586</w:t>
            </w:r>
          </w:p>
        </w:tc>
      </w:tr>
      <w:tr>
        <w:trPr>
          <w:trHeight w:val="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развитие языков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50122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44755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5367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13464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5489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7975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43939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развитие языков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8063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развитии языков и культуры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3689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23862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10179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12485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12014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7337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13680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10298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10298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10298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21416</w:t>
            </w:r>
          </w:p>
        </w:tc>
      </w:tr>
      <w:tr>
        <w:trPr>
          <w:trHeight w:val="3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21416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21416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улучшение архитектурного облика городов,районов и населенных пунктов области и обеспечению рационального и эффективного градостроительного освоение территории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10765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203525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203525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46019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(сельских)округах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46019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157506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157506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288248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288248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24240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24240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250298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44261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решению вопросов обустройства моногородов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215422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13710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предпринимательства. промышленности, сельского хозяйства и ветеринарии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13260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139800,3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139800,3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139800,0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5685,3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134115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Бюджетное кредитование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39630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39630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39630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39630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-64663,8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64663,8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64663,8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64663,8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64663,8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VI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июля 2012 года № 6/2-V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ХХХVIII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38/2-IV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по Пригородному сельскому округу</w:t>
      </w:r>
      <w:r>
        <w:br/>
      </w:r>
      <w:r>
        <w:rPr>
          <w:rFonts w:ascii="Times New Roman"/>
          <w:b/>
          <w:i w:val="false"/>
          <w:color w:val="000000"/>
        </w:rPr>
        <w:t>
и Ульбинскому поселковому округу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7"/>
        <w:gridCol w:w="878"/>
        <w:gridCol w:w="900"/>
        <w:gridCol w:w="4963"/>
        <w:gridCol w:w="1138"/>
        <w:gridCol w:w="2002"/>
        <w:gridCol w:w="21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  <w:tc>
          <w:tcPr>
            <w:tcW w:w="2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с/округ</w:t>
            </w:r>
          </w:p>
        </w:tc>
        <w:tc>
          <w:tcPr>
            <w:tcW w:w="2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Ульбинский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п/округ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126194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38693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87501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23018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9157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аула(села),аульного (сельского)округа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23018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9157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36205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35426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35150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19396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10712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10909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7811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Обеспечении санитарии населенных пунктов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7914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46019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18045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 округах)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46019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18045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27974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VI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июля 2012 года № 6/2-V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ХХХVIII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38/2-IV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текущих трансфертов из областного бюджета</w:t>
      </w:r>
      <w:r>
        <w:br/>
      </w:r>
      <w:r>
        <w:rPr>
          <w:rFonts w:ascii="Times New Roman"/>
          <w:b/>
          <w:i w:val="false"/>
          <w:color w:val="000000"/>
        </w:rPr>
        <w:t>
на социальную помощь отдельным категориям нуждающихся граждан</w:t>
      </w:r>
      <w:r>
        <w:br/>
      </w:r>
      <w:r>
        <w:rPr>
          <w:rFonts w:ascii="Times New Roman"/>
          <w:b/>
          <w:i w:val="false"/>
          <w:color w:val="000000"/>
        </w:rPr>
        <w:t>
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847"/>
        <w:gridCol w:w="759"/>
        <w:gridCol w:w="2755"/>
        <w:gridCol w:w="1571"/>
        <w:gridCol w:w="2579"/>
        <w:gridCol w:w="1571"/>
        <w:gridCol w:w="1967"/>
      </w:tblGrid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 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  <w:tc>
          <w:tcPr>
            <w:tcW w:w="2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материальной помощи некоторым категориям граждан (участникам ВОВ, инвалидам ВОВ, лицам приравненным к участникам ВОВ и инвалидам ВОВ, семьям погибших военнослужащих)</w:t>
            </w:r>
          </w:p>
        </w:tc>
        <w:tc>
          <w:tcPr>
            <w:tcW w:w="1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материальной помощи семьям, погибших в Афганистане</w:t>
            </w:r>
          </w:p>
        </w:tc>
        <w:tc>
          <w:tcPr>
            <w:tcW w:w="1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материальной помощи пенсионерам, имеющим заслуги перед Республикой Казахстан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3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28094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21859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28094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21859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28094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21859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"/>
        <w:gridCol w:w="752"/>
        <w:gridCol w:w="752"/>
        <w:gridCol w:w="2838"/>
        <w:gridCol w:w="1557"/>
        <w:gridCol w:w="1839"/>
        <w:gridCol w:w="2368"/>
        <w:gridCol w:w="1949"/>
      </w:tblGrid>
      <w:tr>
        <w:trPr>
          <w:trHeight w:val="1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материальной помощи пенсионерам, имеющим заслуги перед областью</w:t>
            </w:r>
          </w:p>
        </w:tc>
        <w:tc>
          <w:tcPr>
            <w:tcW w:w="1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обучения детей из малообеспеченных семей в высших учебных заведениях (стоимость обучения, стипендии, проживание в общежитии)</w:t>
            </w:r>
          </w:p>
        </w:tc>
        <w:tc>
          <w:tcPr>
            <w:tcW w:w="2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единовременной материальной помощи многодетным матерям, награжденным подвесками «Алтын алқа», «Күміс алқа» или получившим ранее звание «Мать-героиня» и награжденным орденом «Материнская слава» 1, 2 степени</w:t>
            </w:r>
          </w:p>
        </w:tc>
        <w:tc>
          <w:tcPr>
            <w:tcW w:w="1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единовременной материальной помощи многодетным матерям, имеющим 4 и более детей совместно проживающих несовершеннолетних детей</w:t>
            </w:r>
          </w:p>
        </w:tc>
      </w:tr>
      <w:tr>
        <w:trPr>
          <w:trHeight w:val="45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6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4046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4046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4046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</w:tbl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VI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июля 2012 года № 6/2-V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ХХХVIII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38/2-VI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текущих трансфертов из республиканского</w:t>
      </w:r>
      <w:r>
        <w:br/>
      </w:r>
      <w:r>
        <w:rPr>
          <w:rFonts w:ascii="Times New Roman"/>
          <w:b/>
          <w:i w:val="false"/>
          <w:color w:val="000000"/>
        </w:rPr>
        <w:t xml:space="preserve">
бюджета на реализацию </w:t>
      </w:r>
      <w:r>
        <w:rPr>
          <w:rFonts w:ascii="Times New Roman"/>
          <w:b/>
          <w:i w:val="false"/>
          <w:color w:val="000000"/>
        </w:rPr>
        <w:t>Государственной программы</w:t>
      </w:r>
      <w:r>
        <w:rPr>
          <w:rFonts w:ascii="Times New Roman"/>
          <w:b/>
          <w:i w:val="false"/>
          <w:color w:val="000000"/>
        </w:rPr>
        <w:t xml:space="preserve"> развития</w:t>
      </w:r>
      <w:r>
        <w:br/>
      </w:r>
      <w:r>
        <w:rPr>
          <w:rFonts w:ascii="Times New Roman"/>
          <w:b/>
          <w:i w:val="false"/>
          <w:color w:val="000000"/>
        </w:rPr>
        <w:t>
образования в Республике Казахстан на 2011-2020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8"/>
        <w:gridCol w:w="869"/>
        <w:gridCol w:w="912"/>
        <w:gridCol w:w="3309"/>
        <w:gridCol w:w="1640"/>
        <w:gridCol w:w="2303"/>
        <w:gridCol w:w="2839"/>
      </w:tblGrid>
      <w:tr>
        <w:trPr>
          <w:trHeight w:val="1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21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 инвалидов, обучающихся на дому</w:t>
            </w:r>
          </w:p>
        </w:tc>
      </w:tr>
      <w:tr>
        <w:trPr>
          <w:trHeight w:val="22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4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6849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</w:t>
            </w:r>
          </w:p>
        </w:tc>
      </w:tr>
      <w:tr>
        <w:trPr>
          <w:trHeight w:val="54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6849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</w:t>
            </w:r>
          </w:p>
        </w:tc>
      </w:tr>
      <w:tr>
        <w:trPr>
          <w:trHeight w:val="3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54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 инвалидов, обучающихся на дому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</w:t>
            </w:r>
          </w:p>
        </w:tc>
      </w:tr>
    </w:tbl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VI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июля 2012 года № 6/2-V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ХХХVIII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38/2-IV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текущих трансфертов,</w:t>
      </w:r>
      <w:r>
        <w:br/>
      </w:r>
      <w:r>
        <w:rPr>
          <w:rFonts w:ascii="Times New Roman"/>
          <w:b/>
          <w:i w:val="false"/>
          <w:color w:val="000000"/>
        </w:rPr>
        <w:t>
выделенных из республиканского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751"/>
        <w:gridCol w:w="773"/>
        <w:gridCol w:w="2694"/>
        <w:gridCol w:w="1467"/>
        <w:gridCol w:w="1771"/>
        <w:gridCol w:w="2221"/>
        <w:gridCol w:w="2379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9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ежемесячную выплату денежных средств опекунам (попечителям) на содержание ребенка - сироты (детей -сирот) и ребенка (детей), оставшегося без попечения родителей</w:t>
            </w:r>
          </w:p>
        </w:tc>
        <w:tc>
          <w:tcPr>
            <w:tcW w:w="2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</w:tr>
      <w:tr>
        <w:trPr>
          <w:trHeight w:val="10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298536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28121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24938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81003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28121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24938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9105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8998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8998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8998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24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бех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71898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19123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24938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15776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15776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3347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3347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9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24438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- сироты (детей - сирот) и ребенка (детей), оставшегося без попечения родителей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24938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24938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215422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215422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решению вопросов обустройства моногородов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215422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759"/>
        <w:gridCol w:w="934"/>
        <w:gridCol w:w="3857"/>
        <w:gridCol w:w="1526"/>
        <w:gridCol w:w="1986"/>
        <w:gridCol w:w="1548"/>
        <w:gridCol w:w="1439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52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учебным программам АОО «Назарбаев интеллектуальные школы»</w:t>
            </w:r>
          </w:p>
        </w:tc>
        <w:tc>
          <w:tcPr>
            <w:tcW w:w="1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эпизоотических мероприятий</w:t>
            </w:r>
          </w:p>
        </w:tc>
        <w:tc>
          <w:tcPr>
            <w:tcW w:w="1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мероприятий по решению вопросов обустройства моногородов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298536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215422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81003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9105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8998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24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71898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15776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3347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24438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- сироты (детей - сирот) и ребенка (детей), оставшегося без попечения родителей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24938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215422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215422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215422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215422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решению вопросов обустройства моногородов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215422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215422</w:t>
            </w:r>
          </w:p>
        </w:tc>
      </w:tr>
    </w:tbl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VI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июля 2012 года № 6/2-V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ХХХVIII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38/2-IV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текущих трансфертов из республиканского</w:t>
      </w:r>
      <w:r>
        <w:br/>
      </w:r>
      <w:r>
        <w:rPr>
          <w:rFonts w:ascii="Times New Roman"/>
          <w:b/>
          <w:i w:val="false"/>
          <w:color w:val="000000"/>
        </w:rPr>
        <w:t>
бюджета на реализацию мероприятий в рамках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>Программы занятости 2020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3"/>
        <w:gridCol w:w="826"/>
        <w:gridCol w:w="848"/>
        <w:gridCol w:w="2602"/>
        <w:gridCol w:w="1447"/>
        <w:gridCol w:w="2174"/>
        <w:gridCol w:w="2174"/>
        <w:gridCol w:w="2026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 (тысяч тенге)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10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частичное субсидирование заработной платы</w:t>
            </w:r>
          </w:p>
        </w:tc>
        <w:tc>
          <w:tcPr>
            <w:tcW w:w="2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деятельности центров занятости населения</w:t>
            </w:r>
          </w:p>
        </w:tc>
        <w:tc>
          <w:tcPr>
            <w:tcW w:w="2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организацию молодежной практики</w:t>
            </w:r>
          </w:p>
        </w:tc>
      </w:tr>
      <w:tr>
        <w:trPr>
          <w:trHeight w:val="10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18446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11886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24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18446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11886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55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18446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11886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36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55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11886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11886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VI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июля 2012 года № 6/2-V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ХХХVIII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38/2-IV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городского бюджета</w:t>
      </w:r>
      <w:r>
        <w:br/>
      </w:r>
      <w:r>
        <w:rPr>
          <w:rFonts w:ascii="Times New Roman"/>
          <w:b/>
          <w:i w:val="false"/>
          <w:color w:val="000000"/>
        </w:rPr>
        <w:t>
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3"/>
        <w:gridCol w:w="959"/>
        <w:gridCol w:w="882"/>
        <w:gridCol w:w="102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