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be99" w14:textId="fceb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декабря 2011 года № 227 "Об утверждении Перечня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25 октября 2012 года N 510. Зарегистрировано Департаментом юстиции Восточно-Казахстанской области 21 ноября 2012 года за N 2728. Утратило силу постановлением акимата Бородулихинского района Восточно-Казахстанской области от 27 марта 2014 года N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27.03.2014 N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 от 23 января 2001 года «О занятости населения»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23 декабря 2011 года № 227 «Об утверждении Перечня целевых групп населения» (зарегистрированного в Реестре государственной регистрации нормативных правовых актов 13 января 2012 года № 5-8-142, опубликованного в районных газетах «Аудан тынысы» от 20 января 2012 года № 7, «Пульс района» от 20 января 2012 года № 7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выпускники организаций технического и профессионального образования, послесреднего, высшего и послевузовского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лица, состоящие на учете службы пробации уголовно-исполнительной инспекции;».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 Г. Акулов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