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2437a" w14:textId="91243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отдельных категорий граждан и перечня документов, необходимых для оказания социальной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12 июля 2012 года N 4/47-V. Зарегистрировано Департаментом юстиции Восточно-Казахстанской области 18 июля 2012 года за N 2598. Утратило силу решением Жарминского районного маслихата от 18 июля 2014 года N 21/185-V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Жарминского районного маслихата от 18.07.2014 N 21/185-V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«О льготах и социальной защите участников, инвалидов Великой Отечественной войны и лиц, приравненных к ним», </w:t>
      </w:r>
      <w:r>
        <w:rPr>
          <w:rFonts w:ascii="Times New Roman"/>
          <w:b w:val="false"/>
          <w:i w:val="false"/>
          <w:color w:val="000000"/>
          <w:sz w:val="28"/>
        </w:rPr>
        <w:t>статьей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«О жилищных отношениях»,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государственном </w:t>
      </w:r>
      <w:r>
        <w:rPr>
          <w:rFonts w:ascii="Times New Roman"/>
          <w:b w:val="false"/>
          <w:i w:val="false"/>
          <w:color w:val="000000"/>
          <w:sz w:val="28"/>
        </w:rPr>
        <w:t>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 Жарминский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категории физических лиц для оказания социальной помощи отдельным категориям нуждающихся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участники и инвалиды Великой Отечественной войны  (далее - ВОВ);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лица, приравненные по льготам и гарантиям к участникам и инвалидам 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другие категории лиц, приравненным по льготам и гарантиям к участникам войны и лица, проработавшие (прослужившие) не менее шести месяцев с 22 июня 1941 года по 9 мая 1945 года в тылу в годы 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граждане, имеющие социально-значимые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инвалиды всех категорий, дети-инвалиды, семьи имеющие или воспитывающие детей-инвалидов;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малообеспеченные граждане, имеющие доход ниже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дети-сироты, дети, оставшиеся без попечения родителей, студенты из малообеспеченных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пенсионеры по возрасту;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многодетные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неполные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жертвы политических репрессий;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граждане, попавшие в трудную жизненную ситуацию (безработица, смерть одного из членов семьи, стихийные бедствия, пожар, несчастные случаи, чрезвычайные ситуации, освобождение из мест лишения свободы).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перечень документов, необходимых для оказания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об оказании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оказания помощи детям обращение производится одним из родителей, либо законным представителем (опекуном, попечителем, патронатным воспитателем) с предоставлением свидетельства о рождении;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Жарминского районного маслихата от 16.10.2013 </w:t>
      </w:r>
      <w:r>
        <w:rPr>
          <w:rFonts w:ascii="Times New Roman"/>
          <w:b w:val="false"/>
          <w:i w:val="false"/>
          <w:color w:val="000000"/>
          <w:sz w:val="28"/>
        </w:rPr>
        <w:t>N 15/132-V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книга регистрации граждан или справка с адресного бюро;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сведения о доходах членов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документ, подтверждающий статус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акт обследования материально-бытовых условий;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документы, подтверждающие фактические финансовые затраты на лечение (счет-калькуляция, счет-фактура, квитанция), либо направление органов здравоохранения на лечение по жизненным показаниям;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для граждан, имеющих социально-значимые заболевания - справка подтверждающая болезнь;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акт либо иной документ, подтверждающий наступление трудной жизненной (чрезвычайной)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Жарминского районного маслихата от 16.10.2013 </w:t>
      </w:r>
      <w:r>
        <w:rPr>
          <w:rFonts w:ascii="Times New Roman"/>
          <w:b w:val="false"/>
          <w:i w:val="false"/>
          <w:color w:val="000000"/>
          <w:sz w:val="28"/>
        </w:rPr>
        <w:t>N 15/132-V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Отменить решение Жарминского районного маслихата № 2/15-V от 10 апреля 2012 года «Об утверждении Инструкции по назначению и оказанию социальной помощи отдельным категориям нуждающихся граждан».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июня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К. Нуртазин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Жарминского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Н. Есполов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