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52b3" w14:textId="47b5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10 апреля 2012 года № 3/3-V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23 ноября 2012 года N 11/3-V. Зарегистрировано Департаментом юстиции Восточно-Казахстанской области 26 декабря 2012 года N 2785. Утратило силу - решением маслихата Зыряновского района Восточно-Казахстанской области от 22 января 2015 года N 37/2-V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22.01.2015 N 37/2-V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10 апреля 2012 года № 3/3-V "Об утверждении Правил оказания жилищной помощи" (Зарегистрировано в Реестре государственной регистрации нормативных правовых актов за № 5-12-140, опубликовано 24 мая 2012 года в газетах "Пульс! Зыряновска" № 21, "Көктас таңы" № 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 допустимых расходов на оплату жилого дома (жилого здания) и потребления коммунальных услуг устанавливается к совокупному доходу семьи в размере 11 %.";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опубликования, за исключением абзацев двенадцатого, двадцать седьмого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положений абзацев четырнадцатого, пятнадцатого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