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15ec" w14:textId="4eb1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Катон-Карагайского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Катон-Карагайского района Восточно-Казахстанской области от 01 февраля 2012 года N 687. Зарегистрировано управлением юстиции Катон-Карагайского района Департамента юстиции Восточно-Казахстанской области 10 февраля 2012 года за N 5-13-112. Утратило силу - постановлением акимата Катон-Карагайского района Восточно-Казахстанской области от 27 августа 2014 года N 604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Катон-Карагайского района Восточно-Казахстанской области от 27.08.2014 N 604.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государственной политики занятости с учетом ситуации на рынке труда и обеспечения дополнительных государственных гарантий в сфере занятости,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>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акимат Катон-Карагайского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 </w:t>
      </w:r>
      <w:r>
        <w:rPr>
          <w:rFonts w:ascii="Times New Roman"/>
          <w:b w:val="false"/>
          <w:i w:val="false"/>
          <w:color w:val="000000"/>
          <w:sz w:val="28"/>
        </w:rPr>
        <w:t>целевые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 по Катон-Карагайскому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граждане, имеющие на содержании лиц, которые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выпускники школ, профессиональных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наркозависимые граждане;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студенты во время летних каникул;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лица,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лица, </w:t>
      </w:r>
      <w:r>
        <w:rPr>
          <w:rFonts w:ascii="Times New Roman"/>
          <w:b w:val="false"/>
          <w:i w:val="false"/>
          <w:color w:val="000000"/>
          <w:sz w:val="28"/>
        </w:rPr>
        <w:t>состоящие на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уголовно-исполнительной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Катон-Карагайского района от 15.11.2012 </w:t>
      </w:r>
      <w:r>
        <w:rPr>
          <w:rFonts w:ascii="Times New Roman"/>
          <w:b w:val="false"/>
          <w:i w:val="false"/>
          <w:color w:val="000000"/>
          <w:sz w:val="28"/>
        </w:rPr>
        <w:t>№ 1142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Катон-Карагайского района" (Болгамбаева Г. К.) принять меры по обеспечению временной занятости лиц, отнесенных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Б. Ракишева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