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8c56" w14:textId="5838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Теректы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сельского округа Кокпектинского района Восточно-Казахстанской области от 30 января 2012 года N 1. Зарегистрировано управлением юстиции Кокпектинского района департамента юстиции Восточно-Казахстанской области 05 марта 2012 года за N 5-15-95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 учитывая мнение жителей Теректинского сельского округа,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Теректы: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 «Коммунистическая», «Лесная» – на улицу имени «Богенбая батыра»;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«Первомайская» – на улицу «Бирлик»;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 «Новостройка», «Тельмана» – на улицу имени «Шамши Калдаякова»;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«Школьная» - на улицу имени «Мукагали Макатаева»;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«Береговая» – на улицу имени «Касыма Аманжолова»;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«Советская» – на улицу «Аксуат».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Токтаеву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Теректинского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Г. Акшабаева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