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8184" w14:textId="db38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Уланского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11 декабря 2012 года N 495. Зарегистрировано Департаментом юстиции Восточно-Казахстанской области 10 января 2013 года N 2812. Утратило силу постановлением Уланского районного акимата от 13 декабря 2013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от 13.12.2013 N 176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Уланскому району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лица, состоящие 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Уланского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 постановления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29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целевых групп населения Уланского района на 2012 год» (зарегистрировано в реестре государственной регистрации нормативных правовых актов за № 5-17-160, опубликовано в газете «Ұлан таңы» № 7 от 24 января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дополнения в постановление акимата от 29 декабря 2011 года № 835 «Об определении целевых групп населения Уланского района на 2012 год» (зарегистрировано в реестре государственной регистрации нормативных правовых актов за № 2717, опубликовано в газете «Ұлан таңы» № 92 от 23 ноября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Ибраева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    С. Туленбергенов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