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4d7dd" w14:textId="8c4d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Урджарского района Восточно-Казахстанской области от 25 сентября 2012 года N 6-53/V. Зарегистрировано Департаментом юстиции Восточно-Казахстанской области 10 октября 2012 года N 2699. Утратило силу (письмо аппарата Урджарского районного маслихата Восточно-Казахстанской области от 15 декабря 2014 года № 220-03/14)</w:t>
      </w:r>
    </w:p>
    <w:p>
      <w:pPr>
        <w:spacing w:after="0"/>
        <w:ind w:left="0"/>
        <w:jc w:val="both"/>
      </w:pPr>
      <w:bookmarkStart w:name="z1" w:id="0"/>
      <w:r>
        <w:rPr>
          <w:rFonts w:ascii="Times New Roman"/>
          <w:b w:val="false"/>
          <w:i w:val="false"/>
          <w:color w:val="ff0000"/>
          <w:sz w:val="28"/>
        </w:rPr>
        <w:t>      Сноска. Утратило силу (письмо аппарата Урджарского районного маслихата Восточно-Казахстанской области от 15.12.2014 № 220-03/14).</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подпунктом 11)</w:t>
      </w:r>
      <w:r>
        <w:rPr>
          <w:rFonts w:ascii="Times New Roman"/>
          <w:b w:val="false"/>
          <w:i w:val="false"/>
          <w:color w:val="000000"/>
          <w:sz w:val="28"/>
        </w:rPr>
        <w:t xml:space="preserve"> пункта 1 постановления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 Урджарский районный маслихат </w:t>
      </w:r>
      <w:r>
        <w:rPr>
          <w:rFonts w:ascii="Times New Roman"/>
          <w:b/>
          <w:i w:val="false"/>
          <w:color w:val="000000"/>
          <w:sz w:val="28"/>
        </w:rPr>
        <w:t>РЕШИЛ:</w:t>
      </w:r>
      <w:r>
        <w:br/>
      </w:r>
      <w:r>
        <w:rPr>
          <w:rFonts w:ascii="Times New Roman"/>
          <w:b w:val="false"/>
          <w:i w:val="false"/>
          <w:color w:val="000000"/>
          <w:sz w:val="28"/>
        </w:rPr>
        <w:t>
      1. 
</w:t>
      </w:r>
      <w:r>
        <w:rPr>
          <w:rFonts w:ascii="Times New Roman"/>
          <w:b w:val="false"/>
          <w:i w:val="false"/>
          <w:color w:val="000000"/>
          <w:sz w:val="28"/>
        </w:rPr>
        <w:t>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жилищной помощи (прилагается).</w:t>
      </w:r>
      <w:r>
        <w:br/>
      </w:r>
      <w:r>
        <w:rPr>
          <w:rFonts w:ascii="Times New Roman"/>
          <w:b w:val="false"/>
          <w:i w:val="false"/>
          <w:color w:val="000000"/>
          <w:sz w:val="28"/>
        </w:rPr>
        <w:t>
      2. 
</w:t>
      </w:r>
      <w:r>
        <w:rPr>
          <w:rFonts w:ascii="Times New Roman"/>
          <w:b w:val="false"/>
          <w:i w:val="false"/>
          <w:color w:val="000000"/>
          <w:sz w:val="28"/>
        </w:rPr>
        <w:t>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Председатель сессии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 Саутов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Секретарь Урджарского </w:t>
            </w:r>
            <w:r>
              <w:br/>
            </w:r>
            <w:r>
              <w:rPr>
                <w:rFonts w:ascii="Times New Roman"/>
                <w:b w:val="false"/>
                <w:i w:val="false"/>
                <w:color w:val="000000"/>
                <w:sz w:val="20"/>
              </w:rPr>
              <w:t>
      </w:t>
            </w:r>
            <w:r>
              <w:rPr>
                <w:rFonts w:ascii="Times New Roman"/>
                <w:b w:val="false"/>
                <w:i/>
                <w:color w:val="000000"/>
                <w:sz w:val="20"/>
              </w:rPr>
              <w:t xml:space="preserve">районного маслихата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Бытымбаев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xml:space="preserve">
Приложение </w:t>
            </w:r>
          </w:p>
          <w:bookmarkEnd w:id="1"/>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решению Урджарского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районного маслихата №  6-53/V</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25  сентября 2012 года</w:t>
            </w:r>
          </w:p>
        </w:tc>
      </w:tr>
    </w:tbl>
    <w:bookmarkStart w:name="z44" w:id="2"/>
    <w:p>
      <w:pPr>
        <w:spacing w:after="0"/>
        <w:ind w:left="0"/>
        <w:jc w:val="left"/>
      </w:pPr>
      <w:r>
        <w:rPr>
          <w:rFonts w:ascii="Times New Roman"/>
          <w:b/>
          <w:i w:val="false"/>
          <w:color w:val="000000"/>
        </w:rPr>
        <w:t xml:space="preserve"> 
Правила оказания жилищной помощи</w:t>
      </w:r>
    </w:p>
    <w:bookmarkEnd w:id="2"/>
    <w:p>
      <w:pPr>
        <w:spacing w:after="0"/>
        <w:ind w:left="0"/>
        <w:jc w:val="both"/>
      </w:pPr>
      <w:r>
        <w:rPr>
          <w:rFonts w:ascii="Times New Roman"/>
          <w:b w:val="false"/>
          <w:i w:val="false"/>
          <w:color w:val="000000"/>
          <w:sz w:val="28"/>
        </w:rPr>
        <w:t>      Настоящие Правила оказания жилищной помощи (далее - Правила) разработаны на основании </w:t>
      </w:r>
      <w:r>
        <w:rPr>
          <w:rFonts w:ascii="Times New Roman"/>
          <w:b w:val="false"/>
          <w:i w:val="false"/>
          <w:color w:val="000000"/>
          <w:sz w:val="28"/>
        </w:rPr>
        <w:t>статьи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подпункта 11)</w:t>
      </w:r>
      <w:r>
        <w:rPr>
          <w:rFonts w:ascii="Times New Roman"/>
          <w:b w:val="false"/>
          <w:i w:val="false"/>
          <w:color w:val="000000"/>
          <w:sz w:val="28"/>
        </w:rPr>
        <w:t xml:space="preserve"> пункта 1 постановления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 и определяют порядок назначения жилищной помощи малообеспеченным семьям (гражданам), проживающим в Урджарском районе.</w:t>
      </w:r>
      <w:r>
        <w:br/>
      </w:r>
      <w:r>
        <w:rPr>
          <w:rFonts w:ascii="Times New Roman"/>
          <w:b w:val="false"/>
          <w:i w:val="false"/>
          <w:color w:val="000000"/>
          <w:sz w:val="28"/>
        </w:rPr>
        <w:t>
 </w:t>
      </w:r>
    </w:p>
    <w:bookmarkStart w:name="z5" w:id="3"/>
    <w:p>
      <w:pPr>
        <w:spacing w:after="0"/>
        <w:ind w:left="0"/>
        <w:jc w:val="left"/>
      </w:pPr>
      <w:r>
        <w:rPr>
          <w:rFonts w:ascii="Times New Roman"/>
          <w:b/>
          <w:i w:val="false"/>
          <w:color w:val="000000"/>
        </w:rPr>
        <w:t xml:space="preserve"> 
Общие положения</w:t>
      </w:r>
    </w:p>
    <w:bookmarkEnd w:id="3"/>
    <w:bookmarkStart w:name="z6" w:id="4"/>
    <w:p>
      <w:pPr>
        <w:spacing w:after="0"/>
        <w:ind w:left="0"/>
        <w:jc w:val="both"/>
      </w:pPr>
      <w:r>
        <w:rPr>
          <w:rFonts w:ascii="Times New Roman"/>
          <w:b w:val="false"/>
          <w:i w:val="false"/>
          <w:color w:val="000000"/>
          <w:sz w:val="28"/>
        </w:rPr>
        <w:t>      1. 
В правилах используются основные понятия:</w:t>
      </w:r>
      <w:r>
        <w:br/>
      </w:r>
      <w:r>
        <w:rPr>
          <w:rFonts w:ascii="Times New Roman"/>
          <w:b w:val="false"/>
          <w:i w:val="false"/>
          <w:color w:val="000000"/>
          <w:sz w:val="28"/>
        </w:rPr>
        <w:t>
      1) доля предельно-допустимых расходов - отношение предельно-допустимого уровня расходов семьи (гражданина) в месяц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к совокупному доходу семьи (гражданина) в процентах;</w:t>
      </w:r>
      <w:r>
        <w:br/>
      </w:r>
      <w:r>
        <w:rPr>
          <w:rFonts w:ascii="Times New Roman"/>
          <w:b w:val="false"/>
          <w:i w:val="false"/>
          <w:color w:val="000000"/>
          <w:sz w:val="28"/>
        </w:rPr>
        <w:t>
      2) совокупный доход семьи (гражданина) - общая сумма доходов семьи (гражданина) за квартал, предшествующий кварталу обращения за назначением жилищной помощи;</w:t>
      </w:r>
      <w:r>
        <w:br/>
      </w:r>
      <w:r>
        <w:rPr>
          <w:rFonts w:ascii="Times New Roman"/>
          <w:b w:val="false"/>
          <w:i w:val="false"/>
          <w:color w:val="000000"/>
          <w:sz w:val="28"/>
        </w:rPr>
        <w:t>
      3) орган управления объектом кондоминиума - физическое или юридическое лицо, осуществляющее функции по управлению объектом кондоминиума;</w:t>
      </w:r>
      <w:r>
        <w:br/>
      </w:r>
      <w:r>
        <w:rPr>
          <w:rFonts w:ascii="Times New Roman"/>
          <w:b w:val="false"/>
          <w:i w:val="false"/>
          <w:color w:val="000000"/>
          <w:sz w:val="28"/>
        </w:rPr>
        <w:t>
      4) уполномоченный орган - исполнительный орган района, финансируемый за счет средств местного бюджета, осуществляющий назначение жилищной помощи;</w:t>
      </w:r>
      <w:r>
        <w:br/>
      </w:r>
      <w:r>
        <w:rPr>
          <w:rFonts w:ascii="Times New Roman"/>
          <w:b w:val="false"/>
          <w:i w:val="false"/>
          <w:color w:val="000000"/>
          <w:sz w:val="28"/>
        </w:rPr>
        <w:t>
      5) расходы на содержание жилого дома (жилого здания)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расходы на приобретение, установку, эксплуатацию и поверку общедомовых приборов учета потребления коммунальных услуг, расходы на оплату коммунальных услуг, потребленных на содержание общего имущества объекта кондоминиума, а также взносы на накопление денег на предстоящий в будущем капитальный ремонт общего имущества объекта кондоминиума или отдельных его видов;</w:t>
      </w:r>
      <w:r>
        <w:br/>
      </w:r>
      <w:r>
        <w:rPr>
          <w:rFonts w:ascii="Times New Roman"/>
          <w:b w:val="false"/>
          <w:i w:val="false"/>
          <w:color w:val="000000"/>
          <w:sz w:val="28"/>
        </w:rPr>
        <w:t>
      6) малообеспеченные семьи (граждане) – лица, которые в соответствии с </w:t>
      </w:r>
      <w:r>
        <w:rPr>
          <w:rFonts w:ascii="Times New Roman"/>
          <w:b w:val="false"/>
          <w:i w:val="false"/>
          <w:color w:val="000000"/>
          <w:sz w:val="28"/>
        </w:rPr>
        <w:t>жилищным законодательством</w:t>
      </w:r>
      <w:r>
        <w:rPr>
          <w:rFonts w:ascii="Times New Roman"/>
          <w:b w:val="false"/>
          <w:i w:val="false"/>
          <w:color w:val="000000"/>
          <w:sz w:val="28"/>
        </w:rPr>
        <w:t xml:space="preserve"> Республики Казахстан имеют право на получение жилищной помощи.</w:t>
      </w:r>
      <w:r>
        <w:br/>
      </w:r>
      <w:r>
        <w:rPr>
          <w:rFonts w:ascii="Times New Roman"/>
          <w:b w:val="false"/>
          <w:i w:val="false"/>
          <w:color w:val="000000"/>
          <w:sz w:val="28"/>
        </w:rPr>
        <w:t>
      2. 
</w:t>
      </w:r>
      <w:r>
        <w:rPr>
          <w:rFonts w:ascii="Times New Roman"/>
          <w:b w:val="false"/>
          <w:i w:val="false"/>
          <w:color w:val="000000"/>
          <w:sz w:val="28"/>
        </w:rPr>
        <w:t>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r>
        <w:br/>
      </w: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помещениях (квартирах) или являющимися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2) потребления коммунальных услуг семьями (гражданами), являющимся собственниками или нанимателями (поднанимателями) жилища;</w:t>
      </w:r>
      <w:r>
        <w:br/>
      </w:r>
      <w:r>
        <w:rPr>
          <w:rFonts w:ascii="Times New Roman"/>
          <w:b w:val="false"/>
          <w:i w:val="false"/>
          <w:color w:val="000000"/>
          <w:sz w:val="28"/>
        </w:rPr>
        <w:t>
      3)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в области связи;</w:t>
      </w:r>
      <w:r>
        <w:br/>
      </w:r>
      <w:r>
        <w:rPr>
          <w:rFonts w:ascii="Times New Roman"/>
          <w:b w:val="false"/>
          <w:i w:val="false"/>
          <w:color w:val="000000"/>
          <w:sz w:val="28"/>
        </w:rPr>
        <w:t>
      4)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5) исключен решением Урджарского районного маслихата от 23.12.2013 </w:t>
      </w:r>
      <w:r>
        <w:rPr>
          <w:rFonts w:ascii="Times New Roman"/>
          <w:b w:val="false"/>
          <w:i w:val="false"/>
          <w:color w:val="000000"/>
          <w:sz w:val="28"/>
        </w:rPr>
        <w:t>№ 22-211/V</w:t>
      </w:r>
      <w:r>
        <w:rPr>
          <w:rFonts w:ascii="Times New Roman"/>
          <w:b w:val="false"/>
          <w:i w:val="false"/>
          <w:color w:val="000000"/>
          <w:sz w:val="28"/>
        </w:rPr>
        <w:t xml:space="preserve"> (вводится </w:t>
      </w:r>
      <w:r>
        <w:rPr>
          <w:rFonts w:ascii="Times New Roman"/>
          <w:b w:val="false"/>
          <w:i w:val="false"/>
          <w:color w:val="000000"/>
          <w:sz w:val="28"/>
        </w:rPr>
        <w:t>в действие</w:t>
      </w:r>
      <w:r>
        <w:rPr>
          <w:rFonts w:ascii="Times New Roman"/>
          <w:b w:val="false"/>
          <w:i w:val="false"/>
          <w:color w:val="000000"/>
          <w:sz w:val="28"/>
        </w:rPr>
        <w:t xml:space="preserve"> с 01.01.2014).</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Урджарского районного маслихата от 05.03.2013 </w:t>
      </w:r>
      <w:r>
        <w:rPr>
          <w:rFonts w:ascii="Times New Roman"/>
          <w:b w:val="false"/>
          <w:i w:val="false"/>
          <w:color w:val="000000"/>
          <w:sz w:val="28"/>
        </w:rPr>
        <w:t>№ 11-103/V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23.12.2013 </w:t>
      </w:r>
      <w:r>
        <w:rPr>
          <w:rFonts w:ascii="Times New Roman"/>
          <w:b w:val="false"/>
          <w:i w:val="false"/>
          <w:color w:val="000000"/>
          <w:sz w:val="28"/>
        </w:rPr>
        <w:t>№ 22-211/V</w:t>
      </w:r>
      <w:r>
        <w:rPr>
          <w:rFonts w:ascii="Times New Roman"/>
          <w:b w:val="false"/>
          <w:i w:val="false"/>
          <w:color w:val="ff0000"/>
          <w:sz w:val="28"/>
        </w:rPr>
        <w:t xml:space="preserve"> (вводится </w:t>
      </w:r>
      <w:r>
        <w:rPr>
          <w:rFonts w:ascii="Times New Roman"/>
          <w:b w:val="false"/>
          <w:i w:val="false"/>
          <w:color w:val="000000"/>
          <w:sz w:val="28"/>
        </w:rPr>
        <w:t>в действие</w:t>
      </w:r>
      <w:r>
        <w:rPr>
          <w:rFonts w:ascii="Times New Roman"/>
          <w:b w:val="false"/>
          <w:i w:val="false"/>
          <w:color w:val="ff0000"/>
          <w:sz w:val="28"/>
        </w:rPr>
        <w:t xml:space="preserve"> с 01.01.2014).</w:t>
      </w:r>
      <w:r>
        <w:br/>
      </w:r>
      <w:r>
        <w:rPr>
          <w:rFonts w:ascii="Times New Roman"/>
          <w:b w:val="false"/>
          <w:i w:val="false"/>
          <w:color w:val="000000"/>
          <w:sz w:val="28"/>
        </w:rPr>
        <w:t>
      3. 
</w:t>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4. 
</w:t>
      </w:r>
      <w:r>
        <w:rPr>
          <w:rFonts w:ascii="Times New Roman"/>
          <w:b w:val="false"/>
          <w:i w:val="false"/>
          <w:color w:val="000000"/>
          <w:sz w:val="28"/>
        </w:rPr>
        <w:t>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 установленных местными представительными органами.</w:t>
      </w:r>
      <w:r>
        <w:br/>
      </w:r>
      <w:r>
        <w:rPr>
          <w:rFonts w:ascii="Times New Roman"/>
          <w:b w:val="false"/>
          <w:i w:val="false"/>
          <w:color w:val="000000"/>
          <w:sz w:val="28"/>
        </w:rPr>
        <w:t>
      Доля предельно допустимых расходов на оплату жилого дома (жилого здания) и потребления коммунальных услуг устанавливается к совокупному доходу семьи в размере 11 процентов.</w:t>
      </w:r>
      <w:r>
        <w:br/>
      </w:r>
      <w:r>
        <w:rPr>
          <w:rFonts w:ascii="Times New Roman"/>
          <w:b w:val="false"/>
          <w:i w:val="false"/>
          <w:color w:val="000000"/>
          <w:sz w:val="28"/>
        </w:rPr>
        <w:t>
 </w:t>
      </w:r>
    </w:p>
    <w:bookmarkEnd w:id="4"/>
    <w:bookmarkStart w:name="z10" w:id="5"/>
    <w:p>
      <w:pPr>
        <w:spacing w:after="0"/>
        <w:ind w:left="0"/>
        <w:jc w:val="left"/>
      </w:pPr>
      <w:r>
        <w:rPr>
          <w:rFonts w:ascii="Times New Roman"/>
          <w:b/>
          <w:i w:val="false"/>
          <w:color w:val="000000"/>
        </w:rPr>
        <w:t xml:space="preserve"> 
Порядок назначения жилищной помощи</w:t>
      </w:r>
    </w:p>
    <w:bookmarkEnd w:id="5"/>
    <w:bookmarkStart w:name="z11" w:id="6"/>
    <w:p>
      <w:pPr>
        <w:spacing w:after="0"/>
        <w:ind w:left="0"/>
        <w:jc w:val="both"/>
      </w:pPr>
      <w:r>
        <w:rPr>
          <w:rFonts w:ascii="Times New Roman"/>
          <w:b w:val="false"/>
          <w:i w:val="false"/>
          <w:color w:val="000000"/>
          <w:sz w:val="28"/>
        </w:rPr>
        <w:t>      5. 
Для назначения жилищной помощи семья (гражданин) обращается в уполномоченный орган с заявлением и представляет следующие документы:</w:t>
      </w:r>
      <w:r>
        <w:br/>
      </w:r>
      <w:r>
        <w:rPr>
          <w:rFonts w:ascii="Times New Roman"/>
          <w:b w:val="false"/>
          <w:i w:val="false"/>
          <w:color w:val="000000"/>
          <w:sz w:val="28"/>
        </w:rPr>
        <w:t>
      1) копию документа, удостоверяющего личность потребителя;</w:t>
      </w:r>
      <w:r>
        <w:br/>
      </w:r>
      <w:r>
        <w:rPr>
          <w:rFonts w:ascii="Times New Roman"/>
          <w:b w:val="false"/>
          <w:i w:val="false"/>
          <w:color w:val="000000"/>
          <w:sz w:val="28"/>
        </w:rPr>
        <w:t>
      2) копию правоустанавливающего документа на жилище;</w:t>
      </w:r>
      <w:r>
        <w:br/>
      </w:r>
      <w:r>
        <w:rPr>
          <w:rFonts w:ascii="Times New Roman"/>
          <w:b w:val="false"/>
          <w:i w:val="false"/>
          <w:color w:val="000000"/>
          <w:sz w:val="28"/>
        </w:rPr>
        <w:t>
      3) копию книги регистрации граждан либо адресную справку, либо справку сельских акимов, подтверждающую регистрацию по постоянному месту жительства заявителя;</w:t>
      </w:r>
      <w:r>
        <w:br/>
      </w:r>
      <w:r>
        <w:rPr>
          <w:rFonts w:ascii="Times New Roman"/>
          <w:b w:val="false"/>
          <w:i w:val="false"/>
          <w:color w:val="000000"/>
          <w:sz w:val="28"/>
        </w:rPr>
        <w:t>
      4) документы, подтверждающие доходы семьи;</w:t>
      </w:r>
      <w:r>
        <w:br/>
      </w:r>
      <w:r>
        <w:rPr>
          <w:rFonts w:ascii="Times New Roman"/>
          <w:b w:val="false"/>
          <w:i w:val="false"/>
          <w:color w:val="000000"/>
          <w:sz w:val="28"/>
        </w:rPr>
        <w:t>
      5)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6) счета на потребление коммунальных услуг;</w:t>
      </w:r>
      <w:r>
        <w:br/>
      </w:r>
      <w:r>
        <w:rPr>
          <w:rFonts w:ascii="Times New Roman"/>
          <w:b w:val="false"/>
          <w:i w:val="false"/>
          <w:color w:val="000000"/>
          <w:sz w:val="28"/>
        </w:rPr>
        <w:t>
      7)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согласованный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8) квитанцию-счет за услуги коммуникации или копия договора на оказание услуг связи;</w:t>
      </w:r>
      <w:r>
        <w:br/>
      </w:r>
      <w:r>
        <w:rPr>
          <w:rFonts w:ascii="Times New Roman"/>
          <w:b w:val="false"/>
          <w:i w:val="false"/>
          <w:color w:val="000000"/>
          <w:sz w:val="28"/>
        </w:rPr>
        <w:t>
      9)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xml:space="preserve">
      10) </w:t>
      </w:r>
      <w:r>
        <w:rPr>
          <w:rFonts w:ascii="Times New Roman"/>
          <w:b w:val="false"/>
          <w:i/>
          <w:color w:val="000000"/>
          <w:sz w:val="28"/>
        </w:rPr>
        <w:t xml:space="preserve">исключен решением </w:t>
      </w:r>
      <w:r>
        <w:rPr>
          <w:rFonts w:ascii="Times New Roman"/>
          <w:b w:val="false"/>
          <w:i/>
          <w:color w:val="000000"/>
          <w:sz w:val="28"/>
        </w:rPr>
        <w:t>Урджарского</w:t>
      </w:r>
      <w:r>
        <w:rPr>
          <w:rFonts w:ascii="Times New Roman"/>
          <w:b w:val="false"/>
          <w:i/>
          <w:color w:val="000000"/>
          <w:sz w:val="28"/>
        </w:rPr>
        <w:t xml:space="preserve"> районного маслихата от 23.12.2013 </w:t>
      </w:r>
      <w:r>
        <w:rPr>
          <w:rFonts w:ascii="Times New Roman"/>
          <w:b w:val="false"/>
          <w:i w:val="false"/>
          <w:color w:val="000000"/>
          <w:sz w:val="28"/>
        </w:rPr>
        <w:t>№ 22-211/V</w:t>
      </w:r>
      <w:r>
        <w:rPr>
          <w:rFonts w:ascii="Times New Roman"/>
          <w:b w:val="false"/>
          <w:i/>
          <w:color w:val="000000"/>
          <w:sz w:val="28"/>
        </w:rPr>
        <w:t xml:space="preserve"> (вводится </w:t>
      </w:r>
      <w:r>
        <w:rPr>
          <w:rFonts w:ascii="Times New Roman"/>
          <w:b w:val="false"/>
          <w:i w:val="false"/>
          <w:color w:val="000000"/>
          <w:sz w:val="28"/>
        </w:rPr>
        <w:t>в действие</w:t>
      </w:r>
      <w:r>
        <w:rPr>
          <w:rFonts w:ascii="Times New Roman"/>
          <w:b w:val="false"/>
          <w:i/>
          <w:color w:val="000000"/>
          <w:sz w:val="28"/>
        </w:rPr>
        <w:t xml:space="preserve"> с 01.01.2014).</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решениями Урджарского районного маслихата от 05.03.2013 </w:t>
      </w:r>
      <w:r>
        <w:rPr>
          <w:rFonts w:ascii="Times New Roman"/>
          <w:b w:val="false"/>
          <w:i w:val="false"/>
          <w:color w:val="000000"/>
          <w:sz w:val="28"/>
        </w:rPr>
        <w:t>№ 11-103/V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23.12.2013 </w:t>
      </w:r>
      <w:r>
        <w:rPr>
          <w:rFonts w:ascii="Times New Roman"/>
          <w:b w:val="false"/>
          <w:i w:val="false"/>
          <w:color w:val="000000"/>
          <w:sz w:val="28"/>
        </w:rPr>
        <w:t>№ 22-211/V</w:t>
      </w:r>
      <w:r>
        <w:rPr>
          <w:rFonts w:ascii="Times New Roman"/>
          <w:b w:val="false"/>
          <w:i w:val="false"/>
          <w:color w:val="ff0000"/>
          <w:sz w:val="28"/>
        </w:rPr>
        <w:t xml:space="preserve"> (вводится </w:t>
      </w:r>
      <w:r>
        <w:rPr>
          <w:rFonts w:ascii="Times New Roman"/>
          <w:b w:val="false"/>
          <w:i w:val="false"/>
          <w:color w:val="000000"/>
          <w:sz w:val="28"/>
        </w:rPr>
        <w:t>в действие</w:t>
      </w:r>
      <w:r>
        <w:rPr>
          <w:rFonts w:ascii="Times New Roman"/>
          <w:b w:val="false"/>
          <w:i w:val="false"/>
          <w:color w:val="ff0000"/>
          <w:sz w:val="28"/>
        </w:rPr>
        <w:t xml:space="preserve"> с 01.01.2014); от 20.02.2014 </w:t>
      </w:r>
      <w:r>
        <w:rPr>
          <w:rFonts w:ascii="Times New Roman"/>
          <w:b w:val="false"/>
          <w:i w:val="false"/>
          <w:color w:val="000000"/>
          <w:sz w:val="28"/>
        </w:rPr>
        <w:t>№ 23-234/V</w:t>
      </w:r>
      <w:r>
        <w:rPr>
          <w:rFonts w:ascii="Times New Roman"/>
          <w:b w:val="false"/>
          <w:i w:val="false"/>
          <w:color w:val="ff0000"/>
          <w:sz w:val="28"/>
        </w:rPr>
        <w:t xml:space="preserve"> (вводится </w:t>
      </w:r>
      <w:r>
        <w:rPr>
          <w:rFonts w:ascii="Times New Roman"/>
          <w:b w:val="false"/>
          <w:i w:val="false"/>
          <w:color w:val="000000"/>
          <w:sz w:val="28"/>
        </w:rPr>
        <w:t>в действие</w:t>
      </w:r>
      <w:r>
        <w:rPr>
          <w:rFonts w:ascii="Times New Roman"/>
          <w:b w:val="false"/>
          <w:i w:val="false"/>
          <w:color w:val="ff0000"/>
          <w:sz w:val="28"/>
        </w:rPr>
        <w:t xml:space="preserve"> по истечении десяти календарных дней после дня их первого официального опубликования).</w:t>
      </w:r>
      <w:r>
        <w:br/>
      </w:r>
      <w:r>
        <w:rPr>
          <w:rFonts w:ascii="Times New Roman"/>
          <w:b w:val="false"/>
          <w:i w:val="false"/>
          <w:color w:val="000000"/>
          <w:sz w:val="28"/>
        </w:rPr>
        <w:t>
      6. 
</w:t>
      </w:r>
      <w:r>
        <w:rPr>
          <w:rFonts w:ascii="Times New Roman"/>
          <w:b w:val="false"/>
          <w:i w:val="false"/>
          <w:color w:val="000000"/>
          <w:sz w:val="28"/>
        </w:rPr>
        <w:t>
Жилищная помощь не назначается семьям:</w:t>
      </w:r>
      <w:r>
        <w:br/>
      </w:r>
      <w:r>
        <w:rPr>
          <w:rFonts w:ascii="Times New Roman"/>
          <w:b w:val="false"/>
          <w:i w:val="false"/>
          <w:color w:val="000000"/>
          <w:sz w:val="28"/>
        </w:rPr>
        <w:t>
      1) имеющим на праве собственности более одной единицы жилья (квартиры, дома) или сдающим жилые помещения в наем;</w:t>
      </w:r>
      <w:r>
        <w:br/>
      </w:r>
      <w:r>
        <w:rPr>
          <w:rFonts w:ascii="Times New Roman"/>
          <w:b w:val="false"/>
          <w:i w:val="false"/>
          <w:color w:val="000000"/>
          <w:sz w:val="28"/>
        </w:rPr>
        <w:t>
      2) имеющим в составе трудоспособных лиц, которые не работают, не учатся на очной форме обучения, не служат в армии и не зарегистрированы в уполномоченном органе по вопросам занятости в качестве безработных;</w:t>
      </w:r>
      <w:r>
        <w:br/>
      </w:r>
      <w:r>
        <w:rPr>
          <w:rFonts w:ascii="Times New Roman"/>
          <w:b w:val="false"/>
          <w:i w:val="false"/>
          <w:color w:val="000000"/>
          <w:sz w:val="28"/>
        </w:rPr>
        <w:t>
      3) имеющие в составе лиц, состоящих в законном браке, которые не знают (не указывают) местонахождение супруга и не обращались по этому вопросу в правоохранительные органы;</w:t>
      </w:r>
      <w:r>
        <w:br/>
      </w:r>
      <w:r>
        <w:rPr>
          <w:rFonts w:ascii="Times New Roman"/>
          <w:b w:val="false"/>
          <w:i w:val="false"/>
          <w:color w:val="000000"/>
          <w:sz w:val="28"/>
        </w:rPr>
        <w:t>
      4) в которых родители разведены и не подали иск о взыскании алиментов на проживающих с ними детей, за исключением:</w:t>
      </w:r>
      <w:r>
        <w:br/>
      </w:r>
      <w:r>
        <w:rPr>
          <w:rFonts w:ascii="Times New Roman"/>
          <w:b w:val="false"/>
          <w:i w:val="false"/>
          <w:color w:val="000000"/>
          <w:sz w:val="28"/>
        </w:rPr>
        <w:t>
      лиц, осуществляющих уход за инвалидами первой и второй групп, детьми-инвалидами в возрасте до 16 лет и за лицами старше восьмидесяти лет;</w:t>
      </w:r>
      <w:r>
        <w:br/>
      </w:r>
      <w:r>
        <w:rPr>
          <w:rFonts w:ascii="Times New Roman"/>
          <w:b w:val="false"/>
          <w:i w:val="false"/>
          <w:color w:val="000000"/>
          <w:sz w:val="28"/>
        </w:rPr>
        <w:t>
      лиц, состоящих на учете в туберкулезном и онкологическом диспансерах, не имеющих группы инвалидности;</w:t>
      </w:r>
      <w:r>
        <w:br/>
      </w:r>
      <w:r>
        <w:rPr>
          <w:rFonts w:ascii="Times New Roman"/>
          <w:b w:val="false"/>
          <w:i w:val="false"/>
          <w:color w:val="000000"/>
          <w:sz w:val="28"/>
        </w:rPr>
        <w:t>
      матерей, занятых воспитанием ребенка в возрасте до трех лет, а так же занятых воспитанием четырех и более несовершеннолетних детей;</w:t>
      </w:r>
      <w:r>
        <w:br/>
      </w:r>
      <w:r>
        <w:rPr>
          <w:rFonts w:ascii="Times New Roman"/>
          <w:b w:val="false"/>
          <w:i w:val="false"/>
          <w:color w:val="000000"/>
          <w:sz w:val="28"/>
        </w:rPr>
        <w:t>
      лиц достигших возраста 50 лет (независимо от пола).</w:t>
      </w:r>
      <w:r>
        <w:br/>
      </w:r>
      <w:r>
        <w:rPr>
          <w:rFonts w:ascii="Times New Roman"/>
          <w:b w:val="false"/>
          <w:i w:val="false"/>
          <w:color w:val="000000"/>
          <w:sz w:val="28"/>
        </w:rPr>
        <w:t>
      7. 
</w:t>
      </w:r>
      <w:r>
        <w:rPr>
          <w:rFonts w:ascii="Times New Roman"/>
          <w:b w:val="false"/>
          <w:i w:val="false"/>
          <w:color w:val="000000"/>
          <w:sz w:val="28"/>
        </w:rPr>
        <w:t>
Семьи, в которых безработные члены семьи без уважительных причин отказались от предложенного уполномоченным органом трудоустройства, самовольно прекратившие участие в общественных работах, обучение или переобучение, теряют право на получение жилищной помощи.</w:t>
      </w:r>
      <w:r>
        <w:br/>
      </w:r>
      <w:r>
        <w:rPr>
          <w:rFonts w:ascii="Times New Roman"/>
          <w:b w:val="false"/>
          <w:i w:val="false"/>
          <w:color w:val="000000"/>
          <w:sz w:val="28"/>
        </w:rPr>
        <w:t>
      8. 
</w:t>
      </w:r>
      <w:r>
        <w:rPr>
          <w:rFonts w:ascii="Times New Roman"/>
          <w:b w:val="false"/>
          <w:i w:val="false"/>
          <w:color w:val="000000"/>
          <w:sz w:val="28"/>
        </w:rPr>
        <w:t>
Получатели жилищной помощи ежеквартально представляют документы, подтверждающие доходы семьи, счета на потребление коммунальных услуг за квартал, предшествующий кварталу обращения.</w:t>
      </w:r>
      <w:r>
        <w:br/>
      </w:r>
      <w:r>
        <w:rPr>
          <w:rFonts w:ascii="Times New Roman"/>
          <w:b w:val="false"/>
          <w:i w:val="false"/>
          <w:color w:val="000000"/>
          <w:sz w:val="28"/>
        </w:rPr>
        <w:t>
      9. 
</w:t>
      </w:r>
      <w:r>
        <w:rPr>
          <w:rFonts w:ascii="Times New Roman"/>
          <w:b w:val="false"/>
          <w:i w:val="false"/>
          <w:color w:val="000000"/>
          <w:sz w:val="28"/>
        </w:rPr>
        <w:t>
По результатам рассмотрения представленных документов уполномоченным органом составляется договор-заявление на семью, куда вносятся доход семьи и коммунальные платежи. Договор-заявление подписывается получателем жилищной помощи и представителем уполномоченного органа.</w:t>
      </w:r>
      <w:r>
        <w:br/>
      </w:r>
      <w:r>
        <w:rPr>
          <w:rFonts w:ascii="Times New Roman"/>
          <w:b w:val="false"/>
          <w:i w:val="false"/>
          <w:color w:val="000000"/>
          <w:sz w:val="28"/>
        </w:rPr>
        <w:t>
      10. 
</w:t>
      </w:r>
      <w:r>
        <w:rPr>
          <w:rFonts w:ascii="Times New Roman"/>
          <w:b w:val="false"/>
          <w:i w:val="false"/>
          <w:color w:val="000000"/>
          <w:sz w:val="28"/>
        </w:rPr>
        <w:t>
Основанием для предоставления жилищной помощи является решение уполномоченного органа.</w:t>
      </w:r>
      <w:r>
        <w:br/>
      </w:r>
      <w:r>
        <w:rPr>
          <w:rFonts w:ascii="Times New Roman"/>
          <w:b w:val="false"/>
          <w:i w:val="false"/>
          <w:color w:val="000000"/>
          <w:sz w:val="28"/>
        </w:rPr>
        <w:t>
      11. 
</w:t>
      </w:r>
      <w:r>
        <w:rPr>
          <w:rFonts w:ascii="Times New Roman"/>
          <w:b w:val="false"/>
          <w:i w:val="false"/>
          <w:color w:val="000000"/>
          <w:sz w:val="28"/>
        </w:rPr>
        <w:t>
Расходы по электроснабжению, содержанию жилого дома (жилого здания) берутся в расчет по счетам, средние за квартал, предшествующий кварталу обращения. Расходы по теплоснабжению, водоснабжению, канализации, мусороудалению, услугам связи берутся по тарифам услугодателей.</w:t>
      </w:r>
      <w:r>
        <w:br/>
      </w:r>
      <w:r>
        <w:rPr>
          <w:rFonts w:ascii="Times New Roman"/>
          <w:b w:val="false"/>
          <w:i w:val="false"/>
          <w:color w:val="000000"/>
          <w:sz w:val="28"/>
        </w:rPr>
        <w:t>
      Размер компенсации повышения тарифов абонентской платы за оказание услуг телекоммуникаций социально защищаемым гражданам определяется как разница между действующей абонентской платой и абонентской платой, действующей в сентябре 2004 года.</w:t>
      </w:r>
      <w:r>
        <w:br/>
      </w:r>
      <w:r>
        <w:rPr>
          <w:rFonts w:ascii="Times New Roman"/>
          <w:b w:val="false"/>
          <w:i w:val="false"/>
          <w:color w:val="000000"/>
          <w:sz w:val="28"/>
        </w:rPr>
        <w:t>
      12. 
</w:t>
      </w:r>
      <w:r>
        <w:rPr>
          <w:rFonts w:ascii="Times New Roman"/>
          <w:b w:val="false"/>
          <w:i w:val="false"/>
          <w:color w:val="000000"/>
          <w:sz w:val="28"/>
        </w:rPr>
        <w:t>
С целью поддержки семей, в состав которых входят пенсионеры, инвалиды, дети-инвалиды, круглые сироты, четверо и более несовершеннолетних детей, при расчете жилищной помощи доход корректируется (вычитается) на два месячных расчетных показателя, установленного на соответствующий период времени законодательным актом Республики Казахстан.</w:t>
      </w:r>
      <w:r>
        <w:br/>
      </w:r>
      <w:r>
        <w:rPr>
          <w:rFonts w:ascii="Times New Roman"/>
          <w:b w:val="false"/>
          <w:i w:val="false"/>
          <w:color w:val="000000"/>
          <w:sz w:val="28"/>
        </w:rPr>
        <w:t>
      13. 
</w:t>
      </w:r>
      <w:r>
        <w:rPr>
          <w:rFonts w:ascii="Times New Roman"/>
          <w:b w:val="false"/>
          <w:i w:val="false"/>
          <w:color w:val="000000"/>
          <w:sz w:val="28"/>
        </w:rPr>
        <w:t>
Если заявитель находится в законном браке, но супруг не прописан по данному адресу - учитываются доходы обоих супругов и жилищная помощь назначается по адресу ходатайствующего о жилищной помощи супруга.</w:t>
      </w:r>
      <w:r>
        <w:br/>
      </w:r>
      <w:r>
        <w:rPr>
          <w:rFonts w:ascii="Times New Roman"/>
          <w:b w:val="false"/>
          <w:i w:val="false"/>
          <w:color w:val="000000"/>
          <w:sz w:val="28"/>
        </w:rPr>
        <w:t>
      14. 
</w:t>
      </w:r>
      <w:r>
        <w:rPr>
          <w:rFonts w:ascii="Times New Roman"/>
          <w:b w:val="false"/>
          <w:i w:val="false"/>
          <w:color w:val="000000"/>
          <w:sz w:val="28"/>
        </w:rPr>
        <w:t>
Жилищная помощь назначается с месяца, в котором подано заявление со всеми необходимыми документами.</w:t>
      </w:r>
      <w:r>
        <w:br/>
      </w:r>
      <w:r>
        <w:rPr>
          <w:rFonts w:ascii="Times New Roman"/>
          <w:b w:val="false"/>
          <w:i w:val="false"/>
          <w:color w:val="000000"/>
          <w:sz w:val="28"/>
        </w:rPr>
        <w:t>
      15. 
</w:t>
      </w:r>
      <w:r>
        <w:rPr>
          <w:rFonts w:ascii="Times New Roman"/>
          <w:b w:val="false"/>
          <w:i w:val="false"/>
          <w:color w:val="000000"/>
          <w:sz w:val="28"/>
        </w:rPr>
        <w:t>
Получатели жилищной помощи в течение 10 календарных дней информируют уполномоченный орган о любых изменениях, влияющих на право назначения и размер получаемого пособия.</w:t>
      </w:r>
      <w:r>
        <w:br/>
      </w:r>
      <w:r>
        <w:rPr>
          <w:rFonts w:ascii="Times New Roman"/>
          <w:b w:val="false"/>
          <w:i w:val="false"/>
          <w:color w:val="000000"/>
          <w:sz w:val="28"/>
        </w:rPr>
        <w:t>
 </w:t>
      </w:r>
    </w:p>
    <w:bookmarkEnd w:id="6"/>
    <w:bookmarkStart w:name="z22" w:id="7"/>
    <w:p>
      <w:pPr>
        <w:spacing w:after="0"/>
        <w:ind w:left="0"/>
        <w:jc w:val="left"/>
      </w:pPr>
      <w:r>
        <w:rPr>
          <w:rFonts w:ascii="Times New Roman"/>
          <w:b/>
          <w:i w:val="false"/>
          <w:color w:val="000000"/>
        </w:rPr>
        <w:t xml:space="preserve"> 
Нормативы содержания жилища и потребления коммунальных услуг</w:t>
      </w:r>
    </w:p>
    <w:bookmarkEnd w:id="7"/>
    <w:bookmarkStart w:name="z23" w:id="8"/>
    <w:p>
      <w:pPr>
        <w:spacing w:after="0"/>
        <w:ind w:left="0"/>
        <w:jc w:val="both"/>
      </w:pPr>
      <w:r>
        <w:rPr>
          <w:rFonts w:ascii="Times New Roman"/>
          <w:b w:val="false"/>
          <w:i w:val="false"/>
          <w:color w:val="000000"/>
          <w:sz w:val="28"/>
        </w:rPr>
        <w:t>      16. 
При расчете размера жилищной помощи учитываются следующие нормы:</w:t>
      </w:r>
      <w:r>
        <w:br/>
      </w:r>
      <w:r>
        <w:rPr>
          <w:rFonts w:ascii="Times New Roman"/>
          <w:b w:val="false"/>
          <w:i w:val="false"/>
          <w:color w:val="000000"/>
          <w:sz w:val="28"/>
        </w:rPr>
        <w:t>
      1. Нормы площади:</w:t>
      </w:r>
      <w:r>
        <w:br/>
      </w:r>
      <w:r>
        <w:rPr>
          <w:rFonts w:ascii="Times New Roman"/>
          <w:b w:val="false"/>
          <w:i w:val="false"/>
          <w:color w:val="000000"/>
          <w:sz w:val="28"/>
        </w:rPr>
        <w:t>
      1) для одиноко проживающих – 18 кв.м;</w:t>
      </w:r>
      <w:r>
        <w:br/>
      </w:r>
      <w:r>
        <w:rPr>
          <w:rFonts w:ascii="Times New Roman"/>
          <w:b w:val="false"/>
          <w:i w:val="false"/>
          <w:color w:val="000000"/>
          <w:sz w:val="28"/>
        </w:rPr>
        <w:t>
      2) для семьи из 2-х человек – 27 кв.м;</w:t>
      </w:r>
      <w:r>
        <w:br/>
      </w:r>
      <w:r>
        <w:rPr>
          <w:rFonts w:ascii="Times New Roman"/>
          <w:b w:val="false"/>
          <w:i w:val="false"/>
          <w:color w:val="000000"/>
          <w:sz w:val="28"/>
        </w:rPr>
        <w:t>
      3) для семьи из 3-х человек - 36 кв.м;</w:t>
      </w:r>
      <w:r>
        <w:br/>
      </w:r>
      <w:r>
        <w:rPr>
          <w:rFonts w:ascii="Times New Roman"/>
          <w:b w:val="false"/>
          <w:i w:val="false"/>
          <w:color w:val="000000"/>
          <w:sz w:val="28"/>
        </w:rPr>
        <w:t>
      4) для семьи из 4-х человек - 45 кв м;</w:t>
      </w:r>
      <w:r>
        <w:br/>
      </w:r>
      <w:r>
        <w:rPr>
          <w:rFonts w:ascii="Times New Roman"/>
          <w:b w:val="false"/>
          <w:i w:val="false"/>
          <w:color w:val="000000"/>
          <w:sz w:val="28"/>
        </w:rPr>
        <w:t>
      5) для семьи из 5-х и более человек - 54 кв м.</w:t>
      </w:r>
      <w:r>
        <w:br/>
      </w:r>
      <w:r>
        <w:rPr>
          <w:rFonts w:ascii="Times New Roman"/>
          <w:b w:val="false"/>
          <w:i w:val="false"/>
          <w:color w:val="000000"/>
          <w:sz w:val="28"/>
        </w:rPr>
        <w:t>
      2. Нормы электроэнергии:</w:t>
      </w:r>
      <w:r>
        <w:br/>
      </w:r>
      <w:r>
        <w:rPr>
          <w:rFonts w:ascii="Times New Roman"/>
          <w:b w:val="false"/>
          <w:i w:val="false"/>
          <w:color w:val="000000"/>
          <w:sz w:val="28"/>
        </w:rPr>
        <w:t>
      1) для одиноко проживающих – 52 квт;</w:t>
      </w:r>
      <w:r>
        <w:br/>
      </w:r>
      <w:r>
        <w:rPr>
          <w:rFonts w:ascii="Times New Roman"/>
          <w:b w:val="false"/>
          <w:i w:val="false"/>
          <w:color w:val="000000"/>
          <w:sz w:val="28"/>
        </w:rPr>
        <w:t>
      2) для семьи из 2-х человек – 72 квт;</w:t>
      </w:r>
      <w:r>
        <w:br/>
      </w:r>
      <w:r>
        <w:rPr>
          <w:rFonts w:ascii="Times New Roman"/>
          <w:b w:val="false"/>
          <w:i w:val="false"/>
          <w:color w:val="000000"/>
          <w:sz w:val="28"/>
        </w:rPr>
        <w:t>
      3) для семьи из 3-х человек – 100 квт;</w:t>
      </w:r>
      <w:r>
        <w:br/>
      </w:r>
      <w:r>
        <w:rPr>
          <w:rFonts w:ascii="Times New Roman"/>
          <w:b w:val="false"/>
          <w:i w:val="false"/>
          <w:color w:val="000000"/>
          <w:sz w:val="28"/>
        </w:rPr>
        <w:t>
      4) для семьи из 4-х человек - 120 квт;</w:t>
      </w:r>
      <w:r>
        <w:br/>
      </w:r>
      <w:r>
        <w:rPr>
          <w:rFonts w:ascii="Times New Roman"/>
          <w:b w:val="false"/>
          <w:i w:val="false"/>
          <w:color w:val="000000"/>
          <w:sz w:val="28"/>
        </w:rPr>
        <w:t>
      5) для семьи из 5-х и более человек - 130 квт.</w:t>
      </w:r>
      <w:r>
        <w:br/>
      </w:r>
      <w:r>
        <w:rPr>
          <w:rFonts w:ascii="Times New Roman"/>
          <w:b w:val="false"/>
          <w:i w:val="false"/>
          <w:color w:val="000000"/>
          <w:sz w:val="28"/>
        </w:rPr>
        <w:t>
 </w:t>
      </w:r>
    </w:p>
    <w:bookmarkEnd w:id="8"/>
    <w:bookmarkStart w:name="z24" w:id="9"/>
    <w:p>
      <w:pPr>
        <w:spacing w:after="0"/>
        <w:ind w:left="0"/>
        <w:jc w:val="left"/>
      </w:pPr>
      <w:r>
        <w:rPr>
          <w:rFonts w:ascii="Times New Roman"/>
          <w:b/>
          <w:i w:val="false"/>
          <w:color w:val="000000"/>
        </w:rPr>
        <w:t xml:space="preserve"> 
Порядок исчисления совокупного дохода граждан (семьи), претендующей на получение жилищной помощи</w:t>
      </w:r>
    </w:p>
    <w:bookmarkEnd w:id="9"/>
    <w:bookmarkStart w:name="z25" w:id="10"/>
    <w:p>
      <w:pPr>
        <w:spacing w:after="0"/>
        <w:ind w:left="0"/>
        <w:jc w:val="both"/>
      </w:pPr>
      <w:r>
        <w:rPr>
          <w:rFonts w:ascii="Times New Roman"/>
          <w:b w:val="false"/>
          <w:i w:val="false"/>
          <w:color w:val="000000"/>
          <w:sz w:val="28"/>
        </w:rPr>
        <w:t>      3. 
Совокупный доход семьи (гражданина), претендующей на получение жилищной помощи, </w:t>
      </w:r>
      <w:r>
        <w:rPr>
          <w:rFonts w:ascii="Times New Roman"/>
          <w:b w:val="false"/>
          <w:i w:val="false"/>
          <w:color w:val="000000"/>
          <w:sz w:val="28"/>
        </w:rPr>
        <w:t>исчисляется</w:t>
      </w:r>
      <w:r>
        <w:rPr>
          <w:rFonts w:ascii="Times New Roman"/>
          <w:b w:val="false"/>
          <w:i w:val="false"/>
          <w:color w:val="000000"/>
          <w:sz w:val="28"/>
        </w:rPr>
        <w:t xml:space="preserve"> уполномоченным органом, осуществляющим назначение жилищной помощи.</w:t>
      </w:r>
      <w:r>
        <w:br/>
      </w:r>
      <w:r>
        <w:rPr>
          <w:rFonts w:ascii="Times New Roman"/>
          <w:b w:val="false"/>
          <w:i w:val="false"/>
          <w:color w:val="000000"/>
          <w:sz w:val="28"/>
        </w:rPr>
        <w:t>
 </w:t>
      </w:r>
    </w:p>
    <w:bookmarkEnd w:id="10"/>
    <w:bookmarkStart w:name="z26" w:id="11"/>
    <w:p>
      <w:pPr>
        <w:spacing w:after="0"/>
        <w:ind w:left="0"/>
        <w:jc w:val="left"/>
      </w:pPr>
      <w:r>
        <w:rPr>
          <w:rFonts w:ascii="Times New Roman"/>
          <w:b/>
          <w:i w:val="false"/>
          <w:color w:val="000000"/>
        </w:rPr>
        <w:t xml:space="preserve"> 
Порядок предоставления жилищной помощи семьям (гражданам), проживающим в частных домостроениях с местным отоплением</w:t>
      </w:r>
    </w:p>
    <w:bookmarkEnd w:id="11"/>
    <w:bookmarkStart w:name="z27" w:id="12"/>
    <w:p>
      <w:pPr>
        <w:spacing w:after="0"/>
        <w:ind w:left="0"/>
        <w:jc w:val="both"/>
      </w:pPr>
      <w:r>
        <w:rPr>
          <w:rFonts w:ascii="Times New Roman"/>
          <w:b w:val="false"/>
          <w:i w:val="false"/>
          <w:color w:val="000000"/>
          <w:sz w:val="28"/>
        </w:rPr>
        <w:t>      4. 
Жилищная помощь семьям (гражданам), проживающим в частном домостроении с местным отоплением, предоставляется один раз в год.</w:t>
      </w:r>
      <w:r>
        <w:br/>
      </w:r>
      <w:r>
        <w:rPr>
          <w:rFonts w:ascii="Times New Roman"/>
          <w:b w:val="false"/>
          <w:i w:val="false"/>
          <w:color w:val="000000"/>
          <w:sz w:val="28"/>
        </w:rPr>
        <w:t>
      5. 
</w:t>
      </w:r>
      <w:r>
        <w:rPr>
          <w:rFonts w:ascii="Times New Roman"/>
          <w:b w:val="false"/>
          <w:i w:val="false"/>
          <w:color w:val="000000"/>
          <w:sz w:val="28"/>
        </w:rPr>
        <w:t>
Для расчета жилищной помощи семьям, проживающим в частных домостроениях с местным отоплением, учитывается социальная норма расхода угля на 1 м.кв общей площади жилого домостроения 129,8 кг, но не более 5000 кг на дом.</w:t>
      </w:r>
      <w:r>
        <w:br/>
      </w:r>
      <w:r>
        <w:rPr>
          <w:rFonts w:ascii="Times New Roman"/>
          <w:b w:val="false"/>
          <w:i w:val="false"/>
          <w:color w:val="000000"/>
          <w:sz w:val="28"/>
        </w:rPr>
        <w:t>
      6. 
</w:t>
      </w:r>
      <w:r>
        <w:rPr>
          <w:rFonts w:ascii="Times New Roman"/>
          <w:b w:val="false"/>
          <w:i w:val="false"/>
          <w:color w:val="000000"/>
          <w:sz w:val="28"/>
        </w:rPr>
        <w:t>
Для расчета стоимости угля используются средние цены по району, предоставляемые областным управлением статистики и информации по состоянию на последний месяц квартала, предшествующего кварталу расчета жилищной помощи (март, июнь, сентябрь, декабрь).</w:t>
      </w:r>
      <w:r>
        <w:br/>
      </w:r>
      <w:r>
        <w:rPr>
          <w:rFonts w:ascii="Times New Roman"/>
          <w:b w:val="false"/>
          <w:i w:val="false"/>
          <w:color w:val="000000"/>
          <w:sz w:val="28"/>
        </w:rPr>
        <w:t>
      7. 
</w:t>
      </w:r>
      <w:r>
        <w:rPr>
          <w:rFonts w:ascii="Times New Roman"/>
          <w:b w:val="false"/>
          <w:i w:val="false"/>
          <w:color w:val="000000"/>
          <w:sz w:val="28"/>
        </w:rPr>
        <w:t>
В связи с сезонностью закупки угля, всю социальную норму расхода угля на жилой дом (стоимость угля) при начислении жилищной помощи учитывать единовременно за три месяца в квартал обращения.</w:t>
      </w:r>
      <w:r>
        <w:br/>
      </w:r>
      <w:r>
        <w:rPr>
          <w:rFonts w:ascii="Times New Roman"/>
          <w:b w:val="false"/>
          <w:i w:val="false"/>
          <w:color w:val="000000"/>
          <w:sz w:val="28"/>
        </w:rPr>
        <w:t>
 </w:t>
      </w:r>
    </w:p>
    <w:bookmarkEnd w:id="12"/>
    <w:bookmarkStart w:name="z31" w:id="13"/>
    <w:p>
      <w:pPr>
        <w:spacing w:after="0"/>
        <w:ind w:left="0"/>
        <w:jc w:val="left"/>
      </w:pPr>
      <w:r>
        <w:rPr>
          <w:rFonts w:ascii="Times New Roman"/>
          <w:b/>
          <w:i w:val="false"/>
          <w:color w:val="000000"/>
        </w:rPr>
        <w:t xml:space="preserve"> 
Выплата жилищной помощи</w:t>
      </w:r>
    </w:p>
    <w:bookmarkEnd w:id="13"/>
    <w:bookmarkStart w:name="z32" w:id="14"/>
    <w:p>
      <w:pPr>
        <w:spacing w:after="0"/>
        <w:ind w:left="0"/>
        <w:jc w:val="both"/>
      </w:pPr>
      <w:r>
        <w:rPr>
          <w:rFonts w:ascii="Times New Roman"/>
          <w:b w:val="false"/>
          <w:i w:val="false"/>
          <w:color w:val="000000"/>
          <w:sz w:val="28"/>
        </w:rPr>
        <w:t>      8. 
Выплата жилищной помощи малообеспеченным семьям (гражданам) осуществляется уполномоченным органом через банки второго уровня.</w:t>
      </w:r>
      <w:r>
        <w:br/>
      </w:r>
      <w:r>
        <w:rPr>
          <w:rFonts w:ascii="Times New Roman"/>
          <w:b w:val="false"/>
          <w:i w:val="false"/>
          <w:color w:val="000000"/>
          <w:sz w:val="28"/>
        </w:rPr>
        <w:t>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