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97b" w14:textId="2941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по Шемонаихинскому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13 января 2012 года N 343. Зарегистрировано Управлением юстиции Шемонаихинского района Департамента юстиции Восточно-Казахстанской области 03 февраля 2012 года за N 5-19-164. Прекращено действие по истечении срока, на который постановление было принято (письмо аппарата акима Шемонаихинского района от 06 марта 2013 года № 3/432)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Шемонаихинского района от 06.03.2013 № 3/432).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Шемонаихинскому району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молодежь,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школ,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ранее не 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 прошедшие курс лечения от алкоголизма и (или)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Шемонаихинского района от 12.09.2012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Шемонаихинского района» (Бабаева Г. Н.)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Лонского В.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