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c2891" w14:textId="00c28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21 декабря 2011 года № 41/2-IV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09 апреля 2012 года N 3/5-V. Зарегистрировано Управлением юстиции Шемонаихинского района Департамента юстиции Восточно-Казахстанской области 13 апреля 2012 года за N 5-19-170. Прекращено действие по истечении срока, на который решение было принято (письмо Шемонаихинского районного маслихата от 14 января 2013 года № 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Шемонаихинского районного маслихата от 14.01.2013 № 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 апреля 2012 года № 3/16-V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декабря 2011 года № 34/397-IV «Об областном бюджете на 2012 - 2014 годы» (зарегистрировано в Реестре государственной регистрации нормативных правовых актов от 06 апреля 2012 года за № 2571) Шемонаихинский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21 декабря 2011 года № 41/2- IV «О районном бюджете на 2012 - 2014 годы» (зарегистрировано в Реестре государственной регистрации нормативных правовых актов за № 5-19-160, опубликовано в газете «ЛЗ Сегодня» от 5 января 2012 года № 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2 852 357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1 057 226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4 880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16 510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1 773 741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2 942 270,9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17 188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17 456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- 4 000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- 111 101,9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– 111 101,9 тысяч тенге,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16 989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- 94380,9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Утвердить резерв местного исполнительного органа района на 2012 год в сумме 3000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4) и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15 882 тысяч тенге - на оказание материальной помощи некоторым категориям граждан (участникам ВОВ, инвалидам ВОВ, лицам приравненным к участникам ВОВ и инвалидам ВОВ, семьям погибших военнослужащих);»;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508 тысяч тенге - на оказание материальной помощи пенсионерам, имеющим заслуги перед областью;»;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1 580 тысяч тенге - на оказание единовременной материальной помощи многодетным матерям, награжденным подвесками «Алтын алқа», «Күмiс алқа» или получившие ранее звание «Мать-героиня» и награжденные орденом «Материнская слава» 1, 2 степени;»;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29 979 тысяч тенге - на благоустройство населенных пунктов, в том числе на освещение улиц населенных пунктов - 7 398 тысяч тенге, благоустройство населенных пунктов - 10 489 тысяч тенге, на обеспечение функционирования автомобильных дорог в сельских населенных пунктах – 12092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«13-2. Предусмотреть в районном бюджете на 2012 год, разрешенные к использованию (доиспользованию) целевые трансферты на развитие, выделенные из областного бюджета в 2011 году, с соблюдением их целевого назначения на завершение строительства насосной станции и резервуаров воды к проекту «Корректировка проекта реконструкции комплекса водозаборных сооружений в п. Первомайский» в сумме 500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2), 5), 6), 7) и 10)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18 886 тысяч тенге – для реализации мер социальной поддержки специалистов, в том числе 16 989 тысяч тенге – бюджетные кредиты; 1 897 тысяч тенге – выплата подъемного пособия;»;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18 994 тысяч тенге –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 развития образования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 на 2011-2020 годы, в том числе: оснащение учебным оборудованием кабинетов физики, химии, биологии в государственных учреждениях основного среднего и общего среднего образования - 8 194 тысяч тенге, обеспечение оборудованием, программным обеспечением детей - инвалидов, обучающихся на дому – 10 800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18 074 тысяч тенге - на ежемесячную выплату денежных средств опекунам (попечителям) на содержание ребенка - сироты (детей - 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26 516 тысяч тенге - на увеличение размера доплаты за квалификационную категорию учителям школ и воспитателям дошкольных организаций образования;»;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22 357 тысяч тенге, в том числе на: частичное субсидирование заработной платы - 6 296 тысяч тенге, создание центров занятости – 12 388 тысяч тенге; молодежная практика – 2 788 тысяч тенге, на переподготовку и повышение квалификации частично занятых наемных работников в рамках Программы занятости 2020 - 885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пунктами 14-1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14-2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14-3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«14-1. Предусмотреть в районном бюджете на 2012 год целевые текущие трансферты на развитие сельских населенных пунктов в рамках Программы занятости 2020 за счет средств республиканского бюджета на ремонт объектов коммунально-инженерной, инженерно-транспортной инфраструктуры и благоустройство сельских населенных пунктов в сумме 59 048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18 876 тысяч тенге – на освещение улиц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40 172 тысяч тенге – на обеспечение функционирования автомобильных дорог в сельских населенных пунктах.»;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«14-2. Предусмотреть в районном бюджете на 2012 год целевые трансферты на развитие на реализацию мероприятий в рамках Программы занятости 2020 за счет средств республиканского бюджета в рамках содействия развитию предпринимательства на селе на развитие и обустройство недостающей инженерно-коммуникационной инфраструктуры в сумме 1 900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«14-3. Предусмотреть в районном бюджете на 2012 год целевые трансферты на развитие за счет средств республиканского бюджета на проектирование, строительство и (или) приобретение жилья государственного коммунального жилищного фонда в сумме 135 000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4), 7), 8)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на услуги по обеспечению деятельности акима района в городе, города районного значения, поселка, аула (села), аульного (сельского) округа в сумме 120 294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на освещение улиц населенных пунктов в сумме 23 509,9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на обеспечение функционирования автомобильных дорог в городах районного значения, поселках, аулах(селах), аульных (сельских) округах в сумме 46 416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на благоустройство и озеленение населенных пунктов в сумме 36 948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>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подпунктом 14):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«14) на ремонт и благоустройство объектов в рамках сельских населенных пунктов по </w:t>
      </w:r>
      <w:r>
        <w:rPr>
          <w:rFonts w:ascii="Times New Roman"/>
          <w:b w:val="false"/>
          <w:i w:val="false"/>
          <w:color w:val="000000"/>
          <w:sz w:val="28"/>
        </w:rPr>
        <w:t>Программе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59 048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Баяндинов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09 апреля 2012 года № 3/5-V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41/2-IV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681"/>
        <w:gridCol w:w="953"/>
        <w:gridCol w:w="8220"/>
        <w:gridCol w:w="1893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2852357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1057226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428932</w:t>
            </w:r>
          </w:p>
        </w:tc>
      </w:tr>
      <w:tr>
        <w:trPr>
          <w:trHeight w:val="2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428932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296129</w:t>
            </w:r>
          </w:p>
        </w:tc>
      </w:tr>
      <w:tr>
        <w:trPr>
          <w:trHeight w:val="1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296129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260417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145910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29357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78300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65150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50810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 финансируемыми из бюджета (сметы расходов) 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 сектора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1773741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1773741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1773741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644"/>
        <w:gridCol w:w="1065"/>
        <w:gridCol w:w="1317"/>
        <w:gridCol w:w="6786"/>
        <w:gridCol w:w="2012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04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2942270,9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244061</w:t>
            </w:r>
          </w:p>
        </w:tc>
      </w:tr>
      <w:tr>
        <w:trPr>
          <w:trHeight w:val="75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211241</w:t>
            </w:r>
          </w:p>
        </w:tc>
      </w:tr>
      <w:tr>
        <w:trPr>
          <w:trHeight w:val="3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16563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9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71244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70547</w:t>
            </w:r>
          </w:p>
        </w:tc>
      </w:tr>
      <w:tr>
        <w:trPr>
          <w:trHeight w:val="36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36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123434</w:t>
            </w:r>
          </w:p>
        </w:tc>
      </w:tr>
      <w:tr>
        <w:trPr>
          <w:trHeight w:val="6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120294</w:t>
            </w:r>
          </w:p>
        </w:tc>
      </w:tr>
      <w:tr>
        <w:trPr>
          <w:trHeight w:val="36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19846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19846</w:t>
            </w:r>
          </w:p>
        </w:tc>
      </w:tr>
      <w:tr>
        <w:trPr>
          <w:trHeight w:val="40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15713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</w:t>
            </w:r>
          </w:p>
        </w:tc>
      </w:tr>
      <w:tr>
        <w:trPr>
          <w:trHeight w:val="43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12290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12259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</w:t>
            </w:r>
          </w:p>
        </w:tc>
      </w:tr>
      <w:tr>
        <w:trPr>
          <w:trHeight w:val="43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</w:t>
            </w:r>
          </w:p>
        </w:tc>
      </w:tr>
      <w:tr>
        <w:trPr>
          <w:trHeight w:val="82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</w:t>
            </w:r>
          </w:p>
        </w:tc>
      </w:tr>
      <w:tr>
        <w:trPr>
          <w:trHeight w:val="45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1718691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68774</w:t>
            </w:r>
          </w:p>
        </w:tc>
      </w:tr>
      <w:tr>
        <w:trPr>
          <w:trHeight w:val="6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68774</w:t>
            </w:r>
          </w:p>
        </w:tc>
      </w:tr>
      <w:tr>
        <w:trPr>
          <w:trHeight w:val="54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68299</w:t>
            </w:r>
          </w:p>
        </w:tc>
      </w:tr>
      <w:tr>
        <w:trPr>
          <w:trHeight w:val="54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84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1588328</w:t>
            </w:r>
          </w:p>
        </w:tc>
      </w:tr>
      <w:tr>
        <w:trPr>
          <w:trHeight w:val="34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</w:p>
        </w:tc>
      </w:tr>
      <w:tr>
        <w:trPr>
          <w:trHeight w:val="42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</w:p>
        </w:tc>
      </w:tr>
      <w:tr>
        <w:trPr>
          <w:trHeight w:val="52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1587300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1482204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77951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26041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61589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61489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</w:t>
            </w:r>
          </w:p>
        </w:tc>
      </w:tr>
      <w:tr>
        <w:trPr>
          <w:trHeight w:val="66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66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18074</w:t>
            </w:r>
          </w:p>
        </w:tc>
      </w:tr>
      <w:tr>
        <w:trPr>
          <w:trHeight w:val="66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66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6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8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178574</w:t>
            </w:r>
          </w:p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150869</w:t>
            </w:r>
          </w:p>
        </w:tc>
      </w:tr>
      <w:tr>
        <w:trPr>
          <w:trHeight w:val="51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150869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36634</w:t>
            </w:r>
          </w:p>
        </w:tc>
      </w:tr>
      <w:tr>
        <w:trPr>
          <w:trHeight w:val="6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</w:t>
            </w:r>
          </w:p>
        </w:tc>
      </w:tr>
      <w:tr>
        <w:trPr>
          <w:trHeight w:val="22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</w:t>
            </w:r>
          </w:p>
        </w:tc>
      </w:tr>
      <w:tr>
        <w:trPr>
          <w:trHeight w:val="3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35663</w:t>
            </w:r>
          </w:p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</w:t>
            </w:r>
          </w:p>
        </w:tc>
      </w:tr>
      <w:tr>
        <w:trPr>
          <w:trHeight w:val="37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28874</w:t>
            </w:r>
          </w:p>
        </w:tc>
      </w:tr>
      <w:tr>
        <w:trPr>
          <w:trHeight w:val="36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</w:tr>
      <w:tr>
        <w:trPr>
          <w:trHeight w:val="34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</w:t>
            </w:r>
          </w:p>
        </w:tc>
      </w:tr>
      <w:tr>
        <w:trPr>
          <w:trHeight w:val="36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</w:t>
            </w:r>
          </w:p>
        </w:tc>
      </w:tr>
      <w:tr>
        <w:trPr>
          <w:trHeight w:val="43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27705</w:t>
            </w:r>
          </w:p>
        </w:tc>
      </w:tr>
      <w:tr>
        <w:trPr>
          <w:trHeight w:val="42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27705</w:t>
            </w:r>
          </w:p>
        </w:tc>
      </w:tr>
      <w:tr>
        <w:trPr>
          <w:trHeight w:val="6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25312</w:t>
            </w:r>
          </w:p>
        </w:tc>
      </w:tr>
      <w:tr>
        <w:trPr>
          <w:trHeight w:val="48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48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308566,9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204091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59048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59048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137400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 фонда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жилищного фонда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17474</w:t>
            </w:r>
          </w:p>
        </w:tc>
      </w:tr>
      <w:tr>
        <w:trPr>
          <w:trHeight w:val="34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17474</w:t>
            </w:r>
          </w:p>
        </w:tc>
      </w:tr>
      <w:tr>
        <w:trPr>
          <w:trHeight w:val="34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</w:t>
            </w:r>
          </w:p>
        </w:tc>
      </w:tr>
      <w:tr>
        <w:trPr>
          <w:trHeight w:val="40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87001,9</w:t>
            </w:r>
          </w:p>
        </w:tc>
      </w:tr>
      <w:tr>
        <w:trPr>
          <w:trHeight w:val="6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87001,9</w:t>
            </w:r>
          </w:p>
        </w:tc>
      </w:tr>
      <w:tr>
        <w:trPr>
          <w:trHeight w:val="22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30907,9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47437</w:t>
            </w:r>
          </w:p>
        </w:tc>
      </w:tr>
      <w:tr>
        <w:trPr>
          <w:trHeight w:val="49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220900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47381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47381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47381</w:t>
            </w:r>
          </w:p>
        </w:tc>
      </w:tr>
      <w:tr>
        <w:trPr>
          <w:trHeight w:val="3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88971</w:t>
            </w:r>
          </w:p>
        </w:tc>
      </w:tr>
      <w:tr>
        <w:trPr>
          <w:trHeight w:val="54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</w:t>
            </w:r>
          </w:p>
        </w:tc>
      </w:tr>
      <w:tr>
        <w:trPr>
          <w:trHeight w:val="49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</w:t>
            </w:r>
          </w:p>
        </w:tc>
      </w:tr>
      <w:tr>
        <w:trPr>
          <w:trHeight w:val="49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6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</w:p>
        </w:tc>
      </w:tr>
      <w:tr>
        <w:trPr>
          <w:trHeight w:val="6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77540</w:t>
            </w:r>
          </w:p>
        </w:tc>
      </w:tr>
      <w:tr>
        <w:trPr>
          <w:trHeight w:val="39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77540</w:t>
            </w:r>
          </w:p>
        </w:tc>
      </w:tr>
      <w:tr>
        <w:trPr>
          <w:trHeight w:val="24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44164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33609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27357</w:t>
            </w:r>
          </w:p>
        </w:tc>
      </w:tr>
      <w:tr>
        <w:trPr>
          <w:trHeight w:val="16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</w:p>
        </w:tc>
      </w:tr>
      <w:tr>
        <w:trPr>
          <w:trHeight w:val="43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</w:t>
            </w:r>
          </w:p>
        </w:tc>
      </w:tr>
      <w:tr>
        <w:trPr>
          <w:trHeight w:val="40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</w:p>
        </w:tc>
      </w:tr>
      <w:tr>
        <w:trPr>
          <w:trHeight w:val="40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40384</w:t>
            </w:r>
          </w:p>
        </w:tc>
      </w:tr>
      <w:tr>
        <w:trPr>
          <w:trHeight w:val="54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</w:t>
            </w:r>
          </w:p>
        </w:tc>
      </w:tr>
      <w:tr>
        <w:trPr>
          <w:trHeight w:val="6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</w:t>
            </w:r>
          </w:p>
        </w:tc>
      </w:tr>
      <w:tr>
        <w:trPr>
          <w:trHeight w:val="39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20969</w:t>
            </w:r>
          </w:p>
        </w:tc>
      </w:tr>
      <w:tr>
        <w:trPr>
          <w:trHeight w:val="6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14937</w:t>
            </w:r>
          </w:p>
        </w:tc>
      </w:tr>
      <w:tr>
        <w:trPr>
          <w:trHeight w:val="39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</w:t>
            </w:r>
          </w:p>
        </w:tc>
      </w:tr>
      <w:tr>
        <w:trPr>
          <w:trHeight w:val="39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54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</w:t>
            </w:r>
          </w:p>
        </w:tc>
      </w:tr>
      <w:tr>
        <w:trPr>
          <w:trHeight w:val="70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</w:t>
            </w:r>
          </w:p>
        </w:tc>
      </w:tr>
      <w:tr>
        <w:trPr>
          <w:trHeight w:val="112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</w:t>
            </w:r>
          </w:p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24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6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</w:t>
            </w:r>
          </w:p>
        </w:tc>
      </w:tr>
      <w:tr>
        <w:trPr>
          <w:trHeight w:val="5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</w:t>
            </w:r>
          </w:p>
        </w:tc>
      </w:tr>
      <w:tr>
        <w:trPr>
          <w:trHeight w:val="34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</w:t>
            </w:r>
          </w:p>
        </w:tc>
      </w:tr>
      <w:tr>
        <w:trPr>
          <w:trHeight w:val="6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</w:t>
            </w:r>
          </w:p>
        </w:tc>
      </w:tr>
      <w:tr>
        <w:trPr>
          <w:trHeight w:val="2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15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175746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175746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58526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58526</w:t>
            </w:r>
          </w:p>
        </w:tc>
      </w:tr>
      <w:tr>
        <w:trPr>
          <w:trHeight w:val="34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117220</w:t>
            </w:r>
          </w:p>
        </w:tc>
      </w:tr>
      <w:tr>
        <w:trPr>
          <w:trHeight w:val="5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117220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35459</w:t>
            </w:r>
          </w:p>
        </w:tc>
      </w:tr>
      <w:tr>
        <w:trPr>
          <w:trHeight w:val="37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35459</w:t>
            </w:r>
          </w:p>
        </w:tc>
      </w:tr>
      <w:tr>
        <w:trPr>
          <w:trHeight w:val="37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37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15590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17188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6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-111101,9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111101,9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16986</w:t>
            </w:r>
          </w:p>
        </w:tc>
      </w:tr>
      <w:tr>
        <w:trPr>
          <w:trHeight w:val="2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94380,9</w:t>
            </w:r>
          </w:p>
        </w:tc>
      </w:tr>
      <w:tr>
        <w:trPr>
          <w:trHeight w:val="2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94380,9</w:t>
            </w:r>
          </w:p>
        </w:tc>
      </w:tr>
      <w:tr>
        <w:trPr>
          <w:trHeight w:val="2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94380,9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09 апреля 2012 года № 3/5-V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41/2-IV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услуги по обеспечению деятельности акима</w:t>
      </w:r>
      <w:r>
        <w:br/>
      </w:r>
      <w:r>
        <w:rPr>
          <w:rFonts w:ascii="Times New Roman"/>
          <w:b/>
          <w:i w:val="false"/>
          <w:color w:val="000000"/>
        </w:rPr>
        <w:t>
района в городе, города районного значения, поселка, аула</w:t>
      </w:r>
      <w:r>
        <w:br/>
      </w:r>
      <w:r>
        <w:rPr>
          <w:rFonts w:ascii="Times New Roman"/>
          <w:b/>
          <w:i w:val="false"/>
          <w:color w:val="000000"/>
        </w:rPr>
        <w:t>
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9684"/>
        <w:gridCol w:w="2246"/>
      </w:tblGrid>
      <w:tr>
        <w:trPr>
          <w:trHeight w:val="64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123 001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20856</w:t>
            </w:r>
          </w:p>
        </w:tc>
      </w:tr>
      <w:tr>
        <w:trPr>
          <w:trHeight w:val="3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 п. Первомайский"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11767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120294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09 апреля 2012 года № 3/5-V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41/2-IV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затраты на освещение улиц населенных</w:t>
      </w:r>
      <w:r>
        <w:br/>
      </w:r>
      <w:r>
        <w:rPr>
          <w:rFonts w:ascii="Times New Roman"/>
          <w:b/>
          <w:i w:val="false"/>
          <w:color w:val="000000"/>
        </w:rPr>
        <w:t>
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5729"/>
        <w:gridCol w:w="2195"/>
        <w:gridCol w:w="2190"/>
        <w:gridCol w:w="1840"/>
      </w:tblGrid>
      <w:tr>
        <w:trPr>
          <w:trHeight w:val="3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123 008, в том числе: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13760,9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13760,9</w:t>
            </w:r>
          </w:p>
        </w:tc>
      </w:tr>
      <w:tr>
        <w:trPr>
          <w:trHeight w:val="1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</w:tr>
      <w:tr>
        <w:trPr>
          <w:trHeight w:val="1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 Усть-Таловка"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1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</w:t>
            </w:r>
          </w:p>
        </w:tc>
      </w:tr>
      <w:tr>
        <w:trPr>
          <w:trHeight w:val="1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</w:t>
            </w:r>
          </w:p>
        </w:tc>
      </w:tr>
      <w:tr>
        <w:trPr>
          <w:trHeight w:val="1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1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1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1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1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1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1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30907,9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23509,9</w:t>
            </w:r>
          </w:p>
        </w:tc>
      </w:tr>
    </w:tbl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09 апреля 2012 года № 3/5-V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41/2-IV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затраты на обеспечение функционирования</w:t>
      </w:r>
      <w:r>
        <w:br/>
      </w:r>
      <w:r>
        <w:rPr>
          <w:rFonts w:ascii="Times New Roman"/>
          <w:b/>
          <w:i w:val="false"/>
          <w:color w:val="000000"/>
        </w:rPr>
        <w:t>
автомобильных дорог в городах районного значения, поселках,</w:t>
      </w:r>
      <w:r>
        <w:br/>
      </w:r>
      <w:r>
        <w:rPr>
          <w:rFonts w:ascii="Times New Roman"/>
          <w:b/>
          <w:i w:val="false"/>
          <w:color w:val="000000"/>
        </w:rPr>
        <w:t>
аулах (селах), аульных (сельских) округах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5736"/>
        <w:gridCol w:w="2144"/>
        <w:gridCol w:w="2184"/>
        <w:gridCol w:w="1866"/>
      </w:tblGrid>
      <w:tr>
        <w:trPr>
          <w:trHeight w:val="3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123 013, в том числе: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3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36901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36901</w:t>
            </w:r>
          </w:p>
        </w:tc>
      </w:tr>
      <w:tr>
        <w:trPr>
          <w:trHeight w:val="12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</w:t>
            </w:r>
          </w:p>
        </w:tc>
      </w:tr>
      <w:tr>
        <w:trPr>
          <w:trHeight w:val="12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12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12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</w:t>
            </w:r>
          </w:p>
        </w:tc>
      </w:tr>
      <w:tr>
        <w:trPr>
          <w:trHeight w:val="12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12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12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2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12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58508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46416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09 апреля 2012 года № 3/5-V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41/2-IV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затраты на благоустройство и</w:t>
      </w:r>
      <w:r>
        <w:br/>
      </w:r>
      <w:r>
        <w:rPr>
          <w:rFonts w:ascii="Times New Roman"/>
          <w:b/>
          <w:i w:val="false"/>
          <w:color w:val="000000"/>
        </w:rPr>
        <w:t>
озеленение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5732"/>
        <w:gridCol w:w="2192"/>
        <w:gridCol w:w="2193"/>
        <w:gridCol w:w="1838"/>
      </w:tblGrid>
      <w:tr>
        <w:trPr>
          <w:trHeight w:val="330" w:hRule="atLeast"/>
        </w:trPr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123 011, в том числе: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25927</w:t>
            </w:r>
          </w:p>
        </w:tc>
      </w:tr>
      <w:tr>
        <w:trPr>
          <w:trHeight w:val="1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 Усть-Таловка"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1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</w:tr>
      <w:tr>
        <w:trPr>
          <w:trHeight w:val="1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36948</w:t>
            </w:r>
          </w:p>
        </w:tc>
      </w:tr>
    </w:tbl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09 апреля 2012 года № 3/5-V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41/2-IV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затраты на решение вопросов обустройства</w:t>
      </w:r>
      <w:r>
        <w:br/>
      </w:r>
      <w:r>
        <w:rPr>
          <w:rFonts w:ascii="Times New Roman"/>
          <w:b/>
          <w:i w:val="false"/>
          <w:color w:val="000000"/>
        </w:rPr>
        <w:t>
аульных (сельских) округов в реализацию мер по содействию</w:t>
      </w:r>
      <w:r>
        <w:br/>
      </w:r>
      <w:r>
        <w:rPr>
          <w:rFonts w:ascii="Times New Roman"/>
          <w:b/>
          <w:i w:val="false"/>
          <w:color w:val="000000"/>
        </w:rPr>
        <w:t>
экономическому развитию регионов в рамках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Программы «Развитие регионов»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4829"/>
        <w:gridCol w:w="2467"/>
        <w:gridCol w:w="2098"/>
        <w:gridCol w:w="2448"/>
      </w:tblGrid>
      <w:tr>
        <w:trPr>
          <w:trHeight w:val="330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123 027, в том числе: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освещение улиц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функционирования автомобильных дорог</w:t>
            </w:r>
          </w:p>
        </w:tc>
      </w:tr>
      <w:tr>
        <w:trPr>
          <w:trHeight w:val="4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Верх-Убинского сельского округа»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19683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</w:t>
            </w:r>
          </w:p>
        </w:tc>
      </w:tr>
      <w:tr>
        <w:trPr>
          <w:trHeight w:val="1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13555</w:t>
            </w:r>
          </w:p>
        </w:tc>
      </w:tr>
      <w:tr>
        <w:trPr>
          <w:trHeight w:val="1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19683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12683</w:t>
            </w:r>
          </w:p>
        </w:tc>
      </w:tr>
      <w:tr>
        <w:trPr>
          <w:trHeight w:val="1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59048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18876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