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7ce2" w14:textId="5667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(гражданам)в Бурлинском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июля 2012 года № 5-6. Зарегистрировано Департаментом юстиции Западно-Казахстанской области 24 августа 2012 года № 7-3-135. Утратило силу решением Бурлинского районного маслихата Западно-Казахстанской области от 24 декабря 2013 года № 17-11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Бурлинского районного маслихата Западно-Казахстанской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 17-11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определения размера и порядка оказания жилищной помощи малообеспеченным семьям (гражданам) в Бурлинском районе.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и вводится в действие по истечении десяти календарных дней после дня их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2012 года № 5-6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и порядка оказания</w:t>
      </w:r>
      <w:r>
        <w:br/>
      </w:r>
      <w:r>
        <w:rPr>
          <w:rFonts w:ascii="Times New Roman"/>
          <w:b/>
          <w:i w:val="false"/>
          <w:color w:val="000000"/>
        </w:rPr>
        <w:t>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в Бурлинском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определения размера и порядка оказания жилищной помощи малообеспеченным семьям (гражданам) в Бурлинском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Правилах используются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государственное учреждение "Отдел занятости и социальных программ Бурлинского района Западно-Казахстанской области" (далее - уполномоченный орган), осуществляющий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Бурлинском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Бурлинского районного маслихата Западно-Казахстанской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жилищем, на потребления коммунальных услуг и услуг связи в части увеличения абонентской платы за телефон, подключенный к сети телекоммуникаций,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пяти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Решения Бурлинского районного маслихата Западно-Казахстанской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Решения Бурлинского районного маслихата Западно-Казахстанской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назначения жилищной помощи семья (гражданин) обращается в уполномоченный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Бурлинского районного маслихата Западно-Казахстанской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Выплата жилищной помощи малообеспеченным семьям (гражданам) осуществляется уполномоченным органом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