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403e" w14:textId="3c94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12 апреля 2012 года № 2-4. Зарегистрировано Департаментом юстиции Западно-Казахстанской области 7 мая 2012 года № 7-4-130. Утратило силу решением Бокейординского районного маслихата Западно-Казахстанской области от 6 ноября 2013 года № 13-3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Бокейординского районного маслихата Западно-Казахстанской области от 06.11.2013 № 13-3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отдельным категориям нуждающихся граждан, проживающих в Бокейординском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погибших военнослужащих в Великую Отечественную войну не вступивших в повторный брак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вступали в другой брак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в годы войны в тылу - 3 000 (три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 - 10 000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1986-1987 годах - 10 000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награжденные подвесками "Алтын алка", "Кумис алка" или получившие ранее звание "Мать-героиня", а также награжденные орденами "Материнская слава" I и II степени - 5 000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восемнадцати лет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больным туберкулезом, состоящим на учете в организациях здравоохранения единовременно без учета доходов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с детства, детям-инвалидам до восемнадцати лет и дети-инвалиды первой группы проживающим в Бокейординском районе, находящегося на границе с полигонами "Капустин-Яр" и "Азгыр" выплачивать ежемесячную социальную помощь в размере 2 месячных расчетных показателей, инвалидам второй группы в размере 1,5 месячных расчетных показателей, третьей группы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решению районной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случай смерти малообеспеченного гражданина членам его семьи на расходы по погребению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среднедушевой доход которых не превышает черты бедности в случай заболевания члена семьи по направлению врача на лечение, выплачивается в размере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достигшим 100 лет и более единовременно без учета дохода выплачивается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семьям, пострадавшим от пожара, наводнения, другого стихийного бедствия природного или техногенного характера единовременно, в размере 25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(семьям), проживающим в районе, со среднедушевым доходом ниже черты бедности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участникам, инвалидам войны и приравненным к ним лицам, их вдовам, семьям погибших военнослужащих, гражданам, трудившимся и проходившим воинскую службу в тылу в годы Великой Отечественной войны на представление санаторно-курортного лечения, в пределах средств предусмотренных местным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Бокейординского районного маслихата Западно-Казахстанской области от 21.12.2012 </w:t>
      </w:r>
      <w:r>
        <w:rPr>
          <w:rFonts w:ascii="Times New Roman"/>
          <w:b w:val="false"/>
          <w:i w:val="false"/>
          <w:color w:val="000000"/>
          <w:sz w:val="28"/>
        </w:rPr>
        <w:t>№ 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решение Бокейординского районного маслихата "Об оказании социальной помощи отдельным категориям гражданам" от 26 февраля 2010 года № 20-4 (зарегистрированный в Реестре государственной регистрации нормативных правовых актов на государственном языке за № 7-4-102, опубликованное 31 марта-5 апреля 2010 года в газете "Орда жұлдызы"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"О внесении изменений и дополнений в решение Бокейординского районного маслихата от 26 февраля 2010 года № 20-4 "Об оказании социальной помощи отдельным категориям нуждающихся граждан" от 14 ноября 2011 года № 32-2 (зарегистрированного в Реестре государственной регистрации нормативных правовых актов за № 7-4-121, опубликованное 10 января–16 января 2012 года в газете "Орда жұлдызы"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Х. Тажмуратов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К. Танатов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