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c161" w14:textId="724c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стандарта финансовой отчетности</w:t>
      </w:r>
    </w:p>
    <w:p>
      <w:pPr>
        <w:spacing w:after="0"/>
        <w:ind w:left="0"/>
        <w:jc w:val="both"/>
      </w:pPr>
      <w:r>
        <w:rPr>
          <w:rFonts w:ascii="Times New Roman"/>
          <w:b w:val="false"/>
          <w:i w:val="false"/>
          <w:color w:val="000000"/>
          <w:sz w:val="28"/>
        </w:rPr>
        <w:t>Приказ Министра финансов Республики Казахстан от 31 января 2013 года № 50. Зарегистрирован в Министерстве юстиции Республики Казахстан 8 февраля 2013 года № 8328.</w:t>
      </w:r>
    </w:p>
    <w:p>
      <w:pPr>
        <w:spacing w:after="0"/>
        <w:ind w:left="0"/>
        <w:jc w:val="both"/>
      </w:pPr>
      <w:bookmarkStart w:name="z1" w:id="0"/>
      <w:r>
        <w:rPr>
          <w:rFonts w:ascii="Times New Roman"/>
          <w:b w:val="false"/>
          <w:i w:val="false"/>
          <w:color w:val="000000"/>
          <w:sz w:val="28"/>
        </w:rPr>
        <w:t xml:space="preserve">
      В целях реализации подпункта 4) пункта 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бухгалтерском учете и финансовой отчетности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Национальный стандарт финансовой отчетности</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июня 2007 года № 218 "Об утверждении Национального стандарта финансовой отчетности № 1" (зарегистрированный в Реестре государственной регистрации нормативных правовых актов за № 4814, опубликованный в газете "Юридическая газета" от 29 августа 2007 года, № 132 (1335));</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21 июня 2007 года № 217 "Об утверждении Национального стандарта финансовой отчетности № 2" (зарегистрированный в Реестре государственной регистрации нормативных правовых актов за № 4816, опубликованный в Бюллетене нормативных правовых актов центральных исполнительных и иных государственных органов Республики Казахстан, сентябрь 2007 г. № 9, ст. 281).</w:t>
      </w:r>
    </w:p>
    <w:bookmarkEnd w:id="4"/>
    <w:bookmarkStart w:name="z6" w:id="5"/>
    <w:p>
      <w:pPr>
        <w:spacing w:after="0"/>
        <w:ind w:left="0"/>
        <w:jc w:val="both"/>
      </w:pPr>
      <w:r>
        <w:rPr>
          <w:rFonts w:ascii="Times New Roman"/>
          <w:b w:val="false"/>
          <w:i w:val="false"/>
          <w:color w:val="000000"/>
          <w:sz w:val="28"/>
        </w:rPr>
        <w:t>
      3. Департаменту методологии бухгалтерского учета, аудиторской деятельности (Тулеуов А.О.)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2013 года.</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2013 года № 50</w:t>
            </w:r>
          </w:p>
        </w:tc>
      </w:tr>
    </w:tbl>
    <w:bookmarkStart w:name="z9" w:id="7"/>
    <w:p>
      <w:pPr>
        <w:spacing w:after="0"/>
        <w:ind w:left="0"/>
        <w:jc w:val="left"/>
      </w:pPr>
      <w:r>
        <w:rPr>
          <w:rFonts w:ascii="Times New Roman"/>
          <w:b/>
          <w:i w:val="false"/>
          <w:color w:val="000000"/>
        </w:rPr>
        <w:t xml:space="preserve"> Национальный стандарт финансовой отчетности</w:t>
      </w:r>
      <w:r>
        <w:br/>
      </w:r>
      <w:r>
        <w:rPr>
          <w:rFonts w:ascii="Times New Roman"/>
          <w:b/>
          <w:i w:val="false"/>
          <w:color w:val="000000"/>
        </w:rPr>
        <w:t>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8"/>
    <w:p>
      <w:pPr>
        <w:spacing w:after="0"/>
        <w:ind w:left="0"/>
        <w:jc w:val="left"/>
      </w:pPr>
      <w:r>
        <w:rPr>
          <w:rFonts w:ascii="Times New Roman"/>
          <w:b/>
          <w:i w:val="false"/>
          <w:color w:val="000000"/>
        </w:rPr>
        <w:t xml:space="preserve"> Параграф 1. Сфера применения</w:t>
      </w:r>
    </w:p>
    <w:bookmarkEnd w:id="8"/>
    <w:bookmarkStart w:name="z12" w:id="9"/>
    <w:p>
      <w:pPr>
        <w:spacing w:after="0"/>
        <w:ind w:left="0"/>
        <w:jc w:val="both"/>
      </w:pPr>
      <w:r>
        <w:rPr>
          <w:rFonts w:ascii="Times New Roman"/>
          <w:b w:val="false"/>
          <w:i w:val="false"/>
          <w:color w:val="000000"/>
          <w:sz w:val="28"/>
        </w:rPr>
        <w:t xml:space="preserve">
      1. Настоящий Национальный стандарт финансовой отчетности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(далее - Закон о бухгалтерском учете) и определяет принципы и качественные характеристики финансовой отчетности, ведения бухгалтерского учета и составления финансовой отчетности субъектами малого предпринимательства, а также юридическими лицами, исключительным видом деятельности которых является организация обменных операций с иностранной валютой (далее – субъект).</w:t>
      </w:r>
    </w:p>
    <w:bookmarkEnd w:id="9"/>
    <w:bookmarkStart w:name="z13" w:id="10"/>
    <w:p>
      <w:pPr>
        <w:spacing w:after="0"/>
        <w:ind w:left="0"/>
        <w:jc w:val="both"/>
      </w:pPr>
      <w:r>
        <w:rPr>
          <w:rFonts w:ascii="Times New Roman"/>
          <w:b w:val="false"/>
          <w:i w:val="false"/>
          <w:color w:val="000000"/>
          <w:sz w:val="28"/>
        </w:rPr>
        <w:t>
      2. Действие настоящего Стандарта не распространяется на финансовые организации,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и Банк Развития, регулирование системы бухгалтерского учета и финансовой отчетности которых в соответствии с законодательством Республики Казахстан осуществляет Национальный Банк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Параграф 2. Определения, используемые в настоящем Стандарте</w:t>
      </w:r>
    </w:p>
    <w:bookmarkEnd w:id="11"/>
    <w:bookmarkStart w:name="z15" w:id="12"/>
    <w:p>
      <w:pPr>
        <w:spacing w:after="0"/>
        <w:ind w:left="0"/>
        <w:jc w:val="both"/>
      </w:pPr>
      <w:r>
        <w:rPr>
          <w:rFonts w:ascii="Times New Roman"/>
          <w:b w:val="false"/>
          <w:i w:val="false"/>
          <w:color w:val="000000"/>
          <w:sz w:val="28"/>
        </w:rPr>
        <w:t>
      3. В настоящем Стандарте используются следующие определения:</w:t>
      </w:r>
    </w:p>
    <w:bookmarkEnd w:id="12"/>
    <w:bookmarkStart w:name="z16" w:id="13"/>
    <w:p>
      <w:pPr>
        <w:spacing w:after="0"/>
        <w:ind w:left="0"/>
        <w:jc w:val="both"/>
      </w:pPr>
      <w:r>
        <w:rPr>
          <w:rFonts w:ascii="Times New Roman"/>
          <w:b w:val="false"/>
          <w:i w:val="false"/>
          <w:color w:val="000000"/>
          <w:sz w:val="28"/>
        </w:rPr>
        <w:t>
      1) активы – ресурсы, контролируемые субъектом в результате прошлых событий, от которых ожидается получение будущих экономических выгод;</w:t>
      </w:r>
    </w:p>
    <w:bookmarkEnd w:id="13"/>
    <w:bookmarkStart w:name="z17" w:id="14"/>
    <w:p>
      <w:pPr>
        <w:spacing w:after="0"/>
        <w:ind w:left="0"/>
        <w:jc w:val="both"/>
      </w:pPr>
      <w:r>
        <w:rPr>
          <w:rFonts w:ascii="Times New Roman"/>
          <w:b w:val="false"/>
          <w:i w:val="false"/>
          <w:color w:val="000000"/>
          <w:sz w:val="28"/>
        </w:rPr>
        <w:t xml:space="preserve">
      2) обязательство – существующая обязанность субъекта, возникающая из прошлых событий, урегулирование которой приведет к выбытию ресурсов, содержащих экономические выгоды; </w:t>
      </w:r>
    </w:p>
    <w:bookmarkEnd w:id="14"/>
    <w:bookmarkStart w:name="z18" w:id="15"/>
    <w:p>
      <w:pPr>
        <w:spacing w:after="0"/>
        <w:ind w:left="0"/>
        <w:jc w:val="both"/>
      </w:pPr>
      <w:r>
        <w:rPr>
          <w:rFonts w:ascii="Times New Roman"/>
          <w:b w:val="false"/>
          <w:i w:val="false"/>
          <w:color w:val="000000"/>
          <w:sz w:val="28"/>
        </w:rPr>
        <w:t xml:space="preserve">
      3) балансовая стоимость актива или обязательства – сумма, по которой актив или обязательство признается в балансе; </w:t>
      </w:r>
    </w:p>
    <w:bookmarkEnd w:id="15"/>
    <w:bookmarkStart w:name="z19" w:id="16"/>
    <w:p>
      <w:pPr>
        <w:spacing w:after="0"/>
        <w:ind w:left="0"/>
        <w:jc w:val="both"/>
      </w:pPr>
      <w:r>
        <w:rPr>
          <w:rFonts w:ascii="Times New Roman"/>
          <w:b w:val="false"/>
          <w:i w:val="false"/>
          <w:color w:val="000000"/>
          <w:sz w:val="28"/>
        </w:rPr>
        <w:t xml:space="preserve">
      4) капитал - доля в активах субъекта, остающаяся после вычета всех обязательств; </w:t>
      </w:r>
    </w:p>
    <w:bookmarkEnd w:id="16"/>
    <w:bookmarkStart w:name="z20" w:id="17"/>
    <w:p>
      <w:pPr>
        <w:spacing w:after="0"/>
        <w:ind w:left="0"/>
        <w:jc w:val="both"/>
      </w:pPr>
      <w:r>
        <w:rPr>
          <w:rFonts w:ascii="Times New Roman"/>
          <w:b w:val="false"/>
          <w:i w:val="false"/>
          <w:color w:val="000000"/>
          <w:sz w:val="28"/>
        </w:rPr>
        <w:t xml:space="preserve">
      5)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 </w:t>
      </w:r>
    </w:p>
    <w:bookmarkEnd w:id="17"/>
    <w:bookmarkStart w:name="z21" w:id="18"/>
    <w:p>
      <w:pPr>
        <w:spacing w:after="0"/>
        <w:ind w:left="0"/>
        <w:jc w:val="both"/>
      </w:pPr>
      <w:r>
        <w:rPr>
          <w:rFonts w:ascii="Times New Roman"/>
          <w:b w:val="false"/>
          <w:i w:val="false"/>
          <w:color w:val="000000"/>
          <w:sz w:val="28"/>
        </w:rPr>
        <w:t>
      6)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18"/>
    <w:bookmarkStart w:name="z22" w:id="19"/>
    <w:p>
      <w:pPr>
        <w:spacing w:after="0"/>
        <w:ind w:left="0"/>
        <w:jc w:val="both"/>
      </w:pPr>
      <w:r>
        <w:rPr>
          <w:rFonts w:ascii="Times New Roman"/>
          <w:b w:val="false"/>
          <w:i w:val="false"/>
          <w:color w:val="000000"/>
          <w:sz w:val="28"/>
        </w:rPr>
        <w:t xml:space="preserve">
      7) основные средства – это материальные активы, которые: </w:t>
      </w:r>
    </w:p>
    <w:bookmarkEnd w:id="19"/>
    <w:bookmarkStart w:name="z23" w:id="20"/>
    <w:p>
      <w:pPr>
        <w:spacing w:after="0"/>
        <w:ind w:left="0"/>
        <w:jc w:val="both"/>
      </w:pPr>
      <w:r>
        <w:rPr>
          <w:rFonts w:ascii="Times New Roman"/>
          <w:b w:val="false"/>
          <w:i w:val="false"/>
          <w:color w:val="000000"/>
          <w:sz w:val="28"/>
        </w:rPr>
        <w:t xml:space="preserve">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w:t>
      </w:r>
    </w:p>
    <w:bookmarkEnd w:id="20"/>
    <w:bookmarkStart w:name="z24" w:id="21"/>
    <w:p>
      <w:pPr>
        <w:spacing w:after="0"/>
        <w:ind w:left="0"/>
        <w:jc w:val="both"/>
      </w:pPr>
      <w:r>
        <w:rPr>
          <w:rFonts w:ascii="Times New Roman"/>
          <w:b w:val="false"/>
          <w:i w:val="false"/>
          <w:color w:val="000000"/>
          <w:sz w:val="28"/>
        </w:rPr>
        <w:t>
      предполагается использовать в течение более чем одного периода;</w:t>
      </w:r>
    </w:p>
    <w:bookmarkEnd w:id="21"/>
    <w:bookmarkStart w:name="z25" w:id="22"/>
    <w:p>
      <w:pPr>
        <w:spacing w:after="0"/>
        <w:ind w:left="0"/>
        <w:jc w:val="both"/>
      </w:pPr>
      <w:r>
        <w:rPr>
          <w:rFonts w:ascii="Times New Roman"/>
          <w:b w:val="false"/>
          <w:i w:val="false"/>
          <w:color w:val="000000"/>
          <w:sz w:val="28"/>
        </w:rPr>
        <w:t xml:space="preserve">
      8) нематериальный актив – это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 </w:t>
      </w:r>
    </w:p>
    <w:bookmarkEnd w:id="22"/>
    <w:bookmarkStart w:name="z26" w:id="23"/>
    <w:p>
      <w:pPr>
        <w:spacing w:after="0"/>
        <w:ind w:left="0"/>
        <w:jc w:val="both"/>
      </w:pPr>
      <w:r>
        <w:rPr>
          <w:rFonts w:ascii="Times New Roman"/>
          <w:b w:val="false"/>
          <w:i w:val="false"/>
          <w:color w:val="000000"/>
          <w:sz w:val="28"/>
        </w:rPr>
        <w:t>
      9) запасы – это активы, предназначенные для продажи в ходе обычной деятельности, или в форме сырья и материалов, предназначенных для использования в производственном процессе или при предоставлении услуг;</w:t>
      </w:r>
    </w:p>
    <w:bookmarkEnd w:id="23"/>
    <w:bookmarkStart w:name="z27" w:id="24"/>
    <w:p>
      <w:pPr>
        <w:spacing w:after="0"/>
        <w:ind w:left="0"/>
        <w:jc w:val="both"/>
      </w:pPr>
      <w:r>
        <w:rPr>
          <w:rFonts w:ascii="Times New Roman"/>
          <w:b w:val="false"/>
          <w:i w:val="false"/>
          <w:color w:val="000000"/>
          <w:sz w:val="28"/>
        </w:rPr>
        <w:t xml:space="preserve">
      10) курсовые разницы — разницы, возникающие при переводе определенного количества единиц в одной валюте в другую валюту с использованием разных обменных курсов валют. </w:t>
      </w:r>
    </w:p>
    <w:bookmarkEnd w:id="24"/>
    <w:bookmarkStart w:name="z28" w:id="25"/>
    <w:p>
      <w:pPr>
        <w:spacing w:after="0"/>
        <w:ind w:left="0"/>
        <w:jc w:val="left"/>
      </w:pPr>
      <w:r>
        <w:rPr>
          <w:rFonts w:ascii="Times New Roman"/>
          <w:b/>
          <w:i w:val="false"/>
          <w:color w:val="000000"/>
        </w:rPr>
        <w:t xml:space="preserve"> Параграф 3. Принципы и качественные характеристики финансовой отчетности</w:t>
      </w:r>
    </w:p>
    <w:bookmarkEnd w:id="25"/>
    <w:bookmarkStart w:name="z29" w:id="26"/>
    <w:p>
      <w:pPr>
        <w:spacing w:after="0"/>
        <w:ind w:left="0"/>
        <w:jc w:val="both"/>
      </w:pPr>
      <w:r>
        <w:rPr>
          <w:rFonts w:ascii="Times New Roman"/>
          <w:b w:val="false"/>
          <w:i w:val="false"/>
          <w:color w:val="000000"/>
          <w:sz w:val="28"/>
        </w:rPr>
        <w:t>
      4. Ведение бухгалтерского учета и составление финансовой отчетности субъекта основывается на принципах начисления и непрерывности.</w:t>
      </w:r>
    </w:p>
    <w:bookmarkEnd w:id="26"/>
    <w:bookmarkStart w:name="z30" w:id="27"/>
    <w:p>
      <w:pPr>
        <w:spacing w:after="0"/>
        <w:ind w:left="0"/>
        <w:jc w:val="both"/>
      </w:pPr>
      <w:r>
        <w:rPr>
          <w:rFonts w:ascii="Times New Roman"/>
          <w:b w:val="false"/>
          <w:i w:val="false"/>
          <w:color w:val="000000"/>
          <w:sz w:val="28"/>
        </w:rPr>
        <w:t>
      5. Согласно принципу начисления, результаты операций и прочих событий (например: решение суда, стихийные бедствия, принятие субъектом обязательств по выплате компенсаций) признаются, когда они возникают (а не при получении или выплате денежных средств или их эквивалентов) и отражаются в учетных записях и включаются в финансовую отчетность тех периодов, к которым они относятся. Например, субъектом оказана услуга, но оплата за нее будет получена в сроки, указанные в договоре об оказании услуг. Субъект признает доход в периоде, когда была оказана услуга, несмотря на то, что деньги еще не получены.</w:t>
      </w:r>
    </w:p>
    <w:bookmarkEnd w:id="27"/>
    <w:bookmarkStart w:name="z31" w:id="28"/>
    <w:p>
      <w:pPr>
        <w:spacing w:after="0"/>
        <w:ind w:left="0"/>
        <w:jc w:val="both"/>
      </w:pPr>
      <w:r>
        <w:rPr>
          <w:rFonts w:ascii="Times New Roman"/>
          <w:b w:val="false"/>
          <w:i w:val="false"/>
          <w:color w:val="000000"/>
          <w:sz w:val="28"/>
        </w:rPr>
        <w:t>
      6. При применении принципа непрерывности финансовая отчетность составляется на основе допущения, что субъект функционирует непрерывно и будет вести операции в обозримом будущем. Например, амортизация актива начисляется исходя из срока его полезного использования, допуская, что актив будет использован, пока субъект функционирует.</w:t>
      </w:r>
    </w:p>
    <w:bookmarkEnd w:id="28"/>
    <w:bookmarkStart w:name="z32" w:id="29"/>
    <w:p>
      <w:pPr>
        <w:spacing w:after="0"/>
        <w:ind w:left="0"/>
        <w:jc w:val="left"/>
      </w:pPr>
      <w:r>
        <w:rPr>
          <w:rFonts w:ascii="Times New Roman"/>
          <w:b/>
          <w:i w:val="false"/>
          <w:color w:val="000000"/>
        </w:rPr>
        <w:t xml:space="preserve"> Глава 2. Ведение бухгалтерского учета</w:t>
      </w:r>
    </w:p>
    <w:bookmarkEnd w:id="29"/>
    <w:p>
      <w:pPr>
        <w:spacing w:after="0"/>
        <w:ind w:left="0"/>
        <w:jc w:val="both"/>
      </w:pPr>
      <w:r>
        <w:rPr>
          <w:rFonts w:ascii="Times New Roman"/>
          <w:b w:val="false"/>
          <w:i w:val="false"/>
          <w:color w:val="ff0000"/>
          <w:sz w:val="28"/>
        </w:rPr>
        <w:t xml:space="preserve">
      Сноска. Заголовок главы 2 -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0"/>
    <w:p>
      <w:pPr>
        <w:spacing w:after="0"/>
        <w:ind w:left="0"/>
        <w:jc w:val="left"/>
      </w:pPr>
      <w:r>
        <w:rPr>
          <w:rFonts w:ascii="Times New Roman"/>
          <w:b/>
          <w:i w:val="false"/>
          <w:color w:val="000000"/>
        </w:rPr>
        <w:t xml:space="preserve"> Параграф 1. Учетная документация</w:t>
      </w:r>
    </w:p>
    <w:bookmarkEnd w:id="30"/>
    <w:bookmarkStart w:name="z34" w:id="31"/>
    <w:p>
      <w:pPr>
        <w:spacing w:after="0"/>
        <w:ind w:left="0"/>
        <w:jc w:val="both"/>
      </w:pPr>
      <w:r>
        <w:rPr>
          <w:rFonts w:ascii="Times New Roman"/>
          <w:b w:val="false"/>
          <w:i w:val="false"/>
          <w:color w:val="000000"/>
          <w:sz w:val="28"/>
        </w:rPr>
        <w:t>
      7. Бухгалтерские записи производятся на основании первичных документов.</w:t>
      </w:r>
    </w:p>
    <w:bookmarkEnd w:id="31"/>
    <w:bookmarkStart w:name="z35" w:id="32"/>
    <w:p>
      <w:pPr>
        <w:spacing w:after="0"/>
        <w:ind w:left="0"/>
        <w:jc w:val="both"/>
      </w:pPr>
      <w:r>
        <w:rPr>
          <w:rFonts w:ascii="Times New Roman"/>
          <w:b w:val="false"/>
          <w:i w:val="false"/>
          <w:color w:val="000000"/>
          <w:sz w:val="28"/>
        </w:rPr>
        <w:t>
      8. Для обобщения, классификации и накопления информации, содержащейся в первичных учетных документах, и отражения ее на счетах бухгалтерского учета и в финансовой отчетности ведутся регистры бухгалтерского учета.</w:t>
      </w:r>
    </w:p>
    <w:bookmarkEnd w:id="32"/>
    <w:bookmarkStart w:name="z36" w:id="33"/>
    <w:p>
      <w:pPr>
        <w:spacing w:after="0"/>
        <w:ind w:left="0"/>
        <w:jc w:val="both"/>
      </w:pPr>
      <w:r>
        <w:rPr>
          <w:rFonts w:ascii="Times New Roman"/>
          <w:b w:val="false"/>
          <w:i w:val="false"/>
          <w:color w:val="000000"/>
          <w:sz w:val="28"/>
        </w:rPr>
        <w:t xml:space="preserve">
      9. Регистры содержат следующие обязательные реквизиты: </w:t>
      </w:r>
    </w:p>
    <w:bookmarkEnd w:id="33"/>
    <w:bookmarkStart w:name="z37" w:id="34"/>
    <w:p>
      <w:pPr>
        <w:spacing w:after="0"/>
        <w:ind w:left="0"/>
        <w:jc w:val="both"/>
      </w:pPr>
      <w:r>
        <w:rPr>
          <w:rFonts w:ascii="Times New Roman"/>
          <w:b w:val="false"/>
          <w:i w:val="false"/>
          <w:color w:val="000000"/>
          <w:sz w:val="28"/>
        </w:rPr>
        <w:t>
      1) номер и наименование счета бухгалтерского учета, по которому составлен регистр;</w:t>
      </w:r>
    </w:p>
    <w:bookmarkEnd w:id="34"/>
    <w:bookmarkStart w:name="z38" w:id="35"/>
    <w:p>
      <w:pPr>
        <w:spacing w:after="0"/>
        <w:ind w:left="0"/>
        <w:jc w:val="both"/>
      </w:pPr>
      <w:r>
        <w:rPr>
          <w:rFonts w:ascii="Times New Roman"/>
          <w:b w:val="false"/>
          <w:i w:val="false"/>
          <w:color w:val="000000"/>
          <w:sz w:val="28"/>
        </w:rPr>
        <w:t>
      2) номер корреспондирующего по дебету или кредиту счета;</w:t>
      </w:r>
    </w:p>
    <w:bookmarkEnd w:id="35"/>
    <w:bookmarkStart w:name="z39" w:id="36"/>
    <w:p>
      <w:pPr>
        <w:spacing w:after="0"/>
        <w:ind w:left="0"/>
        <w:jc w:val="both"/>
      </w:pPr>
      <w:r>
        <w:rPr>
          <w:rFonts w:ascii="Times New Roman"/>
          <w:b w:val="false"/>
          <w:i w:val="false"/>
          <w:color w:val="000000"/>
          <w:sz w:val="28"/>
        </w:rPr>
        <w:t xml:space="preserve">
      3) сумма операции; </w:t>
      </w:r>
    </w:p>
    <w:bookmarkEnd w:id="36"/>
    <w:bookmarkStart w:name="z40" w:id="37"/>
    <w:p>
      <w:pPr>
        <w:spacing w:after="0"/>
        <w:ind w:left="0"/>
        <w:jc w:val="both"/>
      </w:pPr>
      <w:r>
        <w:rPr>
          <w:rFonts w:ascii="Times New Roman"/>
          <w:b w:val="false"/>
          <w:i w:val="false"/>
          <w:color w:val="000000"/>
          <w:sz w:val="28"/>
        </w:rPr>
        <w:t xml:space="preserve">
      4) остаток на начало и конец периода; </w:t>
      </w:r>
    </w:p>
    <w:bookmarkEnd w:id="37"/>
    <w:bookmarkStart w:name="z41" w:id="38"/>
    <w:p>
      <w:pPr>
        <w:spacing w:after="0"/>
        <w:ind w:left="0"/>
        <w:jc w:val="both"/>
      </w:pPr>
      <w:r>
        <w:rPr>
          <w:rFonts w:ascii="Times New Roman"/>
          <w:b w:val="false"/>
          <w:i w:val="false"/>
          <w:color w:val="000000"/>
          <w:sz w:val="28"/>
        </w:rPr>
        <w:t xml:space="preserve">
      5) итого оборотов за период по дебету и кредиту. </w:t>
      </w:r>
    </w:p>
    <w:bookmarkEnd w:id="38"/>
    <w:bookmarkStart w:name="z42" w:id="39"/>
    <w:p>
      <w:pPr>
        <w:spacing w:after="0"/>
        <w:ind w:left="0"/>
        <w:jc w:val="both"/>
      </w:pPr>
      <w:r>
        <w:rPr>
          <w:rFonts w:ascii="Times New Roman"/>
          <w:b w:val="false"/>
          <w:i w:val="false"/>
          <w:color w:val="000000"/>
          <w:sz w:val="28"/>
        </w:rPr>
        <w:t>
      В зависимости от вида деятельности, характера операции в регистр включаются дополнительные реквизиты.</w:t>
      </w:r>
    </w:p>
    <w:bookmarkEnd w:id="39"/>
    <w:bookmarkStart w:name="z43" w:id="40"/>
    <w:p>
      <w:pPr>
        <w:spacing w:after="0"/>
        <w:ind w:left="0"/>
        <w:jc w:val="both"/>
      </w:pPr>
      <w:r>
        <w:rPr>
          <w:rFonts w:ascii="Times New Roman"/>
          <w:b w:val="false"/>
          <w:i w:val="false"/>
          <w:color w:val="000000"/>
          <w:sz w:val="28"/>
        </w:rPr>
        <w:t xml:space="preserve">
      10. Регистры бухгалтерского учета подразделяются на хронологические, аналитические, синтетические и комбинированные. </w:t>
      </w:r>
    </w:p>
    <w:bookmarkEnd w:id="40"/>
    <w:bookmarkStart w:name="z44" w:id="41"/>
    <w:p>
      <w:pPr>
        <w:spacing w:after="0"/>
        <w:ind w:left="0"/>
        <w:jc w:val="both"/>
      </w:pPr>
      <w:r>
        <w:rPr>
          <w:rFonts w:ascii="Times New Roman"/>
          <w:b w:val="false"/>
          <w:i w:val="false"/>
          <w:color w:val="000000"/>
          <w:sz w:val="28"/>
        </w:rPr>
        <w:t>
      Хронологический регистр бухгалтерского учета содержит информацию о бухгалтерских операциях в хронологическом порядке по мере их совершения.</w:t>
      </w:r>
    </w:p>
    <w:bookmarkEnd w:id="41"/>
    <w:bookmarkStart w:name="z45" w:id="42"/>
    <w:p>
      <w:pPr>
        <w:spacing w:after="0"/>
        <w:ind w:left="0"/>
        <w:jc w:val="both"/>
      </w:pPr>
      <w:r>
        <w:rPr>
          <w:rFonts w:ascii="Times New Roman"/>
          <w:b w:val="false"/>
          <w:i w:val="false"/>
          <w:color w:val="000000"/>
          <w:sz w:val="28"/>
        </w:rPr>
        <w:t>
      Аналитический регистр бухгалтерского учета содержит данные аналитических счетов. Например, данные в разрезе позиций запасов для счетов учета запасов, в разрезе сотрудников для счетов расчетов с персоналом и прочее.</w:t>
      </w:r>
    </w:p>
    <w:bookmarkEnd w:id="42"/>
    <w:bookmarkStart w:name="z46" w:id="43"/>
    <w:p>
      <w:pPr>
        <w:spacing w:after="0"/>
        <w:ind w:left="0"/>
        <w:jc w:val="both"/>
      </w:pPr>
      <w:r>
        <w:rPr>
          <w:rFonts w:ascii="Times New Roman"/>
          <w:b w:val="false"/>
          <w:i w:val="false"/>
          <w:color w:val="000000"/>
          <w:sz w:val="28"/>
        </w:rPr>
        <w:t>
      Синтетический регистр бухгалтерского учета содержит обобщенные данные счетов или разделов бухгалтерского учета.</w:t>
      </w:r>
    </w:p>
    <w:bookmarkEnd w:id="43"/>
    <w:bookmarkStart w:name="z47" w:id="44"/>
    <w:p>
      <w:pPr>
        <w:spacing w:after="0"/>
        <w:ind w:left="0"/>
        <w:jc w:val="both"/>
      </w:pPr>
      <w:r>
        <w:rPr>
          <w:rFonts w:ascii="Times New Roman"/>
          <w:b w:val="false"/>
          <w:i w:val="false"/>
          <w:color w:val="000000"/>
          <w:sz w:val="28"/>
        </w:rPr>
        <w:t>
      Регистрация первичных операций, ведется в форме хронологических регистров бухгалтерского учета.</w:t>
      </w:r>
    </w:p>
    <w:bookmarkEnd w:id="44"/>
    <w:bookmarkStart w:name="z48" w:id="45"/>
    <w:p>
      <w:pPr>
        <w:spacing w:after="0"/>
        <w:ind w:left="0"/>
        <w:jc w:val="both"/>
      </w:pPr>
      <w:r>
        <w:rPr>
          <w:rFonts w:ascii="Times New Roman"/>
          <w:b w:val="false"/>
          <w:i w:val="false"/>
          <w:color w:val="000000"/>
          <w:sz w:val="28"/>
        </w:rPr>
        <w:t xml:space="preserve">
      Для систематизации и анализа данных используются аналитические и синтетические регистры. При подготовке финансовой отчетности субъекты составляют обобщающие регистры произвольной формы в бумажном или электронном виде, соответствующие характеру деятельности и объемам операций субъекта, раскрывающие сведения бухгалтерского учета, представленные в финансовой отчетности. </w:t>
      </w:r>
    </w:p>
    <w:bookmarkEnd w:id="45"/>
    <w:bookmarkStart w:name="z49" w:id="46"/>
    <w:p>
      <w:pPr>
        <w:spacing w:after="0"/>
        <w:ind w:left="0"/>
        <w:jc w:val="both"/>
      </w:pPr>
      <w:r>
        <w:rPr>
          <w:rFonts w:ascii="Times New Roman"/>
          <w:b w:val="false"/>
          <w:i w:val="false"/>
          <w:color w:val="000000"/>
          <w:sz w:val="28"/>
        </w:rPr>
        <w:t xml:space="preserve">
      11. Субъекты, которые ведут бухгалтерский учет в автоматизированной форме, не составляют регистры бухгалтерского учета, в случае, если необходимые сведения они получают в автоматизированной системе. </w:t>
      </w:r>
    </w:p>
    <w:bookmarkEnd w:id="46"/>
    <w:bookmarkStart w:name="z50" w:id="47"/>
    <w:p>
      <w:pPr>
        <w:spacing w:after="0"/>
        <w:ind w:left="0"/>
        <w:jc w:val="left"/>
      </w:pPr>
      <w:r>
        <w:rPr>
          <w:rFonts w:ascii="Times New Roman"/>
          <w:b/>
          <w:i w:val="false"/>
          <w:color w:val="000000"/>
        </w:rPr>
        <w:t xml:space="preserve"> Параграф 2. Учет основных средств и нематериальных активов</w:t>
      </w:r>
    </w:p>
    <w:bookmarkEnd w:id="47"/>
    <w:bookmarkStart w:name="z51" w:id="48"/>
    <w:p>
      <w:pPr>
        <w:spacing w:after="0"/>
        <w:ind w:left="0"/>
        <w:jc w:val="both"/>
      </w:pPr>
      <w:r>
        <w:rPr>
          <w:rFonts w:ascii="Times New Roman"/>
          <w:b w:val="false"/>
          <w:i w:val="false"/>
          <w:color w:val="000000"/>
          <w:sz w:val="28"/>
        </w:rPr>
        <w:t>
      12. Основные средства и нематериальные активы признаются в качестве актива, если:</w:t>
      </w:r>
    </w:p>
    <w:bookmarkEnd w:id="48"/>
    <w:bookmarkStart w:name="z16" w:id="49"/>
    <w:p>
      <w:pPr>
        <w:spacing w:after="0"/>
        <w:ind w:left="0"/>
        <w:jc w:val="both"/>
      </w:pPr>
      <w:r>
        <w:rPr>
          <w:rFonts w:ascii="Times New Roman"/>
          <w:b w:val="false"/>
          <w:i w:val="false"/>
          <w:color w:val="000000"/>
          <w:sz w:val="28"/>
        </w:rPr>
        <w:t>
      существует вероятность того, что будущие экономические выгоды, связанные с активом, поступят субъекту;</w:t>
      </w:r>
    </w:p>
    <w:bookmarkEnd w:id="49"/>
    <w:bookmarkStart w:name="z17" w:id="50"/>
    <w:p>
      <w:pPr>
        <w:spacing w:after="0"/>
        <w:ind w:left="0"/>
        <w:jc w:val="both"/>
      </w:pPr>
      <w:r>
        <w:rPr>
          <w:rFonts w:ascii="Times New Roman"/>
          <w:b w:val="false"/>
          <w:i w:val="false"/>
          <w:color w:val="000000"/>
          <w:sz w:val="28"/>
        </w:rPr>
        <w:t>
      себестоимость актива надежно измеряется;</w:t>
      </w:r>
    </w:p>
    <w:bookmarkEnd w:id="50"/>
    <w:bookmarkStart w:name="z18" w:id="51"/>
    <w:p>
      <w:pPr>
        <w:spacing w:after="0"/>
        <w:ind w:left="0"/>
        <w:jc w:val="both"/>
      </w:pPr>
      <w:r>
        <w:rPr>
          <w:rFonts w:ascii="Times New Roman"/>
          <w:b w:val="false"/>
          <w:i w:val="false"/>
          <w:color w:val="000000"/>
          <w:sz w:val="28"/>
        </w:rPr>
        <w:t>
      актив приобретается не для последующей продажи в ходе обычной деятельности.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13. К основным средствам относятся активы, имеющие материально-вещественную форму. Например, недвижимость, транспортные средства, машины и оборудование, животные и многолетние растения, а также иное имущество, определяемое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(далее – Гражданский кодекс), как недвижимое и движимое имущество, которые удерживаются субъектом для использования в производстве или поставки товаров (работ, услуг), для сдачи в аренду другим лицам, или прироста стоимости, или в административных целях, и которые предполагается использовать в течение более чем одного периода.</w:t>
      </w:r>
    </w:p>
    <w:bookmarkEnd w:id="52"/>
    <w:bookmarkStart w:name="z56" w:id="53"/>
    <w:p>
      <w:pPr>
        <w:spacing w:after="0"/>
        <w:ind w:left="0"/>
        <w:jc w:val="both"/>
      </w:pPr>
      <w:r>
        <w:rPr>
          <w:rFonts w:ascii="Times New Roman"/>
          <w:b w:val="false"/>
          <w:i w:val="false"/>
          <w:color w:val="000000"/>
          <w:sz w:val="28"/>
        </w:rPr>
        <w:t>
      14. Для определения нематериального актива, необходимо соответствие критериям признания, то есть идентифицируемости, контролю над ресурсами и наличию будущих экономических выгод. Если нематериальный объект не отвечает определению нематериального актива, затраты на его покупку или внутреннее производство признаются расходами в момент их возникновения.</w:t>
      </w:r>
    </w:p>
    <w:bookmarkEnd w:id="53"/>
    <w:bookmarkStart w:name="z57" w:id="54"/>
    <w:p>
      <w:pPr>
        <w:spacing w:after="0"/>
        <w:ind w:left="0"/>
        <w:jc w:val="both"/>
      </w:pPr>
      <w:r>
        <w:rPr>
          <w:rFonts w:ascii="Times New Roman"/>
          <w:b w:val="false"/>
          <w:i w:val="false"/>
          <w:color w:val="000000"/>
          <w:sz w:val="28"/>
        </w:rPr>
        <w:t>
      Нематериальный актив идентифицируется, если:</w:t>
      </w:r>
    </w:p>
    <w:bookmarkEnd w:id="54"/>
    <w:bookmarkStart w:name="z58" w:id="55"/>
    <w:p>
      <w:pPr>
        <w:spacing w:after="0"/>
        <w:ind w:left="0"/>
        <w:jc w:val="both"/>
      </w:pPr>
      <w:r>
        <w:rPr>
          <w:rFonts w:ascii="Times New Roman"/>
          <w:b w:val="false"/>
          <w:i w:val="false"/>
          <w:color w:val="000000"/>
          <w:sz w:val="28"/>
        </w:rPr>
        <w:t>
      1) у субъекта есть возможность его продать, сдать в аренду или обменять, либо отдельно, либо вместе со связанным активом или обязательством;</w:t>
      </w:r>
    </w:p>
    <w:bookmarkEnd w:id="55"/>
    <w:bookmarkStart w:name="z59" w:id="56"/>
    <w:p>
      <w:pPr>
        <w:spacing w:after="0"/>
        <w:ind w:left="0"/>
        <w:jc w:val="both"/>
      </w:pPr>
      <w:r>
        <w:rPr>
          <w:rFonts w:ascii="Times New Roman"/>
          <w:b w:val="false"/>
          <w:i w:val="false"/>
          <w:color w:val="000000"/>
          <w:sz w:val="28"/>
        </w:rPr>
        <w:t>
      2) он возникает из юридических прав, независимо от того, являются ли они передаваемыми или отделяемыми от субъекта или от других прав и обязательств.</w:t>
      </w:r>
    </w:p>
    <w:bookmarkEnd w:id="56"/>
    <w:bookmarkStart w:name="z60" w:id="57"/>
    <w:p>
      <w:pPr>
        <w:spacing w:after="0"/>
        <w:ind w:left="0"/>
        <w:jc w:val="both"/>
      </w:pPr>
      <w:r>
        <w:rPr>
          <w:rFonts w:ascii="Times New Roman"/>
          <w:b w:val="false"/>
          <w:i w:val="false"/>
          <w:color w:val="000000"/>
          <w:sz w:val="28"/>
        </w:rPr>
        <w:t>
      Контроль над нематериальными активами означает:</w:t>
      </w:r>
    </w:p>
    <w:bookmarkEnd w:id="57"/>
    <w:bookmarkStart w:name="z61" w:id="58"/>
    <w:p>
      <w:pPr>
        <w:spacing w:after="0"/>
        <w:ind w:left="0"/>
        <w:jc w:val="both"/>
      </w:pPr>
      <w:r>
        <w:rPr>
          <w:rFonts w:ascii="Times New Roman"/>
          <w:b w:val="false"/>
          <w:i w:val="false"/>
          <w:color w:val="000000"/>
          <w:sz w:val="28"/>
        </w:rPr>
        <w:t>
      1) право на получение будущих экономических выгод от использования нематериального актива (например, право, оформленное юридическими документами – патент, лицензия);</w:t>
      </w:r>
    </w:p>
    <w:bookmarkEnd w:id="58"/>
    <w:bookmarkStart w:name="z62" w:id="59"/>
    <w:p>
      <w:pPr>
        <w:spacing w:after="0"/>
        <w:ind w:left="0"/>
        <w:jc w:val="both"/>
      </w:pPr>
      <w:r>
        <w:rPr>
          <w:rFonts w:ascii="Times New Roman"/>
          <w:b w:val="false"/>
          <w:i w:val="false"/>
          <w:color w:val="000000"/>
          <w:sz w:val="28"/>
        </w:rPr>
        <w:t>
      2) возможность запретить доступ других лиц к выгодам от использования нематериального актива (например, посредством юридической ответственности за разглашение коммерческой тайны).</w:t>
      </w:r>
    </w:p>
    <w:bookmarkEnd w:id="59"/>
    <w:bookmarkStart w:name="z63" w:id="60"/>
    <w:p>
      <w:pPr>
        <w:spacing w:after="0"/>
        <w:ind w:left="0"/>
        <w:jc w:val="both"/>
      </w:pPr>
      <w:r>
        <w:rPr>
          <w:rFonts w:ascii="Times New Roman"/>
          <w:b w:val="false"/>
          <w:i w:val="false"/>
          <w:color w:val="000000"/>
          <w:sz w:val="28"/>
        </w:rPr>
        <w:t>
      Будущие экономические выгоды, поступающие от нематериального актива, включают доход от реализации продукции или услуг, экономию затрат или другие выгоды, являющиеся результатом использования актива субъекта.</w:t>
      </w:r>
    </w:p>
    <w:bookmarkEnd w:id="60"/>
    <w:bookmarkStart w:name="z64" w:id="61"/>
    <w:p>
      <w:pPr>
        <w:spacing w:after="0"/>
        <w:ind w:left="0"/>
        <w:jc w:val="both"/>
      </w:pPr>
      <w:r>
        <w:rPr>
          <w:rFonts w:ascii="Times New Roman"/>
          <w:b w:val="false"/>
          <w:i w:val="false"/>
          <w:color w:val="000000"/>
          <w:sz w:val="28"/>
        </w:rPr>
        <w:t>
      15. Основные средства и нематериальные активы, подлежащие признанию в качестве актива, первоначально измеряются по себестоимости, которая включает в себя фактическую стоимость приобретения.</w:t>
      </w:r>
    </w:p>
    <w:bookmarkEnd w:id="61"/>
    <w:bookmarkStart w:name="z65" w:id="62"/>
    <w:p>
      <w:pPr>
        <w:spacing w:after="0"/>
        <w:ind w:left="0"/>
        <w:jc w:val="both"/>
      </w:pPr>
      <w:r>
        <w:rPr>
          <w:rFonts w:ascii="Times New Roman"/>
          <w:b w:val="false"/>
          <w:i w:val="false"/>
          <w:color w:val="000000"/>
          <w:sz w:val="28"/>
        </w:rPr>
        <w:t>
      16. Себестоимость основного средства, нематериального актива состоит из покупной цены актива, импортных пошлин и налогов (кроме возмещаемых), за вычетом торговых скидок.</w:t>
      </w:r>
    </w:p>
    <w:bookmarkEnd w:id="62"/>
    <w:bookmarkStart w:name="z66" w:id="63"/>
    <w:p>
      <w:pPr>
        <w:spacing w:after="0"/>
        <w:ind w:left="0"/>
        <w:jc w:val="both"/>
      </w:pPr>
      <w:r>
        <w:rPr>
          <w:rFonts w:ascii="Times New Roman"/>
          <w:b w:val="false"/>
          <w:i w:val="false"/>
          <w:color w:val="000000"/>
          <w:sz w:val="28"/>
        </w:rPr>
        <w:t>
      17. Затраты на доставку актива в нужное место и приведение его в состояние, необходимое для эксплуатации, в том числе затраты на выплату вознаграждений работникам, непосредственно связанные со строительством или приобретением актива, не включаются в себестоимость актива и признаются расходами того периода, в котором понесены.</w:t>
      </w:r>
    </w:p>
    <w:bookmarkEnd w:id="63"/>
    <w:bookmarkStart w:name="z67" w:id="64"/>
    <w:p>
      <w:pPr>
        <w:spacing w:after="0"/>
        <w:ind w:left="0"/>
        <w:jc w:val="both"/>
      </w:pPr>
      <w:r>
        <w:rPr>
          <w:rFonts w:ascii="Times New Roman"/>
          <w:b w:val="false"/>
          <w:i w:val="false"/>
          <w:color w:val="000000"/>
          <w:sz w:val="28"/>
        </w:rPr>
        <w:t>
      18. Первоначальная оценка самостоятельно созданных основных средств, срок производства, строительства, которых составляет менее одного года, определяется на основе тех же принципов, что и при покупке, и включает покупную цену сырья и материалов, затраченных на производство основных средств, импортные пошлины, налоги (кроме возмещаемых).</w:t>
      </w:r>
    </w:p>
    <w:bookmarkEnd w:id="64"/>
    <w:bookmarkStart w:name="z68" w:id="65"/>
    <w:p>
      <w:pPr>
        <w:spacing w:after="0"/>
        <w:ind w:left="0"/>
        <w:jc w:val="both"/>
      </w:pPr>
      <w:r>
        <w:rPr>
          <w:rFonts w:ascii="Times New Roman"/>
          <w:b w:val="false"/>
          <w:i w:val="false"/>
          <w:color w:val="000000"/>
          <w:sz w:val="28"/>
        </w:rPr>
        <w:t>
      19. Затраты на самостоятельно созданный нематериальный актив, а также последующие затраты, связанные с нематериальным активом, признаются расходами в момент их возникновения.</w:t>
      </w:r>
    </w:p>
    <w:bookmarkEnd w:id="65"/>
    <w:bookmarkStart w:name="z69" w:id="66"/>
    <w:p>
      <w:pPr>
        <w:spacing w:after="0"/>
        <w:ind w:left="0"/>
        <w:jc w:val="both"/>
      </w:pPr>
      <w:r>
        <w:rPr>
          <w:rFonts w:ascii="Times New Roman"/>
          <w:b w:val="false"/>
          <w:i w:val="false"/>
          <w:color w:val="000000"/>
          <w:sz w:val="28"/>
        </w:rPr>
        <w:t>
      20. Когда основные средства, нематериальные активы приобретают в обмен на другой актив, фактическая стоимость полученного объекта принимается равной балансовой стоимости переданного актива, скорректированной на сумму уплаченных денежных средств или их эквивалентов.</w:t>
      </w:r>
    </w:p>
    <w:bookmarkEnd w:id="66"/>
    <w:bookmarkStart w:name="z70" w:id="67"/>
    <w:p>
      <w:pPr>
        <w:spacing w:after="0"/>
        <w:ind w:left="0"/>
        <w:jc w:val="both"/>
      </w:pPr>
      <w:r>
        <w:rPr>
          <w:rFonts w:ascii="Times New Roman"/>
          <w:b w:val="false"/>
          <w:i w:val="false"/>
          <w:color w:val="000000"/>
          <w:sz w:val="28"/>
        </w:rPr>
        <w:t>
      21. Последующие затраты по основным средствам, направленные на улучшение качественных характеристик состояния данных объектов, например, для продления срока полезной службы, повышения производительности, приводящие к увеличению будущих экономических выгод, увеличивают их балансовую стоимость.</w:t>
      </w:r>
    </w:p>
    <w:bookmarkEnd w:id="67"/>
    <w:bookmarkStart w:name="z71" w:id="68"/>
    <w:p>
      <w:pPr>
        <w:spacing w:after="0"/>
        <w:ind w:left="0"/>
        <w:jc w:val="both"/>
      </w:pPr>
      <w:r>
        <w:rPr>
          <w:rFonts w:ascii="Times New Roman"/>
          <w:b w:val="false"/>
          <w:i w:val="false"/>
          <w:color w:val="000000"/>
          <w:sz w:val="28"/>
        </w:rPr>
        <w:t>
      22. Последующие затраты, производимые в целях сохранения и поддержания технического состояния основных средств, в том числе затраты на текущий ремонт и восстановление, первоначальную стоимость не увеличивают, а признаются как текущие расходы в момент их возникновения.</w:t>
      </w:r>
    </w:p>
    <w:bookmarkEnd w:id="68"/>
    <w:bookmarkStart w:name="z72" w:id="69"/>
    <w:p>
      <w:pPr>
        <w:spacing w:after="0"/>
        <w:ind w:left="0"/>
        <w:jc w:val="both"/>
      </w:pPr>
      <w:r>
        <w:rPr>
          <w:rFonts w:ascii="Times New Roman"/>
          <w:b w:val="false"/>
          <w:i w:val="false"/>
          <w:color w:val="000000"/>
          <w:sz w:val="28"/>
        </w:rPr>
        <w:t>
      23. После первоначального признания основные средства и нематериальные активы учитываются по их себестоимости за вычетом всей накопленной амортизации.</w:t>
      </w:r>
    </w:p>
    <w:bookmarkEnd w:id="69"/>
    <w:bookmarkStart w:name="z73" w:id="70"/>
    <w:p>
      <w:pPr>
        <w:spacing w:after="0"/>
        <w:ind w:left="0"/>
        <w:jc w:val="both"/>
      </w:pPr>
      <w:r>
        <w:rPr>
          <w:rFonts w:ascii="Times New Roman"/>
          <w:b w:val="false"/>
          <w:i w:val="false"/>
          <w:color w:val="000000"/>
          <w:sz w:val="28"/>
        </w:rPr>
        <w:t xml:space="preserve">
      24. Стоимость основных средств, нематериальных активов систематически списывается на расходы на протяжении срока их полезной службы посредством амортизационных отчислений. </w:t>
      </w:r>
    </w:p>
    <w:bookmarkEnd w:id="70"/>
    <w:bookmarkStart w:name="z74" w:id="71"/>
    <w:p>
      <w:pPr>
        <w:spacing w:after="0"/>
        <w:ind w:left="0"/>
        <w:jc w:val="both"/>
      </w:pPr>
      <w:r>
        <w:rPr>
          <w:rFonts w:ascii="Times New Roman"/>
          <w:b w:val="false"/>
          <w:i w:val="false"/>
          <w:color w:val="000000"/>
          <w:sz w:val="28"/>
        </w:rPr>
        <w:t>
      25. Амортизируемые отчисления за каждый период признаются в качестве расхода.</w:t>
      </w:r>
    </w:p>
    <w:bookmarkEnd w:id="71"/>
    <w:bookmarkStart w:name="z75" w:id="72"/>
    <w:p>
      <w:pPr>
        <w:spacing w:after="0"/>
        <w:ind w:left="0"/>
        <w:jc w:val="both"/>
      </w:pPr>
      <w:r>
        <w:rPr>
          <w:rFonts w:ascii="Times New Roman"/>
          <w:b w:val="false"/>
          <w:i w:val="false"/>
          <w:color w:val="000000"/>
          <w:sz w:val="28"/>
        </w:rPr>
        <w:t>
      26. Для систематического распределения стоимости актива на протяжении срока его полезного использования применяют прямолинейный метод начисления амортизации, который приводит к постоянным начислениям на протяжении срока полезного использования актива.</w:t>
      </w:r>
    </w:p>
    <w:bookmarkEnd w:id="72"/>
    <w:bookmarkStart w:name="z76" w:id="73"/>
    <w:p>
      <w:pPr>
        <w:spacing w:after="0"/>
        <w:ind w:left="0"/>
        <w:jc w:val="both"/>
      </w:pPr>
      <w:r>
        <w:rPr>
          <w:rFonts w:ascii="Times New Roman"/>
          <w:b w:val="false"/>
          <w:i w:val="false"/>
          <w:color w:val="000000"/>
          <w:sz w:val="28"/>
        </w:rPr>
        <w:t>
      27. Амортизация основных средств, нематериальных активов начисляется с первого числа месяца, следующего, за месяцем в котором актив становится доступен для использования, и продолжает начисляться до его выбытия, и в случае если актив в течение определенного времени не был задействован.</w:t>
      </w:r>
    </w:p>
    <w:bookmarkEnd w:id="73"/>
    <w:bookmarkStart w:name="z77" w:id="74"/>
    <w:p>
      <w:pPr>
        <w:spacing w:after="0"/>
        <w:ind w:left="0"/>
        <w:jc w:val="both"/>
      </w:pPr>
      <w:r>
        <w:rPr>
          <w:rFonts w:ascii="Times New Roman"/>
          <w:b w:val="false"/>
          <w:i w:val="false"/>
          <w:color w:val="000000"/>
          <w:sz w:val="28"/>
        </w:rPr>
        <w:t>
      28. Срок полезного использования активов периодически пересматривается. В случае, если последующие расчеты существенно отличаются от предыдущих расчетов, то амортизационные начисления за текущий и будущие периоды корректируются.</w:t>
      </w:r>
    </w:p>
    <w:bookmarkEnd w:id="74"/>
    <w:bookmarkStart w:name="z78" w:id="75"/>
    <w:p>
      <w:pPr>
        <w:spacing w:after="0"/>
        <w:ind w:left="0"/>
        <w:jc w:val="both"/>
      </w:pPr>
      <w:r>
        <w:rPr>
          <w:rFonts w:ascii="Times New Roman"/>
          <w:b w:val="false"/>
          <w:i w:val="false"/>
          <w:color w:val="000000"/>
          <w:sz w:val="28"/>
        </w:rPr>
        <w:t>
      29. Амортизация на нематериальные активы с неопределенным сроком полезного использования не начисляется.</w:t>
      </w:r>
    </w:p>
    <w:bookmarkEnd w:id="75"/>
    <w:bookmarkStart w:name="z79" w:id="76"/>
    <w:p>
      <w:pPr>
        <w:spacing w:after="0"/>
        <w:ind w:left="0"/>
        <w:jc w:val="both"/>
      </w:pPr>
      <w:r>
        <w:rPr>
          <w:rFonts w:ascii="Times New Roman"/>
          <w:b w:val="false"/>
          <w:i w:val="false"/>
          <w:color w:val="000000"/>
          <w:sz w:val="28"/>
        </w:rPr>
        <w:t>
      30. Признание основного средства, нематериального актива подлежит прекращению при его выбытии или, когда от его эксплуатации или выбытия не ожидается каких-либо экономических выгод. Прибыль или убыток, возникающие при списании актива, определяются как разница между поступлениями от выбытия, если таковые имеются, и балансовой стоимостью актива, и отражаются в отчете о прибылях и убытках в том отчетном периоде, в котором произошло выбытие.</w:t>
      </w:r>
    </w:p>
    <w:bookmarkEnd w:id="76"/>
    <w:bookmarkStart w:name="z80" w:id="77"/>
    <w:p>
      <w:pPr>
        <w:spacing w:after="0"/>
        <w:ind w:left="0"/>
        <w:jc w:val="both"/>
      </w:pPr>
      <w:r>
        <w:rPr>
          <w:rFonts w:ascii="Times New Roman"/>
          <w:b w:val="false"/>
          <w:i w:val="false"/>
          <w:color w:val="000000"/>
          <w:sz w:val="28"/>
        </w:rPr>
        <w:t xml:space="preserve">
      31. Ведомость учета основных средств и нематериальных активов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w:t>
      </w:r>
    </w:p>
    <w:bookmarkEnd w:id="77"/>
    <w:bookmarkStart w:name="z81" w:id="78"/>
    <w:p>
      <w:pPr>
        <w:spacing w:after="0"/>
        <w:ind w:left="0"/>
        <w:jc w:val="left"/>
      </w:pPr>
      <w:r>
        <w:rPr>
          <w:rFonts w:ascii="Times New Roman"/>
          <w:b/>
          <w:i w:val="false"/>
          <w:color w:val="000000"/>
        </w:rPr>
        <w:t xml:space="preserve"> Параграф 3. Учет запасов</w:t>
      </w:r>
    </w:p>
    <w:bookmarkEnd w:id="78"/>
    <w:bookmarkStart w:name="z82" w:id="79"/>
    <w:p>
      <w:pPr>
        <w:spacing w:after="0"/>
        <w:ind w:left="0"/>
        <w:jc w:val="both"/>
      </w:pPr>
      <w:r>
        <w:rPr>
          <w:rFonts w:ascii="Times New Roman"/>
          <w:b w:val="false"/>
          <w:i w:val="false"/>
          <w:color w:val="000000"/>
          <w:sz w:val="28"/>
        </w:rPr>
        <w:t>
      32. Запасы классифицируются:</w:t>
      </w:r>
    </w:p>
    <w:bookmarkEnd w:id="79"/>
    <w:bookmarkStart w:name="z83" w:id="80"/>
    <w:p>
      <w:pPr>
        <w:spacing w:after="0"/>
        <w:ind w:left="0"/>
        <w:jc w:val="both"/>
      </w:pPr>
      <w:r>
        <w:rPr>
          <w:rFonts w:ascii="Times New Roman"/>
          <w:b w:val="false"/>
          <w:i w:val="false"/>
          <w:color w:val="000000"/>
          <w:sz w:val="28"/>
        </w:rPr>
        <w:t xml:space="preserve">
      1) товары, закупленные и хранящиеся для перепродажи; </w:t>
      </w:r>
    </w:p>
    <w:bookmarkEnd w:id="80"/>
    <w:bookmarkStart w:name="z84" w:id="81"/>
    <w:p>
      <w:pPr>
        <w:spacing w:after="0"/>
        <w:ind w:left="0"/>
        <w:jc w:val="both"/>
      </w:pPr>
      <w:r>
        <w:rPr>
          <w:rFonts w:ascii="Times New Roman"/>
          <w:b w:val="false"/>
          <w:i w:val="false"/>
          <w:color w:val="000000"/>
          <w:sz w:val="28"/>
        </w:rPr>
        <w:t>
      2) имущество, предназначенное для перепродажи (земля, здания, автомобили и др.);</w:t>
      </w:r>
    </w:p>
    <w:bookmarkEnd w:id="81"/>
    <w:bookmarkStart w:name="z85" w:id="82"/>
    <w:p>
      <w:pPr>
        <w:spacing w:after="0"/>
        <w:ind w:left="0"/>
        <w:jc w:val="both"/>
      </w:pPr>
      <w:r>
        <w:rPr>
          <w:rFonts w:ascii="Times New Roman"/>
          <w:b w:val="false"/>
          <w:i w:val="false"/>
          <w:color w:val="000000"/>
          <w:sz w:val="28"/>
        </w:rPr>
        <w:t>
      3) готовая продукция, произведенная субъектом и предназначенная для продажи;</w:t>
      </w:r>
    </w:p>
    <w:bookmarkEnd w:id="82"/>
    <w:bookmarkStart w:name="z86" w:id="83"/>
    <w:p>
      <w:pPr>
        <w:spacing w:after="0"/>
        <w:ind w:left="0"/>
        <w:jc w:val="both"/>
      </w:pPr>
      <w:r>
        <w:rPr>
          <w:rFonts w:ascii="Times New Roman"/>
          <w:b w:val="false"/>
          <w:i w:val="false"/>
          <w:color w:val="000000"/>
          <w:sz w:val="28"/>
        </w:rPr>
        <w:t>
      4) сырье и материалы, предназначенные для производства готовой продукции (или услуг), а также предназначенные для обеспечения самого производства;</w:t>
      </w:r>
    </w:p>
    <w:bookmarkEnd w:id="83"/>
    <w:bookmarkStart w:name="z87" w:id="84"/>
    <w:p>
      <w:pPr>
        <w:spacing w:after="0"/>
        <w:ind w:left="0"/>
        <w:jc w:val="both"/>
      </w:pPr>
      <w:r>
        <w:rPr>
          <w:rFonts w:ascii="Times New Roman"/>
          <w:b w:val="false"/>
          <w:i w:val="false"/>
          <w:color w:val="000000"/>
          <w:sz w:val="28"/>
        </w:rPr>
        <w:t>
      5) незавершенное производство – продукция, не достигшая стадии готовности, полуфабрикаты, предназначенные для последующей доработки;</w:t>
      </w:r>
    </w:p>
    <w:bookmarkEnd w:id="84"/>
    <w:bookmarkStart w:name="z88" w:id="85"/>
    <w:p>
      <w:pPr>
        <w:spacing w:after="0"/>
        <w:ind w:left="0"/>
        <w:jc w:val="both"/>
      </w:pPr>
      <w:r>
        <w:rPr>
          <w:rFonts w:ascii="Times New Roman"/>
          <w:b w:val="false"/>
          <w:i w:val="false"/>
          <w:color w:val="000000"/>
          <w:sz w:val="28"/>
        </w:rPr>
        <w:t>
      6) товары в пути.</w:t>
      </w:r>
    </w:p>
    <w:bookmarkEnd w:id="85"/>
    <w:bookmarkStart w:name="z89" w:id="86"/>
    <w:p>
      <w:pPr>
        <w:spacing w:after="0"/>
        <w:ind w:left="0"/>
        <w:jc w:val="both"/>
      </w:pPr>
      <w:r>
        <w:rPr>
          <w:rFonts w:ascii="Times New Roman"/>
          <w:b w:val="false"/>
          <w:i w:val="false"/>
          <w:color w:val="000000"/>
          <w:sz w:val="28"/>
        </w:rPr>
        <w:t xml:space="preserve">
      33. Запасы, как и другой любой актив, отражаются в учете только при наличии следующих критериев признания: </w:t>
      </w:r>
    </w:p>
    <w:bookmarkEnd w:id="86"/>
    <w:bookmarkStart w:name="z90" w:id="87"/>
    <w:p>
      <w:pPr>
        <w:spacing w:after="0"/>
        <w:ind w:left="0"/>
        <w:jc w:val="both"/>
      </w:pPr>
      <w:r>
        <w:rPr>
          <w:rFonts w:ascii="Times New Roman"/>
          <w:b w:val="false"/>
          <w:i w:val="false"/>
          <w:color w:val="000000"/>
          <w:sz w:val="28"/>
        </w:rPr>
        <w:t>
      1) при наличии вероятности получения экономической выгоды по данному активу в будущем;</w:t>
      </w:r>
    </w:p>
    <w:bookmarkEnd w:id="87"/>
    <w:bookmarkStart w:name="z91" w:id="88"/>
    <w:p>
      <w:pPr>
        <w:spacing w:after="0"/>
        <w:ind w:left="0"/>
        <w:jc w:val="both"/>
      </w:pPr>
      <w:r>
        <w:rPr>
          <w:rFonts w:ascii="Times New Roman"/>
          <w:b w:val="false"/>
          <w:i w:val="false"/>
          <w:color w:val="000000"/>
          <w:sz w:val="28"/>
        </w:rPr>
        <w:t>
      2) при возможности оценки фактических затрат на приобретение или производство объекта учета.</w:t>
      </w:r>
    </w:p>
    <w:bookmarkEnd w:id="88"/>
    <w:bookmarkStart w:name="z92" w:id="89"/>
    <w:p>
      <w:pPr>
        <w:spacing w:after="0"/>
        <w:ind w:left="0"/>
        <w:jc w:val="both"/>
      </w:pPr>
      <w:r>
        <w:rPr>
          <w:rFonts w:ascii="Times New Roman"/>
          <w:b w:val="false"/>
          <w:i w:val="false"/>
          <w:color w:val="000000"/>
          <w:sz w:val="28"/>
        </w:rPr>
        <w:t xml:space="preserve">
      34. В финансовой отчетности запасы отражаются по себестоимости. </w:t>
      </w:r>
    </w:p>
    <w:bookmarkEnd w:id="89"/>
    <w:bookmarkStart w:name="z93" w:id="90"/>
    <w:p>
      <w:pPr>
        <w:spacing w:after="0"/>
        <w:ind w:left="0"/>
        <w:jc w:val="both"/>
      </w:pPr>
      <w:r>
        <w:rPr>
          <w:rFonts w:ascii="Times New Roman"/>
          <w:b w:val="false"/>
          <w:i w:val="false"/>
          <w:color w:val="000000"/>
          <w:sz w:val="28"/>
        </w:rPr>
        <w:t>
      35. Себестоимость запасов состоит из покупной цены, импортных пошлин, налогов (кроме возмещаемых). Торговые скидки, возвраты платежей и прочие аналогичные статьи вычитаются при определении затрат.</w:t>
      </w:r>
    </w:p>
    <w:bookmarkEnd w:id="90"/>
    <w:bookmarkStart w:name="z94" w:id="91"/>
    <w:p>
      <w:pPr>
        <w:spacing w:after="0"/>
        <w:ind w:left="0"/>
        <w:jc w:val="both"/>
      </w:pPr>
      <w:r>
        <w:rPr>
          <w:rFonts w:ascii="Times New Roman"/>
          <w:b w:val="false"/>
          <w:i w:val="false"/>
          <w:color w:val="000000"/>
          <w:sz w:val="28"/>
        </w:rPr>
        <w:t xml:space="preserve">
      36. Себестоимость самостоятельно произведенных запасов состоит из покупной цены сырья и материалов, затраченных на их производство, импортных пошлин, налогов (кроме возмещаемых). </w:t>
      </w:r>
    </w:p>
    <w:bookmarkEnd w:id="91"/>
    <w:bookmarkStart w:name="z95" w:id="92"/>
    <w:p>
      <w:pPr>
        <w:spacing w:after="0"/>
        <w:ind w:left="0"/>
        <w:jc w:val="both"/>
      </w:pPr>
      <w:r>
        <w:rPr>
          <w:rFonts w:ascii="Times New Roman"/>
          <w:b w:val="false"/>
          <w:i w:val="false"/>
          <w:color w:val="000000"/>
          <w:sz w:val="28"/>
        </w:rPr>
        <w:t>
      37. Затраты на переработку и прочие затраты, понесенные для того, чтобы обеспечить текущее местонахождение и состояние запасов, признаются расходами в том периоде, в котором они понесены.</w:t>
      </w:r>
    </w:p>
    <w:bookmarkEnd w:id="92"/>
    <w:bookmarkStart w:name="z96" w:id="93"/>
    <w:p>
      <w:pPr>
        <w:spacing w:after="0"/>
        <w:ind w:left="0"/>
        <w:jc w:val="both"/>
      </w:pPr>
      <w:r>
        <w:rPr>
          <w:rFonts w:ascii="Times New Roman"/>
          <w:b w:val="false"/>
          <w:i w:val="false"/>
          <w:color w:val="000000"/>
          <w:sz w:val="28"/>
        </w:rPr>
        <w:t>
      38. При обмене запасов, фактическая стоимость полученных запасов принимается равной балансовой стоимости переданных запасов, скорректированной на сумму уплаченных денежных средств или их эквивалентов.</w:t>
      </w:r>
    </w:p>
    <w:bookmarkEnd w:id="93"/>
    <w:bookmarkStart w:name="z97" w:id="94"/>
    <w:p>
      <w:pPr>
        <w:spacing w:after="0"/>
        <w:ind w:left="0"/>
        <w:jc w:val="both"/>
      </w:pPr>
      <w:r>
        <w:rPr>
          <w:rFonts w:ascii="Times New Roman"/>
          <w:b w:val="false"/>
          <w:i w:val="false"/>
          <w:color w:val="000000"/>
          <w:sz w:val="28"/>
        </w:rPr>
        <w:t>
      39. Оценка себестоимости запасов производится по методу "первое поступление — первый отпуск" или средневзвешенной стоимости, который основывается на средней стоимости запасов на начало периода и средней стоимости аналогичных запасов приобретенных (произведенных) в течение периода.</w:t>
      </w:r>
    </w:p>
    <w:bookmarkEnd w:id="94"/>
    <w:bookmarkStart w:name="z98" w:id="95"/>
    <w:p>
      <w:pPr>
        <w:spacing w:after="0"/>
        <w:ind w:left="0"/>
        <w:jc w:val="both"/>
      </w:pPr>
      <w:r>
        <w:rPr>
          <w:rFonts w:ascii="Times New Roman"/>
          <w:b w:val="false"/>
          <w:i w:val="false"/>
          <w:color w:val="000000"/>
          <w:sz w:val="28"/>
        </w:rPr>
        <w:t>
      40. При передаче запасов на ответственное хранение или в переработку, субъект продолжает нести все риски, связанные с владением данным активом, поэтому эти запасы не исключаются с балансовых счетов субъекта.</w:t>
      </w:r>
    </w:p>
    <w:bookmarkEnd w:id="95"/>
    <w:bookmarkStart w:name="z99" w:id="96"/>
    <w:p>
      <w:pPr>
        <w:spacing w:after="0"/>
        <w:ind w:left="0"/>
        <w:jc w:val="both"/>
      </w:pPr>
      <w:r>
        <w:rPr>
          <w:rFonts w:ascii="Times New Roman"/>
          <w:b w:val="false"/>
          <w:i w:val="false"/>
          <w:color w:val="000000"/>
          <w:sz w:val="28"/>
        </w:rPr>
        <w:t>
      41. При продаже запасов балансовая стоимость этих запасов признается в качестве расходов в том периоде, в котором признается соответствующая выручка. Запасы, использованные в качестве компонента основных средств, созданных собственными силами, признаются в качестве расходов на протяжении срока полезного использования соответствующего актива.</w:t>
      </w:r>
    </w:p>
    <w:bookmarkEnd w:id="96"/>
    <w:bookmarkStart w:name="z100" w:id="97"/>
    <w:p>
      <w:pPr>
        <w:spacing w:after="0"/>
        <w:ind w:left="0"/>
        <w:jc w:val="left"/>
      </w:pPr>
      <w:r>
        <w:rPr>
          <w:rFonts w:ascii="Times New Roman"/>
          <w:b/>
          <w:i w:val="false"/>
          <w:color w:val="000000"/>
        </w:rPr>
        <w:t xml:space="preserve"> Параграф 4. Учет аренды</w:t>
      </w:r>
    </w:p>
    <w:bookmarkEnd w:id="97"/>
    <w:bookmarkStart w:name="z101" w:id="98"/>
    <w:p>
      <w:pPr>
        <w:spacing w:after="0"/>
        <w:ind w:left="0"/>
        <w:jc w:val="both"/>
      </w:pPr>
      <w:r>
        <w:rPr>
          <w:rFonts w:ascii="Times New Roman"/>
          <w:b w:val="false"/>
          <w:i w:val="false"/>
          <w:color w:val="000000"/>
          <w:sz w:val="28"/>
        </w:rPr>
        <w:t xml:space="preserve">
      42. Аренда подразделяется на два основных вида: </w:t>
      </w:r>
    </w:p>
    <w:bookmarkEnd w:id="98"/>
    <w:bookmarkStart w:name="z102" w:id="99"/>
    <w:p>
      <w:pPr>
        <w:spacing w:after="0"/>
        <w:ind w:left="0"/>
        <w:jc w:val="both"/>
      </w:pPr>
      <w:r>
        <w:rPr>
          <w:rFonts w:ascii="Times New Roman"/>
          <w:b w:val="false"/>
          <w:i w:val="false"/>
          <w:color w:val="000000"/>
          <w:sz w:val="28"/>
        </w:rPr>
        <w:t xml:space="preserve">
      1) финансовый лизинг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финансовом лизинге";</w:t>
      </w:r>
    </w:p>
    <w:bookmarkEnd w:id="99"/>
    <w:bookmarkStart w:name="z103" w:id="100"/>
    <w:p>
      <w:pPr>
        <w:spacing w:after="0"/>
        <w:ind w:left="0"/>
        <w:jc w:val="both"/>
      </w:pPr>
      <w:r>
        <w:rPr>
          <w:rFonts w:ascii="Times New Roman"/>
          <w:b w:val="false"/>
          <w:i w:val="false"/>
          <w:color w:val="000000"/>
          <w:sz w:val="28"/>
        </w:rPr>
        <w:t>
      2) операционная (текущая) аренда.</w:t>
      </w:r>
    </w:p>
    <w:bookmarkEnd w:id="100"/>
    <w:bookmarkStart w:name="z104" w:id="101"/>
    <w:p>
      <w:pPr>
        <w:spacing w:after="0"/>
        <w:ind w:left="0"/>
        <w:jc w:val="both"/>
      </w:pPr>
      <w:r>
        <w:rPr>
          <w:rFonts w:ascii="Times New Roman"/>
          <w:b w:val="false"/>
          <w:i w:val="false"/>
          <w:color w:val="000000"/>
          <w:sz w:val="28"/>
        </w:rPr>
        <w:t>
      43. Арендаторы признают финансовый лизинг в качестве основных средств и обязательств в балансе по стоимости арендуемого имущества определенной в договоре лизинга. Арендодатели признают активы, находящиеся в финансовой аренде, в балансе и представляют их в качестве дебиторской задолженности в сумме равной стоимости передаваемого в лизинг имущества, определенной в договоре финансового лизинга.</w:t>
      </w:r>
    </w:p>
    <w:bookmarkEnd w:id="101"/>
    <w:bookmarkStart w:name="z105" w:id="102"/>
    <w:p>
      <w:pPr>
        <w:spacing w:after="0"/>
        <w:ind w:left="0"/>
        <w:jc w:val="both"/>
      </w:pPr>
      <w:r>
        <w:rPr>
          <w:rFonts w:ascii="Times New Roman"/>
          <w:b w:val="false"/>
          <w:i w:val="false"/>
          <w:color w:val="000000"/>
          <w:sz w:val="28"/>
        </w:rPr>
        <w:t>
      44. При финансовом лизинге у арендаторов в каждом учетном периоде возникают расходы по амортизации для амортизируемого актива и финансовые расходы. Амортизация на амортизируемые арендуемые активы начисляется также как на собственные активы. Если нет уверенности в том, что к концу срока аренды арендатор получит право собственности на арендуемый актив, то актив полностью амортизируется на протяжении более короткого из двух сроков: срока аренды или срока полезного использования.</w:t>
      </w:r>
    </w:p>
    <w:bookmarkEnd w:id="102"/>
    <w:bookmarkStart w:name="z106" w:id="103"/>
    <w:p>
      <w:pPr>
        <w:spacing w:after="0"/>
        <w:ind w:left="0"/>
        <w:jc w:val="both"/>
      </w:pPr>
      <w:r>
        <w:rPr>
          <w:rFonts w:ascii="Times New Roman"/>
          <w:b w:val="false"/>
          <w:i w:val="false"/>
          <w:color w:val="000000"/>
          <w:sz w:val="28"/>
        </w:rPr>
        <w:t xml:space="preserve">
      45. Сумма арендной платы состоит из двух составляющих: </w:t>
      </w:r>
    </w:p>
    <w:bookmarkEnd w:id="103"/>
    <w:bookmarkStart w:name="z107" w:id="104"/>
    <w:p>
      <w:pPr>
        <w:spacing w:after="0"/>
        <w:ind w:left="0"/>
        <w:jc w:val="both"/>
      </w:pPr>
      <w:r>
        <w:rPr>
          <w:rFonts w:ascii="Times New Roman"/>
          <w:b w:val="false"/>
          <w:i w:val="false"/>
          <w:color w:val="000000"/>
          <w:sz w:val="28"/>
        </w:rPr>
        <w:t>
      1) суммы основного долга (первоначально отраженного в бухгалтерском балансе обязательства субъекта по финансовому лизингу);</w:t>
      </w:r>
    </w:p>
    <w:bookmarkEnd w:id="104"/>
    <w:bookmarkStart w:name="z108" w:id="105"/>
    <w:p>
      <w:pPr>
        <w:spacing w:after="0"/>
        <w:ind w:left="0"/>
        <w:jc w:val="both"/>
      </w:pPr>
      <w:r>
        <w:rPr>
          <w:rFonts w:ascii="Times New Roman"/>
          <w:b w:val="false"/>
          <w:i w:val="false"/>
          <w:color w:val="000000"/>
          <w:sz w:val="28"/>
        </w:rPr>
        <w:t>
      2) финансовых расходов (процент за пользование объектом финансового лизинга).</w:t>
      </w:r>
    </w:p>
    <w:bookmarkEnd w:id="105"/>
    <w:bookmarkStart w:name="z109" w:id="106"/>
    <w:p>
      <w:pPr>
        <w:spacing w:after="0"/>
        <w:ind w:left="0"/>
        <w:jc w:val="both"/>
      </w:pPr>
      <w:r>
        <w:rPr>
          <w:rFonts w:ascii="Times New Roman"/>
          <w:b w:val="false"/>
          <w:i w:val="false"/>
          <w:color w:val="000000"/>
          <w:sz w:val="28"/>
        </w:rPr>
        <w:t>
      46. Финансовые расходы распределяются по периодам в течение срока финансового лизинга таким образом, чтобы в каждом периоде получилась постоянная ставка процента на балансовую стоимость обязательства для каждого периода.</w:t>
      </w:r>
    </w:p>
    <w:bookmarkEnd w:id="106"/>
    <w:bookmarkStart w:name="z110" w:id="107"/>
    <w:p>
      <w:pPr>
        <w:spacing w:after="0"/>
        <w:ind w:left="0"/>
        <w:jc w:val="both"/>
      </w:pPr>
      <w:r>
        <w:rPr>
          <w:rFonts w:ascii="Times New Roman"/>
          <w:b w:val="false"/>
          <w:i w:val="false"/>
          <w:color w:val="000000"/>
          <w:sz w:val="28"/>
        </w:rPr>
        <w:t>
      47. Арендодатели представляют в балансе активы, переданные в операционную аренду, в соответствии с характером таких активов.</w:t>
      </w:r>
    </w:p>
    <w:bookmarkEnd w:id="107"/>
    <w:bookmarkStart w:name="z111" w:id="108"/>
    <w:p>
      <w:pPr>
        <w:spacing w:after="0"/>
        <w:ind w:left="0"/>
        <w:jc w:val="both"/>
      </w:pPr>
      <w:r>
        <w:rPr>
          <w:rFonts w:ascii="Times New Roman"/>
          <w:b w:val="false"/>
          <w:i w:val="false"/>
          <w:color w:val="000000"/>
          <w:sz w:val="28"/>
        </w:rPr>
        <w:t xml:space="preserve">
      48. Доход от операционной аренды отражается в составе доходов на прямолинейной основе на протяжении срока аренды. </w:t>
      </w:r>
    </w:p>
    <w:bookmarkEnd w:id="108"/>
    <w:bookmarkStart w:name="z112" w:id="109"/>
    <w:p>
      <w:pPr>
        <w:spacing w:after="0"/>
        <w:ind w:left="0"/>
        <w:jc w:val="left"/>
      </w:pPr>
      <w:r>
        <w:rPr>
          <w:rFonts w:ascii="Times New Roman"/>
          <w:b/>
          <w:i w:val="false"/>
          <w:color w:val="000000"/>
        </w:rPr>
        <w:t xml:space="preserve"> Параграф 5. Учет затрат при долгосрочном производстве, строительстве активов</w:t>
      </w:r>
    </w:p>
    <w:bookmarkEnd w:id="109"/>
    <w:bookmarkStart w:name="z113" w:id="110"/>
    <w:p>
      <w:pPr>
        <w:spacing w:after="0"/>
        <w:ind w:left="0"/>
        <w:jc w:val="both"/>
      </w:pPr>
      <w:r>
        <w:rPr>
          <w:rFonts w:ascii="Times New Roman"/>
          <w:b w:val="false"/>
          <w:i w:val="false"/>
          <w:color w:val="000000"/>
          <w:sz w:val="28"/>
        </w:rPr>
        <w:t xml:space="preserve">
      49. При создании актива, производство, строительство которого занимает более одного года, себестоимость актива включает: </w:t>
      </w:r>
    </w:p>
    <w:bookmarkEnd w:id="110"/>
    <w:bookmarkStart w:name="z114" w:id="111"/>
    <w:p>
      <w:pPr>
        <w:spacing w:after="0"/>
        <w:ind w:left="0"/>
        <w:jc w:val="both"/>
      </w:pPr>
      <w:r>
        <w:rPr>
          <w:rFonts w:ascii="Times New Roman"/>
          <w:b w:val="false"/>
          <w:i w:val="false"/>
          <w:color w:val="000000"/>
          <w:sz w:val="28"/>
        </w:rPr>
        <w:t>
      цену покупки активов, используемых для производства или строительства, включая импортные пошлины и невозмещаемые налоги на покупку, за вычетом торговых скидок и возмещений;</w:t>
      </w:r>
    </w:p>
    <w:bookmarkEnd w:id="111"/>
    <w:bookmarkStart w:name="z115" w:id="112"/>
    <w:p>
      <w:pPr>
        <w:spacing w:after="0"/>
        <w:ind w:left="0"/>
        <w:jc w:val="both"/>
      </w:pPr>
      <w:r>
        <w:rPr>
          <w:rFonts w:ascii="Times New Roman"/>
          <w:b w:val="false"/>
          <w:i w:val="false"/>
          <w:color w:val="000000"/>
          <w:sz w:val="28"/>
        </w:rPr>
        <w:t>
      прямые затраты на доставку актива в нужное место и на приведение его в состояние пригодное для использования.</w:t>
      </w:r>
    </w:p>
    <w:bookmarkEnd w:id="112"/>
    <w:bookmarkStart w:name="z116" w:id="113"/>
    <w:p>
      <w:pPr>
        <w:spacing w:after="0"/>
        <w:ind w:left="0"/>
        <w:jc w:val="both"/>
      </w:pPr>
      <w:r>
        <w:rPr>
          <w:rFonts w:ascii="Times New Roman"/>
          <w:b w:val="false"/>
          <w:i w:val="false"/>
          <w:color w:val="000000"/>
          <w:sz w:val="28"/>
        </w:rPr>
        <w:t xml:space="preserve">
      50. Примеры прямых затрат, включаемых в себестоимость актива, производство, строительство которого занимает более одного года: </w:t>
      </w:r>
    </w:p>
    <w:bookmarkEnd w:id="113"/>
    <w:bookmarkStart w:name="z117" w:id="114"/>
    <w:p>
      <w:pPr>
        <w:spacing w:after="0"/>
        <w:ind w:left="0"/>
        <w:jc w:val="both"/>
      </w:pPr>
      <w:r>
        <w:rPr>
          <w:rFonts w:ascii="Times New Roman"/>
          <w:b w:val="false"/>
          <w:i w:val="false"/>
          <w:color w:val="000000"/>
          <w:sz w:val="28"/>
        </w:rPr>
        <w:t>
      затраты на выплату вознаграждений работникам, непосредственно связанные со строительством или приобретением актива;</w:t>
      </w:r>
    </w:p>
    <w:bookmarkEnd w:id="114"/>
    <w:bookmarkStart w:name="z118" w:id="115"/>
    <w:p>
      <w:pPr>
        <w:spacing w:after="0"/>
        <w:ind w:left="0"/>
        <w:jc w:val="both"/>
      </w:pPr>
      <w:r>
        <w:rPr>
          <w:rFonts w:ascii="Times New Roman"/>
          <w:b w:val="false"/>
          <w:i w:val="false"/>
          <w:color w:val="000000"/>
          <w:sz w:val="28"/>
        </w:rPr>
        <w:t>
      затраты на подготовку площадки;</w:t>
      </w:r>
    </w:p>
    <w:bookmarkEnd w:id="115"/>
    <w:bookmarkStart w:name="z119" w:id="116"/>
    <w:p>
      <w:pPr>
        <w:spacing w:after="0"/>
        <w:ind w:left="0"/>
        <w:jc w:val="both"/>
      </w:pPr>
      <w:r>
        <w:rPr>
          <w:rFonts w:ascii="Times New Roman"/>
          <w:b w:val="false"/>
          <w:i w:val="false"/>
          <w:color w:val="000000"/>
          <w:sz w:val="28"/>
        </w:rPr>
        <w:t>
      первоначальные затраты на доставку и производство погрузочно-разгрузочных работ;</w:t>
      </w:r>
    </w:p>
    <w:bookmarkEnd w:id="116"/>
    <w:bookmarkStart w:name="z120" w:id="117"/>
    <w:p>
      <w:pPr>
        <w:spacing w:after="0"/>
        <w:ind w:left="0"/>
        <w:jc w:val="both"/>
      </w:pPr>
      <w:r>
        <w:rPr>
          <w:rFonts w:ascii="Times New Roman"/>
          <w:b w:val="false"/>
          <w:i w:val="false"/>
          <w:color w:val="000000"/>
          <w:sz w:val="28"/>
        </w:rPr>
        <w:t>
      затраты на установку и монтаж;</w:t>
      </w:r>
    </w:p>
    <w:bookmarkEnd w:id="117"/>
    <w:bookmarkStart w:name="z121" w:id="118"/>
    <w:p>
      <w:pPr>
        <w:spacing w:after="0"/>
        <w:ind w:left="0"/>
        <w:jc w:val="both"/>
      </w:pPr>
      <w:r>
        <w:rPr>
          <w:rFonts w:ascii="Times New Roman"/>
          <w:b w:val="false"/>
          <w:i w:val="false"/>
          <w:color w:val="000000"/>
          <w:sz w:val="28"/>
        </w:rPr>
        <w:t>
      затраты на проверку надлежащего функционирования актива после вычета чистой выручки от продажи изделий, произведенных в процессе доставки актива в место назначения и приведения его в рабочее состояние;</w:t>
      </w:r>
    </w:p>
    <w:bookmarkEnd w:id="118"/>
    <w:bookmarkStart w:name="z122" w:id="119"/>
    <w:p>
      <w:pPr>
        <w:spacing w:after="0"/>
        <w:ind w:left="0"/>
        <w:jc w:val="both"/>
      </w:pPr>
      <w:r>
        <w:rPr>
          <w:rFonts w:ascii="Times New Roman"/>
          <w:b w:val="false"/>
          <w:i w:val="false"/>
          <w:color w:val="000000"/>
          <w:sz w:val="28"/>
        </w:rPr>
        <w:t>
      выплаты за оказанные профессиональные услуги.</w:t>
      </w:r>
    </w:p>
    <w:bookmarkEnd w:id="119"/>
    <w:bookmarkStart w:name="z123" w:id="120"/>
    <w:p>
      <w:pPr>
        <w:spacing w:after="0"/>
        <w:ind w:left="0"/>
        <w:jc w:val="left"/>
      </w:pPr>
      <w:r>
        <w:rPr>
          <w:rFonts w:ascii="Times New Roman"/>
          <w:b/>
          <w:i w:val="false"/>
          <w:color w:val="000000"/>
        </w:rPr>
        <w:t xml:space="preserve"> Параграф 6. Учет инвестиций и курсовых разниц</w:t>
      </w:r>
    </w:p>
    <w:bookmarkEnd w:id="120"/>
    <w:bookmarkStart w:name="z124" w:id="121"/>
    <w:p>
      <w:pPr>
        <w:spacing w:after="0"/>
        <w:ind w:left="0"/>
        <w:jc w:val="both"/>
      </w:pPr>
      <w:r>
        <w:rPr>
          <w:rFonts w:ascii="Times New Roman"/>
          <w:b w:val="false"/>
          <w:i w:val="false"/>
          <w:color w:val="000000"/>
          <w:sz w:val="28"/>
        </w:rPr>
        <w:t xml:space="preserve">
      51. Инвестиции, осуществляемые путем приобретения ценных бумаг и долей участия, отражаются в бухгалтерском учете и финансовой отчетности по стоимости приобретения. </w:t>
      </w:r>
    </w:p>
    <w:bookmarkEnd w:id="121"/>
    <w:bookmarkStart w:name="z125" w:id="122"/>
    <w:p>
      <w:pPr>
        <w:spacing w:after="0"/>
        <w:ind w:left="0"/>
        <w:jc w:val="both"/>
      </w:pPr>
      <w:r>
        <w:rPr>
          <w:rFonts w:ascii="Times New Roman"/>
          <w:b w:val="false"/>
          <w:i w:val="false"/>
          <w:color w:val="000000"/>
          <w:sz w:val="28"/>
        </w:rPr>
        <w:t>
      52. При первоначальном признании операции, предполагающей расчет в иностранной валюте, применяется текущий рыночный курс обмена валют на дату совершаемой операции для учета сделок в тенге.</w:t>
      </w:r>
    </w:p>
    <w:bookmarkEnd w:id="122"/>
    <w:bookmarkStart w:name="z126" w:id="123"/>
    <w:p>
      <w:pPr>
        <w:spacing w:after="0"/>
        <w:ind w:left="0"/>
        <w:jc w:val="both"/>
      </w:pPr>
      <w:r>
        <w:rPr>
          <w:rFonts w:ascii="Times New Roman"/>
          <w:b w:val="false"/>
          <w:i w:val="false"/>
          <w:color w:val="000000"/>
          <w:sz w:val="28"/>
        </w:rPr>
        <w:t>
      53. Монетарные статьи в иностранной валюте на конец каждого отчетного периода переоцениваются по рыночному курсу обмена валют на дату закрытия периода.</w:t>
      </w:r>
    </w:p>
    <w:bookmarkEnd w:id="123"/>
    <w:bookmarkStart w:name="z127" w:id="124"/>
    <w:p>
      <w:pPr>
        <w:spacing w:after="0"/>
        <w:ind w:left="0"/>
        <w:jc w:val="both"/>
      </w:pPr>
      <w:r>
        <w:rPr>
          <w:rFonts w:ascii="Times New Roman"/>
          <w:b w:val="false"/>
          <w:i w:val="false"/>
          <w:color w:val="000000"/>
          <w:sz w:val="28"/>
        </w:rPr>
        <w:t>
      54. Курсовые разницы, возникающие при расчетах по монетарным статьям или при переводе монетарных статей на каждую отчетную дату по курсам, отличающимся от курсов, по которым они были переведены при первоначальном признании в течение периода или в предыдущей финансовой отчетности, признаются в прибыли или убытках за период, в котором они возникли.</w:t>
      </w:r>
    </w:p>
    <w:bookmarkEnd w:id="124"/>
    <w:bookmarkStart w:name="z128" w:id="125"/>
    <w:p>
      <w:pPr>
        <w:spacing w:after="0"/>
        <w:ind w:left="0"/>
        <w:jc w:val="left"/>
      </w:pPr>
      <w:r>
        <w:rPr>
          <w:rFonts w:ascii="Times New Roman"/>
          <w:b/>
          <w:i w:val="false"/>
          <w:color w:val="000000"/>
        </w:rPr>
        <w:t xml:space="preserve"> Параграф 7. Учет доходов и расходов</w:t>
      </w:r>
    </w:p>
    <w:bookmarkEnd w:id="125"/>
    <w:bookmarkStart w:name="z129" w:id="126"/>
    <w:p>
      <w:pPr>
        <w:spacing w:after="0"/>
        <w:ind w:left="0"/>
        <w:jc w:val="both"/>
      </w:pPr>
      <w:r>
        <w:rPr>
          <w:rFonts w:ascii="Times New Roman"/>
          <w:b w:val="false"/>
          <w:i w:val="false"/>
          <w:color w:val="000000"/>
          <w:sz w:val="28"/>
        </w:rPr>
        <w:t>
      55. Доход признается, если существует вероятность того, что субъект получит будущие экономические выгоды, и эти выгоды надежно измеряются.</w:t>
      </w:r>
    </w:p>
    <w:bookmarkEnd w:id="126"/>
    <w:bookmarkStart w:name="z130" w:id="127"/>
    <w:p>
      <w:pPr>
        <w:spacing w:after="0"/>
        <w:ind w:left="0"/>
        <w:jc w:val="both"/>
      </w:pPr>
      <w:r>
        <w:rPr>
          <w:rFonts w:ascii="Times New Roman"/>
          <w:b w:val="false"/>
          <w:i w:val="false"/>
          <w:color w:val="000000"/>
          <w:sz w:val="28"/>
        </w:rPr>
        <w:t>
      56. Доход измеряется по стоимости полученного или подлежащего получению возмещения за вычетом суммы любых торговых и оптовых скидок предоставляемых продавцом. Сумма дохода, возникающая от операции, определяется договором между продавцом и покупателем или пользователем актива.</w:t>
      </w:r>
    </w:p>
    <w:bookmarkEnd w:id="127"/>
    <w:bookmarkStart w:name="z131" w:id="128"/>
    <w:p>
      <w:pPr>
        <w:spacing w:after="0"/>
        <w:ind w:left="0"/>
        <w:jc w:val="both"/>
      </w:pPr>
      <w:r>
        <w:rPr>
          <w:rFonts w:ascii="Times New Roman"/>
          <w:b w:val="false"/>
          <w:i w:val="false"/>
          <w:color w:val="000000"/>
          <w:sz w:val="28"/>
        </w:rPr>
        <w:t>
      57. Критериями признания дохода от реализации товаров являются:</w:t>
      </w:r>
    </w:p>
    <w:bookmarkEnd w:id="128"/>
    <w:bookmarkStart w:name="z132" w:id="129"/>
    <w:p>
      <w:pPr>
        <w:spacing w:after="0"/>
        <w:ind w:left="0"/>
        <w:jc w:val="both"/>
      </w:pPr>
      <w:r>
        <w:rPr>
          <w:rFonts w:ascii="Times New Roman"/>
          <w:b w:val="false"/>
          <w:i w:val="false"/>
          <w:color w:val="000000"/>
          <w:sz w:val="28"/>
        </w:rPr>
        <w:t>
      1) переход к покупателю от продавца значительных рисков и преимуществ владения товарами;</w:t>
      </w:r>
    </w:p>
    <w:bookmarkEnd w:id="129"/>
    <w:bookmarkStart w:name="z133" w:id="130"/>
    <w:p>
      <w:pPr>
        <w:spacing w:after="0"/>
        <w:ind w:left="0"/>
        <w:jc w:val="both"/>
      </w:pPr>
      <w:r>
        <w:rPr>
          <w:rFonts w:ascii="Times New Roman"/>
          <w:b w:val="false"/>
          <w:i w:val="false"/>
          <w:color w:val="000000"/>
          <w:sz w:val="28"/>
        </w:rPr>
        <w:t>
      2) продавец более не участвует в управлении и не контролирует проданный товар;</w:t>
      </w:r>
    </w:p>
    <w:bookmarkEnd w:id="130"/>
    <w:bookmarkStart w:name="z134" w:id="131"/>
    <w:p>
      <w:pPr>
        <w:spacing w:after="0"/>
        <w:ind w:left="0"/>
        <w:jc w:val="both"/>
      </w:pPr>
      <w:r>
        <w:rPr>
          <w:rFonts w:ascii="Times New Roman"/>
          <w:b w:val="false"/>
          <w:i w:val="false"/>
          <w:color w:val="000000"/>
          <w:sz w:val="28"/>
        </w:rPr>
        <w:t xml:space="preserve">
      3) сумма дохода надежно оценивается; </w:t>
      </w:r>
    </w:p>
    <w:bookmarkEnd w:id="131"/>
    <w:bookmarkStart w:name="z135" w:id="132"/>
    <w:p>
      <w:pPr>
        <w:spacing w:after="0"/>
        <w:ind w:left="0"/>
        <w:jc w:val="both"/>
      </w:pPr>
      <w:r>
        <w:rPr>
          <w:rFonts w:ascii="Times New Roman"/>
          <w:b w:val="false"/>
          <w:i w:val="false"/>
          <w:color w:val="000000"/>
          <w:sz w:val="28"/>
        </w:rPr>
        <w:t>
      4) существует вероятность того, что экономические выгоды, связанные со сделкой, поступят покупателю;</w:t>
      </w:r>
    </w:p>
    <w:bookmarkEnd w:id="132"/>
    <w:bookmarkStart w:name="z136" w:id="133"/>
    <w:p>
      <w:pPr>
        <w:spacing w:after="0"/>
        <w:ind w:left="0"/>
        <w:jc w:val="both"/>
      </w:pPr>
      <w:r>
        <w:rPr>
          <w:rFonts w:ascii="Times New Roman"/>
          <w:b w:val="false"/>
          <w:i w:val="false"/>
          <w:color w:val="000000"/>
          <w:sz w:val="28"/>
        </w:rPr>
        <w:t xml:space="preserve">
      5) понесенные или ожидаемые затраты, связанные со сделкой, надежно оцениваются. </w:t>
      </w:r>
    </w:p>
    <w:bookmarkEnd w:id="133"/>
    <w:bookmarkStart w:name="z137" w:id="134"/>
    <w:p>
      <w:pPr>
        <w:spacing w:after="0"/>
        <w:ind w:left="0"/>
        <w:jc w:val="both"/>
      </w:pPr>
      <w:r>
        <w:rPr>
          <w:rFonts w:ascii="Times New Roman"/>
          <w:b w:val="false"/>
          <w:i w:val="false"/>
          <w:color w:val="000000"/>
          <w:sz w:val="28"/>
        </w:rPr>
        <w:t>
      58. При предоставлении услуг, выполнении работ доход признается путем указания на стадию завершенности операции на отчетную дату.</w:t>
      </w:r>
    </w:p>
    <w:bookmarkEnd w:id="134"/>
    <w:bookmarkStart w:name="z21" w:id="135"/>
    <w:p>
      <w:pPr>
        <w:spacing w:after="0"/>
        <w:ind w:left="0"/>
        <w:jc w:val="both"/>
      </w:pPr>
      <w:r>
        <w:rPr>
          <w:rFonts w:ascii="Times New Roman"/>
          <w:b w:val="false"/>
          <w:i w:val="false"/>
          <w:color w:val="000000"/>
          <w:sz w:val="28"/>
        </w:rPr>
        <w:t>
      Стадия завершенности операции определяется тем способом, который обеспечивает надежную оценку выполненной работы, в частности:</w:t>
      </w:r>
    </w:p>
    <w:bookmarkEnd w:id="135"/>
    <w:bookmarkStart w:name="z22" w:id="136"/>
    <w:p>
      <w:pPr>
        <w:spacing w:after="0"/>
        <w:ind w:left="0"/>
        <w:jc w:val="both"/>
      </w:pPr>
      <w:r>
        <w:rPr>
          <w:rFonts w:ascii="Times New Roman"/>
          <w:b w:val="false"/>
          <w:i w:val="false"/>
          <w:color w:val="000000"/>
          <w:sz w:val="28"/>
        </w:rPr>
        <w:t>
      отчеты о выполненной работе;</w:t>
      </w:r>
    </w:p>
    <w:bookmarkEnd w:id="136"/>
    <w:bookmarkStart w:name="z23" w:id="137"/>
    <w:p>
      <w:pPr>
        <w:spacing w:after="0"/>
        <w:ind w:left="0"/>
        <w:jc w:val="both"/>
      </w:pPr>
      <w:r>
        <w:rPr>
          <w:rFonts w:ascii="Times New Roman"/>
          <w:b w:val="false"/>
          <w:i w:val="false"/>
          <w:color w:val="000000"/>
          <w:sz w:val="28"/>
        </w:rPr>
        <w:t>
      предоставленные услуги, работы как процент от общего объема услуг, выполнения работ;</w:t>
      </w:r>
    </w:p>
    <w:bookmarkEnd w:id="137"/>
    <w:bookmarkStart w:name="z24" w:id="138"/>
    <w:p>
      <w:pPr>
        <w:spacing w:after="0"/>
        <w:ind w:left="0"/>
        <w:jc w:val="both"/>
      </w:pPr>
      <w:r>
        <w:rPr>
          <w:rFonts w:ascii="Times New Roman"/>
          <w:b w:val="false"/>
          <w:i w:val="false"/>
          <w:color w:val="000000"/>
          <w:sz w:val="28"/>
        </w:rPr>
        <w:t>
      пропорциональное соотношение понесенных затрат к общим ожидаемым затратам.</w:t>
      </w:r>
    </w:p>
    <w:bookmarkEnd w:id="138"/>
    <w:bookmarkStart w:name="z25" w:id="139"/>
    <w:p>
      <w:pPr>
        <w:spacing w:after="0"/>
        <w:ind w:left="0"/>
        <w:jc w:val="both"/>
      </w:pPr>
      <w:r>
        <w:rPr>
          <w:rFonts w:ascii="Times New Roman"/>
          <w:b w:val="false"/>
          <w:i w:val="false"/>
          <w:color w:val="000000"/>
          <w:sz w:val="28"/>
        </w:rPr>
        <w:t>
      Когда результат операции, предполагающей оказание услуг, выполнение работ, надежно не оценивается, доход признается только в сумме признанных возмещаемых расходов.</w:t>
      </w:r>
    </w:p>
    <w:bookmarkEnd w:id="139"/>
    <w:bookmarkStart w:name="z26" w:id="140"/>
    <w:p>
      <w:pPr>
        <w:spacing w:after="0"/>
        <w:ind w:left="0"/>
        <w:jc w:val="both"/>
      </w:pPr>
      <w:r>
        <w:rPr>
          <w:rFonts w:ascii="Times New Roman"/>
          <w:b w:val="false"/>
          <w:i w:val="false"/>
          <w:color w:val="000000"/>
          <w:sz w:val="28"/>
        </w:rPr>
        <w:t>
      Когда по договору не ожидается получение денежных средств, понесенные по договору затраты признаются в качестве убытка в тот же день.</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1"/>
    <w:p>
      <w:pPr>
        <w:spacing w:after="0"/>
        <w:ind w:left="0"/>
        <w:jc w:val="both"/>
      </w:pPr>
      <w:r>
        <w:rPr>
          <w:rFonts w:ascii="Times New Roman"/>
          <w:b w:val="false"/>
          <w:i w:val="false"/>
          <w:color w:val="000000"/>
          <w:sz w:val="28"/>
        </w:rPr>
        <w:t xml:space="preserve">
      59. При агентских отношениях суммы, собранные от имени принципала (физическое или юридическое лицо, от имени которого действует агент (представитель)) не являются доходом агента (физическое или юридическое лицо, уполномоченное другим лицом (принципалом), производить определенный круг действий от имени другого лица (принципала) по поручению и в интересах этого лица, не являясь при этом его служащим). Доходом является сумма, подлежащих получению комиссионных вознаграждений. </w:t>
      </w:r>
    </w:p>
    <w:bookmarkEnd w:id="141"/>
    <w:bookmarkStart w:name="z145" w:id="142"/>
    <w:p>
      <w:pPr>
        <w:spacing w:after="0"/>
        <w:ind w:left="0"/>
        <w:jc w:val="both"/>
      </w:pPr>
      <w:r>
        <w:rPr>
          <w:rFonts w:ascii="Times New Roman"/>
          <w:b w:val="false"/>
          <w:i w:val="false"/>
          <w:color w:val="000000"/>
          <w:sz w:val="28"/>
        </w:rPr>
        <w:t xml:space="preserve">
      60. К доходам от финансирования относятся: </w:t>
      </w:r>
    </w:p>
    <w:bookmarkEnd w:id="142"/>
    <w:bookmarkStart w:name="z146" w:id="143"/>
    <w:p>
      <w:pPr>
        <w:spacing w:after="0"/>
        <w:ind w:left="0"/>
        <w:jc w:val="both"/>
      </w:pPr>
      <w:r>
        <w:rPr>
          <w:rFonts w:ascii="Times New Roman"/>
          <w:b w:val="false"/>
          <w:i w:val="false"/>
          <w:color w:val="000000"/>
          <w:sz w:val="28"/>
        </w:rPr>
        <w:t>
      1) доходы по вознаграждениям, где отражаются операции, связанные с получением доходов по финансовым активам за предоставление в пользование денежных средств;</w:t>
      </w:r>
    </w:p>
    <w:bookmarkEnd w:id="143"/>
    <w:bookmarkStart w:name="z147" w:id="144"/>
    <w:p>
      <w:pPr>
        <w:spacing w:after="0"/>
        <w:ind w:left="0"/>
        <w:jc w:val="both"/>
      </w:pPr>
      <w:r>
        <w:rPr>
          <w:rFonts w:ascii="Times New Roman"/>
          <w:b w:val="false"/>
          <w:i w:val="false"/>
          <w:color w:val="000000"/>
          <w:sz w:val="28"/>
        </w:rPr>
        <w:t>
      2) доходы по дивидендам, где отражаются операции, связанные с получением доходов по полученным дивидендам по ценным бумагам и доли участия, которые признаются при установлении права на получение выплаты;</w:t>
      </w:r>
    </w:p>
    <w:bookmarkEnd w:id="144"/>
    <w:bookmarkStart w:name="z148" w:id="145"/>
    <w:p>
      <w:pPr>
        <w:spacing w:after="0"/>
        <w:ind w:left="0"/>
        <w:jc w:val="both"/>
      </w:pPr>
      <w:r>
        <w:rPr>
          <w:rFonts w:ascii="Times New Roman"/>
          <w:b w:val="false"/>
          <w:i w:val="false"/>
          <w:color w:val="000000"/>
          <w:sz w:val="28"/>
        </w:rPr>
        <w:t xml:space="preserve">
      3) доходы от финансового лизинга. </w:t>
      </w:r>
    </w:p>
    <w:bookmarkEnd w:id="145"/>
    <w:bookmarkStart w:name="z149" w:id="146"/>
    <w:p>
      <w:pPr>
        <w:spacing w:after="0"/>
        <w:ind w:left="0"/>
        <w:jc w:val="both"/>
      </w:pPr>
      <w:r>
        <w:rPr>
          <w:rFonts w:ascii="Times New Roman"/>
          <w:b w:val="false"/>
          <w:i w:val="false"/>
          <w:color w:val="000000"/>
          <w:sz w:val="28"/>
        </w:rPr>
        <w:t>
      Доходы от финансирования признаются в периоде, в котором они заработаны.</w:t>
      </w:r>
    </w:p>
    <w:bookmarkEnd w:id="146"/>
    <w:bookmarkStart w:name="z150" w:id="147"/>
    <w:p>
      <w:pPr>
        <w:spacing w:after="0"/>
        <w:ind w:left="0"/>
        <w:jc w:val="both"/>
      </w:pPr>
      <w:r>
        <w:rPr>
          <w:rFonts w:ascii="Times New Roman"/>
          <w:b w:val="false"/>
          <w:i w:val="false"/>
          <w:color w:val="000000"/>
          <w:sz w:val="28"/>
        </w:rPr>
        <w:t xml:space="preserve">
      61. К прочим доходам относятся следующие виды доходов: </w:t>
      </w:r>
    </w:p>
    <w:bookmarkEnd w:id="147"/>
    <w:bookmarkStart w:name="z151" w:id="148"/>
    <w:p>
      <w:pPr>
        <w:spacing w:after="0"/>
        <w:ind w:left="0"/>
        <w:jc w:val="both"/>
      </w:pPr>
      <w:r>
        <w:rPr>
          <w:rFonts w:ascii="Times New Roman"/>
          <w:b w:val="false"/>
          <w:i w:val="false"/>
          <w:color w:val="000000"/>
          <w:sz w:val="28"/>
        </w:rPr>
        <w:t xml:space="preserve">
      1) от выбытия основных средств и нематериальных активов; </w:t>
      </w:r>
    </w:p>
    <w:bookmarkEnd w:id="148"/>
    <w:bookmarkStart w:name="z152" w:id="149"/>
    <w:p>
      <w:pPr>
        <w:spacing w:after="0"/>
        <w:ind w:left="0"/>
        <w:jc w:val="both"/>
      </w:pPr>
      <w:r>
        <w:rPr>
          <w:rFonts w:ascii="Times New Roman"/>
          <w:b w:val="false"/>
          <w:i w:val="false"/>
          <w:color w:val="000000"/>
          <w:sz w:val="28"/>
        </w:rPr>
        <w:t xml:space="preserve">
      2) от государственных субсидий; </w:t>
      </w:r>
    </w:p>
    <w:bookmarkEnd w:id="149"/>
    <w:bookmarkStart w:name="z153" w:id="150"/>
    <w:p>
      <w:pPr>
        <w:spacing w:after="0"/>
        <w:ind w:left="0"/>
        <w:jc w:val="both"/>
      </w:pPr>
      <w:r>
        <w:rPr>
          <w:rFonts w:ascii="Times New Roman"/>
          <w:b w:val="false"/>
          <w:i w:val="false"/>
          <w:color w:val="000000"/>
          <w:sz w:val="28"/>
        </w:rPr>
        <w:t xml:space="preserve">
      3) положительной курсовой разницы; </w:t>
      </w:r>
    </w:p>
    <w:bookmarkEnd w:id="150"/>
    <w:bookmarkStart w:name="z154" w:id="151"/>
    <w:p>
      <w:pPr>
        <w:spacing w:after="0"/>
        <w:ind w:left="0"/>
        <w:jc w:val="both"/>
      </w:pPr>
      <w:r>
        <w:rPr>
          <w:rFonts w:ascii="Times New Roman"/>
          <w:b w:val="false"/>
          <w:i w:val="false"/>
          <w:color w:val="000000"/>
          <w:sz w:val="28"/>
        </w:rPr>
        <w:t xml:space="preserve">
      4) штрафы, пени, неустойки за нарушение условий договоров; </w:t>
      </w:r>
    </w:p>
    <w:bookmarkEnd w:id="151"/>
    <w:bookmarkStart w:name="z155" w:id="152"/>
    <w:p>
      <w:pPr>
        <w:spacing w:after="0"/>
        <w:ind w:left="0"/>
        <w:jc w:val="both"/>
      </w:pPr>
      <w:r>
        <w:rPr>
          <w:rFonts w:ascii="Times New Roman"/>
          <w:b w:val="false"/>
          <w:i w:val="false"/>
          <w:color w:val="000000"/>
          <w:sz w:val="28"/>
        </w:rPr>
        <w:t xml:space="preserve">
      5) суммы кредиторской задолженности, по которым истек срок исковой давности, установленный </w:t>
      </w:r>
      <w:r>
        <w:rPr>
          <w:rFonts w:ascii="Times New Roman"/>
          <w:b w:val="false"/>
          <w:i w:val="false"/>
          <w:color w:val="000000"/>
          <w:sz w:val="28"/>
        </w:rPr>
        <w:t>Гражданским кодексом</w:t>
      </w:r>
      <w:r>
        <w:rPr>
          <w:rFonts w:ascii="Times New Roman"/>
          <w:b w:val="false"/>
          <w:i w:val="false"/>
          <w:color w:val="000000"/>
          <w:sz w:val="28"/>
        </w:rPr>
        <w:t>;</w:t>
      </w:r>
    </w:p>
    <w:bookmarkEnd w:id="152"/>
    <w:bookmarkStart w:name="z156" w:id="153"/>
    <w:p>
      <w:pPr>
        <w:spacing w:after="0"/>
        <w:ind w:left="0"/>
        <w:jc w:val="both"/>
      </w:pPr>
      <w:r>
        <w:rPr>
          <w:rFonts w:ascii="Times New Roman"/>
          <w:b w:val="false"/>
          <w:i w:val="false"/>
          <w:color w:val="000000"/>
          <w:sz w:val="28"/>
        </w:rPr>
        <w:t>
      6) излишки материальных ценностей, выявленных при инвентаризации;</w:t>
      </w:r>
    </w:p>
    <w:bookmarkEnd w:id="153"/>
    <w:bookmarkStart w:name="z157" w:id="154"/>
    <w:p>
      <w:pPr>
        <w:spacing w:after="0"/>
        <w:ind w:left="0"/>
        <w:jc w:val="both"/>
      </w:pPr>
      <w:r>
        <w:rPr>
          <w:rFonts w:ascii="Times New Roman"/>
          <w:b w:val="false"/>
          <w:i w:val="false"/>
          <w:color w:val="000000"/>
          <w:sz w:val="28"/>
        </w:rPr>
        <w:t>
      7) поступления в возмещение причиненных субъекту убытков;</w:t>
      </w:r>
    </w:p>
    <w:bookmarkEnd w:id="154"/>
    <w:bookmarkStart w:name="z158" w:id="155"/>
    <w:p>
      <w:pPr>
        <w:spacing w:after="0"/>
        <w:ind w:left="0"/>
        <w:jc w:val="both"/>
      </w:pPr>
      <w:r>
        <w:rPr>
          <w:rFonts w:ascii="Times New Roman"/>
          <w:b w:val="false"/>
          <w:i w:val="false"/>
          <w:color w:val="000000"/>
          <w:sz w:val="28"/>
        </w:rPr>
        <w:t>
      8) доходы от аренды;</w:t>
      </w:r>
    </w:p>
    <w:bookmarkEnd w:id="155"/>
    <w:bookmarkStart w:name="z159" w:id="156"/>
    <w:p>
      <w:pPr>
        <w:spacing w:after="0"/>
        <w:ind w:left="0"/>
        <w:jc w:val="both"/>
      </w:pPr>
      <w:r>
        <w:rPr>
          <w:rFonts w:ascii="Times New Roman"/>
          <w:b w:val="false"/>
          <w:i w:val="false"/>
          <w:color w:val="000000"/>
          <w:sz w:val="28"/>
        </w:rPr>
        <w:t>
      9) другие.</w:t>
      </w:r>
    </w:p>
    <w:bookmarkEnd w:id="156"/>
    <w:bookmarkStart w:name="z160" w:id="157"/>
    <w:p>
      <w:pPr>
        <w:spacing w:after="0"/>
        <w:ind w:left="0"/>
        <w:jc w:val="both"/>
      </w:pPr>
      <w:r>
        <w:rPr>
          <w:rFonts w:ascii="Times New Roman"/>
          <w:b w:val="false"/>
          <w:i w:val="false"/>
          <w:color w:val="000000"/>
          <w:sz w:val="28"/>
        </w:rPr>
        <w:t>
      62. Расходы подразделяются на расходы будущих периодов и расходы периода.</w:t>
      </w:r>
    </w:p>
    <w:bookmarkEnd w:id="157"/>
    <w:bookmarkStart w:name="z161" w:id="158"/>
    <w:p>
      <w:pPr>
        <w:spacing w:after="0"/>
        <w:ind w:left="0"/>
        <w:jc w:val="both"/>
      </w:pPr>
      <w:r>
        <w:rPr>
          <w:rFonts w:ascii="Times New Roman"/>
          <w:b w:val="false"/>
          <w:i w:val="false"/>
          <w:color w:val="000000"/>
          <w:sz w:val="28"/>
        </w:rPr>
        <w:t>
      К расходам будущих периодов (отложенные расходы) относятся расходы по использованию активов субъекта в текущем отчетном периоде с целью получения доходов или для осуществления последующей деятельности в будущем. Согласно принципу начисления и соответствия, расходы будущих периодов отражаются в балансе субъекта в качестве актива до момента признания дохода по этой операции и равномерно списываются на расходы периода, когда признается соответствующий доход.</w:t>
      </w:r>
    </w:p>
    <w:bookmarkEnd w:id="158"/>
    <w:bookmarkStart w:name="z162" w:id="159"/>
    <w:p>
      <w:pPr>
        <w:spacing w:after="0"/>
        <w:ind w:left="0"/>
        <w:jc w:val="both"/>
      </w:pPr>
      <w:r>
        <w:rPr>
          <w:rFonts w:ascii="Times New Roman"/>
          <w:b w:val="false"/>
          <w:i w:val="false"/>
          <w:color w:val="000000"/>
          <w:sz w:val="28"/>
        </w:rPr>
        <w:t>
      63. Расходы периода списываются в том отчетном периоде, в котором они произведены (за исключением готовой продукции, право списания, которых наступает только с переходом права собственности).</w:t>
      </w:r>
    </w:p>
    <w:bookmarkEnd w:id="159"/>
    <w:bookmarkStart w:name="z163" w:id="160"/>
    <w:p>
      <w:pPr>
        <w:spacing w:after="0"/>
        <w:ind w:left="0"/>
        <w:jc w:val="both"/>
      </w:pPr>
      <w:r>
        <w:rPr>
          <w:rFonts w:ascii="Times New Roman"/>
          <w:b w:val="false"/>
          <w:i w:val="false"/>
          <w:color w:val="000000"/>
          <w:sz w:val="28"/>
        </w:rPr>
        <w:t>
      64. Расходы признаются в отчете о прибылях и убытках, если происходит уменьшение будущих экономических выгод, связанных с уменьшением актива или увеличением обязательства, которое надежно измеряется.</w:t>
      </w:r>
    </w:p>
    <w:bookmarkEnd w:id="160"/>
    <w:bookmarkStart w:name="z29" w:id="161"/>
    <w:p>
      <w:pPr>
        <w:spacing w:after="0"/>
        <w:ind w:left="0"/>
        <w:jc w:val="both"/>
      </w:pPr>
      <w:r>
        <w:rPr>
          <w:rFonts w:ascii="Times New Roman"/>
          <w:b w:val="false"/>
          <w:i w:val="false"/>
          <w:color w:val="000000"/>
          <w:sz w:val="28"/>
        </w:rPr>
        <w:t>
      Расходы признаются в отчете о прибылях и убытках в тот же день, если затраты не создают будущие экономические выгоды.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62"/>
    <w:p>
      <w:pPr>
        <w:spacing w:after="0"/>
        <w:ind w:left="0"/>
        <w:jc w:val="both"/>
      </w:pPr>
      <w:r>
        <w:rPr>
          <w:rFonts w:ascii="Times New Roman"/>
          <w:b w:val="false"/>
          <w:i w:val="false"/>
          <w:color w:val="000000"/>
          <w:sz w:val="28"/>
        </w:rPr>
        <w:t xml:space="preserve">
      65. Расходы, также признаются в отчете о прибылях и убытках в тех случаях, когда возникло обязательство без признания актива, как в случае возникновения обязательства по гарантии на продукцию. </w:t>
      </w:r>
    </w:p>
    <w:bookmarkEnd w:id="162"/>
    <w:bookmarkStart w:name="z166" w:id="163"/>
    <w:p>
      <w:pPr>
        <w:spacing w:after="0"/>
        <w:ind w:left="0"/>
        <w:jc w:val="both"/>
      </w:pPr>
      <w:r>
        <w:rPr>
          <w:rFonts w:ascii="Times New Roman"/>
          <w:b w:val="false"/>
          <w:i w:val="false"/>
          <w:color w:val="000000"/>
          <w:sz w:val="28"/>
        </w:rPr>
        <w:t>
      66. Расходы по реализованным товарам, работам и услугам включают в себя расходы на запасы. При продаже запасов, балансовая стоимость этих запасов признается в качестве расходов в том периоде, в котором признан доход от реализации запасов, оказания услуг, работ.</w:t>
      </w:r>
    </w:p>
    <w:bookmarkEnd w:id="163"/>
    <w:bookmarkStart w:name="z167" w:id="164"/>
    <w:p>
      <w:pPr>
        <w:spacing w:after="0"/>
        <w:ind w:left="0"/>
        <w:jc w:val="both"/>
      </w:pPr>
      <w:r>
        <w:rPr>
          <w:rFonts w:ascii="Times New Roman"/>
          <w:b w:val="false"/>
          <w:i w:val="false"/>
          <w:color w:val="000000"/>
          <w:sz w:val="28"/>
        </w:rPr>
        <w:t xml:space="preserve">
      67. Расходы по вознаграждениям работников включают заработную плату, оплачиваемые отпуска, премии, пособия и другие выплаты работникам. Ведомость учета по оплате труда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64"/>
    <w:bookmarkStart w:name="z168" w:id="165"/>
    <w:p>
      <w:pPr>
        <w:spacing w:after="0"/>
        <w:ind w:left="0"/>
        <w:jc w:val="both"/>
      </w:pPr>
      <w:r>
        <w:rPr>
          <w:rFonts w:ascii="Times New Roman"/>
          <w:b w:val="false"/>
          <w:i w:val="false"/>
          <w:color w:val="000000"/>
          <w:sz w:val="28"/>
        </w:rPr>
        <w:t>
      68. Расходы на финансирование включают в себя расходы по вознаграждениям и расходы на выплату процентов по финансовому лизингу. Расходы по финансированию признаются субъектом как расходы того периода, в котором они понесены, независимо от того, как займы используются.</w:t>
      </w:r>
    </w:p>
    <w:bookmarkEnd w:id="165"/>
    <w:bookmarkStart w:name="z169" w:id="166"/>
    <w:p>
      <w:pPr>
        <w:spacing w:after="0"/>
        <w:ind w:left="0"/>
        <w:jc w:val="both"/>
      </w:pPr>
      <w:r>
        <w:rPr>
          <w:rFonts w:ascii="Times New Roman"/>
          <w:b w:val="false"/>
          <w:i w:val="false"/>
          <w:color w:val="000000"/>
          <w:sz w:val="28"/>
        </w:rPr>
        <w:t>
      69. К прочим расходам относятся прочие расходы, которые возникают независимо от процесса обычной деятельности. К ним относятся:</w:t>
      </w:r>
    </w:p>
    <w:bookmarkEnd w:id="166"/>
    <w:bookmarkStart w:name="z170" w:id="167"/>
    <w:p>
      <w:pPr>
        <w:spacing w:after="0"/>
        <w:ind w:left="0"/>
        <w:jc w:val="both"/>
      </w:pPr>
      <w:r>
        <w:rPr>
          <w:rFonts w:ascii="Times New Roman"/>
          <w:b w:val="false"/>
          <w:i w:val="false"/>
          <w:color w:val="000000"/>
          <w:sz w:val="28"/>
        </w:rPr>
        <w:t>
      расходы по выбытию основных средств и нематериальных активов;</w:t>
      </w:r>
    </w:p>
    <w:bookmarkEnd w:id="167"/>
    <w:bookmarkStart w:name="z171" w:id="168"/>
    <w:p>
      <w:pPr>
        <w:spacing w:after="0"/>
        <w:ind w:left="0"/>
        <w:jc w:val="both"/>
      </w:pPr>
      <w:r>
        <w:rPr>
          <w:rFonts w:ascii="Times New Roman"/>
          <w:b w:val="false"/>
          <w:i w:val="false"/>
          <w:color w:val="000000"/>
          <w:sz w:val="28"/>
        </w:rPr>
        <w:t>
      расходы по курсовой разнице;</w:t>
      </w:r>
    </w:p>
    <w:bookmarkEnd w:id="168"/>
    <w:bookmarkStart w:name="z172" w:id="169"/>
    <w:p>
      <w:pPr>
        <w:spacing w:after="0"/>
        <w:ind w:left="0"/>
        <w:jc w:val="both"/>
      </w:pPr>
      <w:r>
        <w:rPr>
          <w:rFonts w:ascii="Times New Roman"/>
          <w:b w:val="false"/>
          <w:i w:val="false"/>
          <w:color w:val="000000"/>
          <w:sz w:val="28"/>
        </w:rPr>
        <w:t>
      расходы по списанию безнадежных требований;</w:t>
      </w:r>
    </w:p>
    <w:bookmarkEnd w:id="169"/>
    <w:bookmarkStart w:name="z173" w:id="170"/>
    <w:p>
      <w:pPr>
        <w:spacing w:after="0"/>
        <w:ind w:left="0"/>
        <w:jc w:val="both"/>
      </w:pPr>
      <w:r>
        <w:rPr>
          <w:rFonts w:ascii="Times New Roman"/>
          <w:b w:val="false"/>
          <w:i w:val="false"/>
          <w:color w:val="000000"/>
          <w:sz w:val="28"/>
        </w:rPr>
        <w:t>
      расходы по аренде и другие.</w:t>
      </w:r>
    </w:p>
    <w:bookmarkEnd w:id="170"/>
    <w:bookmarkStart w:name="z174" w:id="171"/>
    <w:p>
      <w:pPr>
        <w:spacing w:after="0"/>
        <w:ind w:left="0"/>
        <w:jc w:val="both"/>
      </w:pPr>
      <w:r>
        <w:rPr>
          <w:rFonts w:ascii="Times New Roman"/>
          <w:b w:val="false"/>
          <w:i w:val="false"/>
          <w:color w:val="000000"/>
          <w:sz w:val="28"/>
        </w:rPr>
        <w:t xml:space="preserve">
      70. Сумма расходов по корпоративному подоходному налогу или индивидуального подоходного налога индивидуального предпринимателя рассчитывается в соответствии с требованиями налогового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p>
    <w:bookmarkEnd w:id="171"/>
    <w:bookmarkStart w:name="z175" w:id="172"/>
    <w:p>
      <w:pPr>
        <w:spacing w:after="0"/>
        <w:ind w:left="0"/>
        <w:jc w:val="left"/>
      </w:pPr>
      <w:r>
        <w:rPr>
          <w:rFonts w:ascii="Times New Roman"/>
          <w:b/>
          <w:i w:val="false"/>
          <w:color w:val="000000"/>
        </w:rPr>
        <w:t xml:space="preserve"> Глава 3. Составление финансовой отчетности</w:t>
      </w:r>
    </w:p>
    <w:bookmarkEnd w:id="172"/>
    <w:p>
      <w:pPr>
        <w:spacing w:after="0"/>
        <w:ind w:left="0"/>
        <w:jc w:val="both"/>
      </w:pPr>
      <w:r>
        <w:rPr>
          <w:rFonts w:ascii="Times New Roman"/>
          <w:b w:val="false"/>
          <w:i w:val="false"/>
          <w:color w:val="ff0000"/>
          <w:sz w:val="28"/>
        </w:rPr>
        <w:t xml:space="preserve">
      Сноска. Заголовок главы 3 -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6" w:id="173"/>
    <w:p>
      <w:pPr>
        <w:spacing w:after="0"/>
        <w:ind w:left="0"/>
        <w:jc w:val="left"/>
      </w:pPr>
      <w:r>
        <w:rPr>
          <w:rFonts w:ascii="Times New Roman"/>
          <w:b/>
          <w:i w:val="false"/>
          <w:color w:val="000000"/>
        </w:rPr>
        <w:t xml:space="preserve"> Параграф 1. Финансовая отчетность</w:t>
      </w:r>
    </w:p>
    <w:bookmarkEnd w:id="173"/>
    <w:bookmarkStart w:name="z177" w:id="174"/>
    <w:p>
      <w:pPr>
        <w:spacing w:after="0"/>
        <w:ind w:left="0"/>
        <w:jc w:val="both"/>
      </w:pPr>
      <w:r>
        <w:rPr>
          <w:rFonts w:ascii="Times New Roman"/>
          <w:b w:val="false"/>
          <w:i w:val="false"/>
          <w:color w:val="000000"/>
          <w:sz w:val="28"/>
        </w:rPr>
        <w:t>
      71. Финансовая отчетность субъекта включает в себя:</w:t>
      </w:r>
    </w:p>
    <w:bookmarkEnd w:id="174"/>
    <w:bookmarkStart w:name="z178" w:id="175"/>
    <w:p>
      <w:pPr>
        <w:spacing w:after="0"/>
        <w:ind w:left="0"/>
        <w:jc w:val="both"/>
      </w:pPr>
      <w:r>
        <w:rPr>
          <w:rFonts w:ascii="Times New Roman"/>
          <w:b w:val="false"/>
          <w:i w:val="false"/>
          <w:color w:val="000000"/>
          <w:sz w:val="28"/>
        </w:rPr>
        <w:t>
      бухгалтерский баланс;</w:t>
      </w:r>
    </w:p>
    <w:bookmarkEnd w:id="175"/>
    <w:bookmarkStart w:name="z179" w:id="176"/>
    <w:p>
      <w:pPr>
        <w:spacing w:after="0"/>
        <w:ind w:left="0"/>
        <w:jc w:val="both"/>
      </w:pPr>
      <w:r>
        <w:rPr>
          <w:rFonts w:ascii="Times New Roman"/>
          <w:b w:val="false"/>
          <w:i w:val="false"/>
          <w:color w:val="000000"/>
          <w:sz w:val="28"/>
        </w:rPr>
        <w:t>
      отчет о прибылях и убытках.</w:t>
      </w:r>
    </w:p>
    <w:bookmarkEnd w:id="176"/>
    <w:bookmarkStart w:name="z180" w:id="177"/>
    <w:p>
      <w:pPr>
        <w:spacing w:after="0"/>
        <w:ind w:left="0"/>
        <w:jc w:val="both"/>
      </w:pPr>
      <w:r>
        <w:rPr>
          <w:rFonts w:ascii="Times New Roman"/>
          <w:b w:val="false"/>
          <w:i w:val="false"/>
          <w:color w:val="000000"/>
          <w:sz w:val="28"/>
        </w:rPr>
        <w:t xml:space="preserve">
      72. Субъект представляет и самостоятельно разработанные формы финансовой отчетности, которые способны улучшить качество информации, предоставляемой заинтересованным лицам. </w:t>
      </w:r>
    </w:p>
    <w:bookmarkEnd w:id="177"/>
    <w:bookmarkStart w:name="z181" w:id="178"/>
    <w:p>
      <w:pPr>
        <w:spacing w:after="0"/>
        <w:ind w:left="0"/>
        <w:jc w:val="both"/>
      </w:pPr>
      <w:r>
        <w:rPr>
          <w:rFonts w:ascii="Times New Roman"/>
          <w:b w:val="false"/>
          <w:i w:val="false"/>
          <w:color w:val="000000"/>
          <w:sz w:val="28"/>
        </w:rPr>
        <w:t>
      73. В финансовой отчетности отражаются данные за отчетный и предыдущий к отчетному периоды.</w:t>
      </w:r>
    </w:p>
    <w:bookmarkEnd w:id="178"/>
    <w:bookmarkStart w:name="z182" w:id="179"/>
    <w:p>
      <w:pPr>
        <w:spacing w:after="0"/>
        <w:ind w:left="0"/>
        <w:jc w:val="both"/>
      </w:pPr>
      <w:r>
        <w:rPr>
          <w:rFonts w:ascii="Times New Roman"/>
          <w:b w:val="false"/>
          <w:i w:val="false"/>
          <w:color w:val="000000"/>
          <w:sz w:val="28"/>
        </w:rPr>
        <w:t>
      74. Сравнительная информация в отношении предшествующего периода раскрывается для всей числовой информации в финансовой отчетности.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80"/>
    <w:p>
      <w:pPr>
        <w:spacing w:after="0"/>
        <w:ind w:left="0"/>
        <w:jc w:val="both"/>
      </w:pPr>
      <w:r>
        <w:rPr>
          <w:rFonts w:ascii="Times New Roman"/>
          <w:b w:val="false"/>
          <w:i w:val="false"/>
          <w:color w:val="000000"/>
          <w:sz w:val="28"/>
        </w:rPr>
        <w:t>
      75. Финансовая отчетность предоставляется заинтересованным лицам не реже одного раза в год.</w:t>
      </w:r>
    </w:p>
    <w:bookmarkEnd w:id="180"/>
    <w:bookmarkStart w:name="z184" w:id="181"/>
    <w:p>
      <w:pPr>
        <w:spacing w:after="0"/>
        <w:ind w:left="0"/>
        <w:jc w:val="both"/>
      </w:pPr>
      <w:r>
        <w:rPr>
          <w:rFonts w:ascii="Times New Roman"/>
          <w:b w:val="false"/>
          <w:i w:val="false"/>
          <w:color w:val="000000"/>
          <w:sz w:val="28"/>
        </w:rPr>
        <w:t xml:space="preserve">
      76. Руководитель или уполномоченное на то должностное лицо субъекта обеспечивает составление и представление финансовой отчетности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w:t>
      </w:r>
    </w:p>
    <w:bookmarkEnd w:id="181"/>
    <w:bookmarkStart w:name="z185" w:id="182"/>
    <w:p>
      <w:pPr>
        <w:spacing w:after="0"/>
        <w:ind w:left="0"/>
        <w:jc w:val="both"/>
      </w:pPr>
      <w:r>
        <w:rPr>
          <w:rFonts w:ascii="Times New Roman"/>
          <w:b w:val="false"/>
          <w:i w:val="false"/>
          <w:color w:val="000000"/>
          <w:sz w:val="28"/>
        </w:rPr>
        <w:t xml:space="preserve">
      77. Активы, обязательства и капитал отражаются в бухгалтерском балансе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182"/>
    <w:bookmarkStart w:name="z186" w:id="183"/>
    <w:p>
      <w:pPr>
        <w:spacing w:after="0"/>
        <w:ind w:left="0"/>
        <w:jc w:val="both"/>
      </w:pPr>
      <w:r>
        <w:rPr>
          <w:rFonts w:ascii="Times New Roman"/>
          <w:b w:val="false"/>
          <w:i w:val="false"/>
          <w:color w:val="000000"/>
          <w:sz w:val="28"/>
        </w:rPr>
        <w:t xml:space="preserve">
      78. Отчет о прибылях и убытках представляется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83"/>
    <w:bookmarkStart w:name="z187" w:id="184"/>
    <w:p>
      <w:pPr>
        <w:spacing w:after="0"/>
        <w:ind w:left="0"/>
        <w:jc w:val="both"/>
      </w:pPr>
      <w:r>
        <w:rPr>
          <w:rFonts w:ascii="Times New Roman"/>
          <w:b w:val="false"/>
          <w:i w:val="false"/>
          <w:color w:val="000000"/>
          <w:sz w:val="28"/>
        </w:rPr>
        <w:t xml:space="preserve">
      79. Итоговая прибыль (итоговый убыток) определяется как разница между доходами и расходами до налогообложения и корпоративным подоходным налогом или индивидуальным подоходным налогом индивидуального предпринимателя, рассчитанными по ставке, определяемой </w:t>
      </w:r>
      <w:r>
        <w:rPr>
          <w:rFonts w:ascii="Times New Roman"/>
          <w:b w:val="false"/>
          <w:i w:val="false"/>
          <w:color w:val="000000"/>
          <w:sz w:val="28"/>
        </w:rPr>
        <w:t>налоговым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соответствующий отчетный период.</w:t>
      </w:r>
    </w:p>
    <w:bookmarkEnd w:id="184"/>
    <w:bookmarkStart w:name="z188" w:id="185"/>
    <w:p>
      <w:pPr>
        <w:spacing w:after="0"/>
        <w:ind w:left="0"/>
        <w:jc w:val="both"/>
      </w:pPr>
      <w:r>
        <w:rPr>
          <w:rFonts w:ascii="Times New Roman"/>
          <w:b w:val="false"/>
          <w:i w:val="false"/>
          <w:color w:val="000000"/>
          <w:sz w:val="28"/>
        </w:rPr>
        <w:t xml:space="preserve">
      80. Если в отчетном периоде обнаружены ошибки за предыдущие периоды, то корректировка этих ошибок включается при определении прибыли или убытка за отчетный период. </w:t>
      </w:r>
    </w:p>
    <w:bookmarkEnd w:id="185"/>
    <w:bookmarkStart w:name="z189" w:id="186"/>
    <w:p>
      <w:pPr>
        <w:spacing w:after="0"/>
        <w:ind w:left="0"/>
        <w:jc w:val="left"/>
      </w:pPr>
      <w:r>
        <w:rPr>
          <w:rFonts w:ascii="Times New Roman"/>
          <w:b/>
          <w:i w:val="false"/>
          <w:color w:val="000000"/>
        </w:rPr>
        <w:t xml:space="preserve"> Параграф 2. Элементы финансовой отчетности</w:t>
      </w:r>
    </w:p>
    <w:bookmarkEnd w:id="186"/>
    <w:bookmarkStart w:name="z190" w:id="187"/>
    <w:p>
      <w:pPr>
        <w:spacing w:after="0"/>
        <w:ind w:left="0"/>
        <w:jc w:val="both"/>
      </w:pPr>
      <w:r>
        <w:rPr>
          <w:rFonts w:ascii="Times New Roman"/>
          <w:b w:val="false"/>
          <w:i w:val="false"/>
          <w:color w:val="000000"/>
          <w:sz w:val="28"/>
        </w:rPr>
        <w:t>
      81. Элементами финансовой отчетности, связанными с оценкой финансового положения, являются активы, обязательства и капитал.</w:t>
      </w:r>
    </w:p>
    <w:bookmarkEnd w:id="187"/>
    <w:bookmarkStart w:name="z191" w:id="188"/>
    <w:p>
      <w:pPr>
        <w:spacing w:after="0"/>
        <w:ind w:left="0"/>
        <w:jc w:val="both"/>
      </w:pPr>
      <w:r>
        <w:rPr>
          <w:rFonts w:ascii="Times New Roman"/>
          <w:b w:val="false"/>
          <w:i w:val="false"/>
          <w:color w:val="000000"/>
          <w:sz w:val="28"/>
        </w:rPr>
        <w:t>
      82. Будущие экономические выгоды, заключенные в активе, поступают субъекту, например, когда актив:</w:t>
      </w:r>
    </w:p>
    <w:bookmarkEnd w:id="188"/>
    <w:bookmarkStart w:name="z192" w:id="189"/>
    <w:p>
      <w:pPr>
        <w:spacing w:after="0"/>
        <w:ind w:left="0"/>
        <w:jc w:val="both"/>
      </w:pPr>
      <w:r>
        <w:rPr>
          <w:rFonts w:ascii="Times New Roman"/>
          <w:b w:val="false"/>
          <w:i w:val="false"/>
          <w:color w:val="000000"/>
          <w:sz w:val="28"/>
        </w:rPr>
        <w:t>
      использован отдельно или в сочетании с другими активами при производстве товаров и услуг, продаваемых субъектом;</w:t>
      </w:r>
    </w:p>
    <w:bookmarkEnd w:id="189"/>
    <w:bookmarkStart w:name="z193" w:id="190"/>
    <w:p>
      <w:pPr>
        <w:spacing w:after="0"/>
        <w:ind w:left="0"/>
        <w:jc w:val="both"/>
      </w:pPr>
      <w:r>
        <w:rPr>
          <w:rFonts w:ascii="Times New Roman"/>
          <w:b w:val="false"/>
          <w:i w:val="false"/>
          <w:color w:val="000000"/>
          <w:sz w:val="28"/>
        </w:rPr>
        <w:t>
      обменен на другие активы;</w:t>
      </w:r>
    </w:p>
    <w:bookmarkEnd w:id="190"/>
    <w:bookmarkStart w:name="z194" w:id="191"/>
    <w:p>
      <w:pPr>
        <w:spacing w:after="0"/>
        <w:ind w:left="0"/>
        <w:jc w:val="both"/>
      </w:pPr>
      <w:r>
        <w:rPr>
          <w:rFonts w:ascii="Times New Roman"/>
          <w:b w:val="false"/>
          <w:i w:val="false"/>
          <w:color w:val="000000"/>
          <w:sz w:val="28"/>
        </w:rPr>
        <w:t>
      использован для погашения обязательства или распределен среди собственников субъекта.</w:t>
      </w:r>
    </w:p>
    <w:bookmarkEnd w:id="191"/>
    <w:bookmarkStart w:name="z195" w:id="192"/>
    <w:p>
      <w:pPr>
        <w:spacing w:after="0"/>
        <w:ind w:left="0"/>
        <w:jc w:val="both"/>
      </w:pPr>
      <w:r>
        <w:rPr>
          <w:rFonts w:ascii="Times New Roman"/>
          <w:b w:val="false"/>
          <w:i w:val="false"/>
          <w:color w:val="000000"/>
          <w:sz w:val="28"/>
        </w:rPr>
        <w:t>
      83. Урегулирование обязательства включает передачу субъектом ресурсов, содержащих экономические выгоды, с тем, чтобы удовлетворить требование другой стороны, и осуществляется несколькими способами, например:</w:t>
      </w:r>
    </w:p>
    <w:bookmarkEnd w:id="192"/>
    <w:bookmarkStart w:name="z196" w:id="193"/>
    <w:p>
      <w:pPr>
        <w:spacing w:after="0"/>
        <w:ind w:left="0"/>
        <w:jc w:val="both"/>
      </w:pPr>
      <w:r>
        <w:rPr>
          <w:rFonts w:ascii="Times New Roman"/>
          <w:b w:val="false"/>
          <w:i w:val="false"/>
          <w:color w:val="000000"/>
          <w:sz w:val="28"/>
        </w:rPr>
        <w:t>
      выплатой денежных средств;</w:t>
      </w:r>
    </w:p>
    <w:bookmarkEnd w:id="193"/>
    <w:bookmarkStart w:name="z197" w:id="194"/>
    <w:p>
      <w:pPr>
        <w:spacing w:after="0"/>
        <w:ind w:left="0"/>
        <w:jc w:val="both"/>
      </w:pPr>
      <w:r>
        <w:rPr>
          <w:rFonts w:ascii="Times New Roman"/>
          <w:b w:val="false"/>
          <w:i w:val="false"/>
          <w:color w:val="000000"/>
          <w:sz w:val="28"/>
        </w:rPr>
        <w:t>
      передачей других активов;</w:t>
      </w:r>
    </w:p>
    <w:bookmarkEnd w:id="194"/>
    <w:bookmarkStart w:name="z198" w:id="195"/>
    <w:p>
      <w:pPr>
        <w:spacing w:after="0"/>
        <w:ind w:left="0"/>
        <w:jc w:val="both"/>
      </w:pPr>
      <w:r>
        <w:rPr>
          <w:rFonts w:ascii="Times New Roman"/>
          <w:b w:val="false"/>
          <w:i w:val="false"/>
          <w:color w:val="000000"/>
          <w:sz w:val="28"/>
        </w:rPr>
        <w:t>
      предоставлением услуг;</w:t>
      </w:r>
    </w:p>
    <w:bookmarkEnd w:id="195"/>
    <w:bookmarkStart w:name="z199" w:id="196"/>
    <w:p>
      <w:pPr>
        <w:spacing w:after="0"/>
        <w:ind w:left="0"/>
        <w:jc w:val="both"/>
      </w:pPr>
      <w:r>
        <w:rPr>
          <w:rFonts w:ascii="Times New Roman"/>
          <w:b w:val="false"/>
          <w:i w:val="false"/>
          <w:color w:val="000000"/>
          <w:sz w:val="28"/>
        </w:rPr>
        <w:t>
      заменой одного обязательства другим или переводом обязательства в капитал.</w:t>
      </w:r>
    </w:p>
    <w:bookmarkEnd w:id="196"/>
    <w:bookmarkStart w:name="z200" w:id="197"/>
    <w:p>
      <w:pPr>
        <w:spacing w:after="0"/>
        <w:ind w:left="0"/>
        <w:jc w:val="both"/>
      </w:pPr>
      <w:r>
        <w:rPr>
          <w:rFonts w:ascii="Times New Roman"/>
          <w:b w:val="false"/>
          <w:i w:val="false"/>
          <w:color w:val="000000"/>
          <w:sz w:val="28"/>
        </w:rPr>
        <w:t>
      Обязательство погашается и другими средствами, такими, как отказ кредитора от своих прав или их утрата кредитором.</w:t>
      </w:r>
    </w:p>
    <w:bookmarkEnd w:id="197"/>
    <w:bookmarkStart w:name="z201" w:id="198"/>
    <w:p>
      <w:pPr>
        <w:spacing w:after="0"/>
        <w:ind w:left="0"/>
        <w:jc w:val="both"/>
      </w:pPr>
      <w:r>
        <w:rPr>
          <w:rFonts w:ascii="Times New Roman"/>
          <w:b w:val="false"/>
          <w:i w:val="false"/>
          <w:color w:val="000000"/>
          <w:sz w:val="28"/>
        </w:rPr>
        <w:t>
      84. В случае, если настоящим Стандартом не прописан метод учета актива или обязательства, данный актив или обязательство учитывается по стоимости притока или оттока экономических выгод, величина которого надежно измерена. При переклассификации актива, например, из состава основных средств в запасы, первоначальной стоимостью является балансовая стоимость.</w:t>
      </w:r>
    </w:p>
    <w:bookmarkEnd w:id="198"/>
    <w:bookmarkStart w:name="z202" w:id="199"/>
    <w:p>
      <w:pPr>
        <w:spacing w:after="0"/>
        <w:ind w:left="0"/>
        <w:jc w:val="both"/>
      </w:pPr>
      <w:r>
        <w:rPr>
          <w:rFonts w:ascii="Times New Roman"/>
          <w:b w:val="false"/>
          <w:i w:val="false"/>
          <w:color w:val="000000"/>
          <w:sz w:val="28"/>
        </w:rPr>
        <w:t>
      85. Элементами, непосредственно связанными с измерениями результатов деятельности в отчете о прибылях и убытках, являются доходы и расходы.</w:t>
      </w:r>
    </w:p>
    <w:bookmarkEnd w:id="199"/>
    <w:bookmarkStart w:name="z203" w:id="200"/>
    <w:p>
      <w:pPr>
        <w:spacing w:after="0"/>
        <w:ind w:left="0"/>
        <w:jc w:val="left"/>
      </w:pPr>
      <w:r>
        <w:rPr>
          <w:rFonts w:ascii="Times New Roman"/>
          <w:b/>
          <w:i w:val="false"/>
          <w:color w:val="000000"/>
        </w:rPr>
        <w:t xml:space="preserve"> Глава 4. Переходные положения</w:t>
      </w:r>
    </w:p>
    <w:bookmarkEnd w:id="200"/>
    <w:p>
      <w:pPr>
        <w:spacing w:after="0"/>
        <w:ind w:left="0"/>
        <w:jc w:val="both"/>
      </w:pPr>
      <w:r>
        <w:rPr>
          <w:rFonts w:ascii="Times New Roman"/>
          <w:b w:val="false"/>
          <w:i w:val="false"/>
          <w:color w:val="ff0000"/>
          <w:sz w:val="28"/>
        </w:rPr>
        <w:t xml:space="preserve">
      Сноска. Заголовок главы 4 -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 w:id="201"/>
    <w:p>
      <w:pPr>
        <w:spacing w:after="0"/>
        <w:ind w:left="0"/>
        <w:jc w:val="both"/>
      </w:pPr>
      <w:r>
        <w:rPr>
          <w:rFonts w:ascii="Times New Roman"/>
          <w:b w:val="false"/>
          <w:i w:val="false"/>
          <w:color w:val="000000"/>
          <w:sz w:val="28"/>
        </w:rPr>
        <w:t>
      86. При переходе на ведение бухгалтерского учета и составление финансовой отчетности в соответствии с настоящим Стандартом, когда субъект был освобожден от ведения бухгалтерского учета и финансовой отчетности, на дату перехода составляется первоначальный баланс.</w:t>
      </w:r>
    </w:p>
    <w:bookmarkEnd w:id="201"/>
    <w:bookmarkStart w:name="z205" w:id="202"/>
    <w:p>
      <w:pPr>
        <w:spacing w:after="0"/>
        <w:ind w:left="0"/>
        <w:jc w:val="both"/>
      </w:pPr>
      <w:r>
        <w:rPr>
          <w:rFonts w:ascii="Times New Roman"/>
          <w:b w:val="false"/>
          <w:i w:val="false"/>
          <w:color w:val="000000"/>
          <w:sz w:val="28"/>
        </w:rPr>
        <w:t xml:space="preserve">
      87. В первоначальном балансе на дату перехода: </w:t>
      </w:r>
    </w:p>
    <w:bookmarkEnd w:id="202"/>
    <w:bookmarkStart w:name="z206" w:id="203"/>
    <w:p>
      <w:pPr>
        <w:spacing w:after="0"/>
        <w:ind w:left="0"/>
        <w:jc w:val="both"/>
      </w:pPr>
      <w:r>
        <w:rPr>
          <w:rFonts w:ascii="Times New Roman"/>
          <w:b w:val="false"/>
          <w:i w:val="false"/>
          <w:color w:val="000000"/>
          <w:sz w:val="28"/>
        </w:rPr>
        <w:t>
      сумма активов и обязательств подтверждается первичными документами;</w:t>
      </w:r>
    </w:p>
    <w:bookmarkEnd w:id="203"/>
    <w:bookmarkStart w:name="z207" w:id="204"/>
    <w:p>
      <w:pPr>
        <w:spacing w:after="0"/>
        <w:ind w:left="0"/>
        <w:jc w:val="both"/>
      </w:pPr>
      <w:r>
        <w:rPr>
          <w:rFonts w:ascii="Times New Roman"/>
          <w:b w:val="false"/>
          <w:i w:val="false"/>
          <w:color w:val="000000"/>
          <w:sz w:val="28"/>
        </w:rPr>
        <w:t>
      сумма денежных средств подтверждается выписками о состоянии денежных средств на счетах в банках и инвентаризационной описью наличных денежных средств в кассе субъекта;</w:t>
      </w:r>
    </w:p>
    <w:bookmarkEnd w:id="204"/>
    <w:bookmarkStart w:name="z208" w:id="205"/>
    <w:p>
      <w:pPr>
        <w:spacing w:after="0"/>
        <w:ind w:left="0"/>
        <w:jc w:val="both"/>
      </w:pPr>
      <w:r>
        <w:rPr>
          <w:rFonts w:ascii="Times New Roman"/>
          <w:b w:val="false"/>
          <w:i w:val="false"/>
          <w:color w:val="000000"/>
          <w:sz w:val="28"/>
        </w:rPr>
        <w:t>
      сумма дебиторской и кредиторской задолженности подтверждается актами сверок с контрагентами (покупателями, поставщиками, заказчиками);</w:t>
      </w:r>
    </w:p>
    <w:bookmarkEnd w:id="205"/>
    <w:bookmarkStart w:name="z209" w:id="206"/>
    <w:p>
      <w:pPr>
        <w:spacing w:after="0"/>
        <w:ind w:left="0"/>
        <w:jc w:val="both"/>
      </w:pPr>
      <w:r>
        <w:rPr>
          <w:rFonts w:ascii="Times New Roman"/>
          <w:b w:val="false"/>
          <w:i w:val="false"/>
          <w:color w:val="000000"/>
          <w:sz w:val="28"/>
        </w:rPr>
        <w:t>
      сумма запасов подтверждается инвентаризационной описью на дату перехода, где балансовой стоимостью запасов будет их стоимость приобретения;</w:t>
      </w:r>
    </w:p>
    <w:bookmarkEnd w:id="206"/>
    <w:bookmarkStart w:name="z210" w:id="207"/>
    <w:p>
      <w:pPr>
        <w:spacing w:after="0"/>
        <w:ind w:left="0"/>
        <w:jc w:val="both"/>
      </w:pPr>
      <w:r>
        <w:rPr>
          <w:rFonts w:ascii="Times New Roman"/>
          <w:b w:val="false"/>
          <w:i w:val="false"/>
          <w:color w:val="000000"/>
          <w:sz w:val="28"/>
        </w:rPr>
        <w:t>
      сумма основных средств, нематериальных активов подтверждается инвентаризационной описью на дату перехода, где балансовой стоимостью основных средств, нематериальных активов, будет их первоначальная стоимость за вычетом амортизации, начисленной с даты покупки основных средств, нематериальных активов до даты перехода в соответствии с требованиями настоящего Стандарта.</w:t>
      </w:r>
    </w:p>
    <w:bookmarkEnd w:id="207"/>
    <w:bookmarkStart w:name="z211" w:id="208"/>
    <w:p>
      <w:pPr>
        <w:spacing w:after="0"/>
        <w:ind w:left="0"/>
        <w:jc w:val="both"/>
      </w:pPr>
      <w:r>
        <w:rPr>
          <w:rFonts w:ascii="Times New Roman"/>
          <w:b w:val="false"/>
          <w:i w:val="false"/>
          <w:color w:val="000000"/>
          <w:sz w:val="28"/>
        </w:rPr>
        <w:t xml:space="preserve">
      88. При освобождении от ведения бухгалтерского учета и составления финансовой отчетности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 за субъектом сохраняются обязательства по составлению и хранению первичных учетных </w:t>
      </w:r>
      <w:r>
        <w:rPr>
          <w:rFonts w:ascii="Times New Roman"/>
          <w:b w:val="false"/>
          <w:i w:val="false"/>
          <w:color w:val="000000"/>
          <w:sz w:val="28"/>
        </w:rPr>
        <w:t>документов</w:t>
      </w:r>
      <w:r>
        <w:rPr>
          <w:rFonts w:ascii="Times New Roman"/>
          <w:b w:val="false"/>
          <w:i w:val="false"/>
          <w:color w:val="000000"/>
          <w:sz w:val="28"/>
        </w:rPr>
        <w:t>.</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Национальному стандарту</w:t>
            </w:r>
            <w:r>
              <w:br/>
            </w:r>
            <w:r>
              <w:rPr>
                <w:rFonts w:ascii="Times New Roman"/>
                <w:b w:val="false"/>
                <w:i w:val="false"/>
                <w:color w:val="000000"/>
                <w:sz w:val="20"/>
              </w:rPr>
              <w:t>финансовой отчетности</w:t>
            </w:r>
          </w:p>
        </w:tc>
      </w:tr>
    </w:tbl>
    <w:bookmarkStart w:name="z213" w:id="209"/>
    <w:p>
      <w:pPr>
        <w:spacing w:after="0"/>
        <w:ind w:left="0"/>
        <w:jc w:val="left"/>
      </w:pPr>
      <w:r>
        <w:rPr>
          <w:rFonts w:ascii="Times New Roman"/>
          <w:b/>
          <w:i w:val="false"/>
          <w:color w:val="000000"/>
        </w:rPr>
        <w:t xml:space="preserve"> Ведомость учета основных средств и нематериальных активов</w:t>
      </w:r>
    </w:p>
    <w:bookmarkEnd w:id="209"/>
    <w:p>
      <w:pPr>
        <w:spacing w:after="0"/>
        <w:ind w:left="0"/>
        <w:jc w:val="both"/>
      </w:pPr>
      <w:r>
        <w:rPr>
          <w:rFonts w:ascii="Times New Roman"/>
          <w:b w:val="false"/>
          <w:i w:val="false"/>
          <w:color w:val="000000"/>
          <w:sz w:val="28"/>
        </w:rPr>
        <w:t>
                        за период ______________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1652"/>
        <w:gridCol w:w="733"/>
        <w:gridCol w:w="1193"/>
        <w:gridCol w:w="1193"/>
        <w:gridCol w:w="1653"/>
        <w:gridCol w:w="733"/>
        <w:gridCol w:w="1654"/>
      </w:tblGrid>
      <w:tr>
        <w:trPr>
          <w:trHeight w:val="30" w:hRule="atLeast"/>
        </w:trPr>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основных средств и нематериальных активов</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________________________ _________ </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xml:space="preserve">
      Главный бухгалтер                 ________________________ _________ </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xml:space="preserve">
      М 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Национальному стандарту</w:t>
            </w:r>
            <w:r>
              <w:br/>
            </w:r>
            <w:r>
              <w:rPr>
                <w:rFonts w:ascii="Times New Roman"/>
                <w:b w:val="false"/>
                <w:i w:val="false"/>
                <w:color w:val="000000"/>
                <w:sz w:val="20"/>
              </w:rPr>
              <w:t>финансовой отчетности</w:t>
            </w:r>
          </w:p>
        </w:tc>
      </w:tr>
    </w:tbl>
    <w:bookmarkStart w:name="z215" w:id="210"/>
    <w:p>
      <w:pPr>
        <w:spacing w:after="0"/>
        <w:ind w:left="0"/>
        <w:jc w:val="left"/>
      </w:pPr>
      <w:r>
        <w:rPr>
          <w:rFonts w:ascii="Times New Roman"/>
          <w:b/>
          <w:i w:val="false"/>
          <w:color w:val="000000"/>
        </w:rPr>
        <w:t xml:space="preserve"> Ведомость учета оплаты труда</w:t>
      </w:r>
    </w:p>
    <w:bookmarkEnd w:id="210"/>
    <w:p>
      <w:pPr>
        <w:spacing w:after="0"/>
        <w:ind w:left="0"/>
        <w:jc w:val="both"/>
      </w:pPr>
      <w:r>
        <w:rPr>
          <w:rFonts w:ascii="Times New Roman"/>
          <w:b w:val="false"/>
          <w:i w:val="false"/>
          <w:color w:val="000000"/>
          <w:sz w:val="28"/>
        </w:rPr>
        <w:t>
                            за период ________ 20__ года</w:t>
      </w:r>
    </w:p>
    <w:p>
      <w:pPr>
        <w:spacing w:after="0"/>
        <w:ind w:left="0"/>
        <w:jc w:val="both"/>
      </w:pPr>
      <w:r>
        <w:rPr>
          <w:rFonts w:ascii="Times New Roman"/>
          <w:b w:val="false"/>
          <w:i w:val="false"/>
          <w:color w:val="000000"/>
          <w:sz w:val="28"/>
        </w:rPr>
        <w:t>
      Наименование субъекта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59"/>
        <w:gridCol w:w="590"/>
        <w:gridCol w:w="590"/>
        <w:gridCol w:w="1329"/>
        <w:gridCol w:w="1329"/>
        <w:gridCol w:w="1329"/>
        <w:gridCol w:w="590"/>
        <w:gridCol w:w="960"/>
        <w:gridCol w:w="590"/>
        <w:gridCol w:w="1330"/>
        <w:gridCol w:w="1331"/>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заработная плата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налог</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отчисления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________________________ _________ </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xml:space="preserve">
      Главный бухгалтер                 ________________________ _________ </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Национальному стандарту</w:t>
            </w:r>
            <w:r>
              <w:br/>
            </w:r>
            <w:r>
              <w:rPr>
                <w:rFonts w:ascii="Times New Roman"/>
                <w:b w:val="false"/>
                <w:i w:val="false"/>
                <w:color w:val="000000"/>
                <w:sz w:val="20"/>
              </w:rPr>
              <w:t>финансовой отчетности</w:t>
            </w:r>
          </w:p>
        </w:tc>
      </w:tr>
    </w:tbl>
    <w:p>
      <w:pPr>
        <w:spacing w:after="0"/>
        <w:ind w:left="0"/>
        <w:jc w:val="both"/>
      </w:pPr>
      <w:r>
        <w:rPr>
          <w:rFonts w:ascii="Times New Roman"/>
          <w:b w:val="false"/>
          <w:i w:val="false"/>
          <w:color w:val="000000"/>
          <w:sz w:val="28"/>
        </w:rPr>
        <w:t>
      Наименование_________________________________________________________</w:t>
      </w:r>
    </w:p>
    <w:p>
      <w:pPr>
        <w:spacing w:after="0"/>
        <w:ind w:left="0"/>
        <w:jc w:val="both"/>
      </w:pPr>
      <w:r>
        <w:rPr>
          <w:rFonts w:ascii="Times New Roman"/>
          <w:b w:val="false"/>
          <w:i w:val="false"/>
          <w:color w:val="000000"/>
          <w:sz w:val="28"/>
        </w:rPr>
        <w:t>
      Вид деятельности ____________________________________________________</w:t>
      </w:r>
    </w:p>
    <w:p>
      <w:pPr>
        <w:spacing w:after="0"/>
        <w:ind w:left="0"/>
        <w:jc w:val="both"/>
      </w:pPr>
      <w:r>
        <w:rPr>
          <w:rFonts w:ascii="Times New Roman"/>
          <w:b w:val="false"/>
          <w:i w:val="false"/>
          <w:color w:val="000000"/>
          <w:sz w:val="28"/>
        </w:rPr>
        <w:t>
      Среднегодовая численность работников _________________________человек</w:t>
      </w:r>
    </w:p>
    <w:p>
      <w:pPr>
        <w:spacing w:after="0"/>
        <w:ind w:left="0"/>
        <w:jc w:val="both"/>
      </w:pPr>
      <w:r>
        <w:rPr>
          <w:rFonts w:ascii="Times New Roman"/>
          <w:b w:val="false"/>
          <w:i w:val="false"/>
          <w:color w:val="000000"/>
          <w:sz w:val="28"/>
        </w:rPr>
        <w:t>
      Юридический адрес, Бизнес идентификационный номер, Индивидуальный</w:t>
      </w:r>
    </w:p>
    <w:p>
      <w:pPr>
        <w:spacing w:after="0"/>
        <w:ind w:left="0"/>
        <w:jc w:val="both"/>
      </w:pPr>
      <w:r>
        <w:rPr>
          <w:rFonts w:ascii="Times New Roman"/>
          <w:b w:val="false"/>
          <w:i w:val="false"/>
          <w:color w:val="000000"/>
          <w:sz w:val="28"/>
        </w:rPr>
        <w:t>
      идентификационный номер _____________________________________________</w:t>
      </w:r>
    </w:p>
    <w:bookmarkStart w:name="z217" w:id="211"/>
    <w:p>
      <w:pPr>
        <w:spacing w:after="0"/>
        <w:ind w:left="0"/>
        <w:jc w:val="left"/>
      </w:pPr>
      <w:r>
        <w:rPr>
          <w:rFonts w:ascii="Times New Roman"/>
          <w:b/>
          <w:i w:val="false"/>
          <w:color w:val="000000"/>
        </w:rPr>
        <w:t xml:space="preserve"> Бухгалтерский баланс</w:t>
      </w:r>
    </w:p>
    <w:bookmarkEnd w:id="211"/>
    <w:p>
      <w:pPr>
        <w:spacing w:after="0"/>
        <w:ind w:left="0"/>
        <w:jc w:val="both"/>
      </w:pPr>
      <w:r>
        <w:rPr>
          <w:rFonts w:ascii="Times New Roman"/>
          <w:b w:val="false"/>
          <w:i w:val="false"/>
          <w:color w:val="000000"/>
          <w:sz w:val="28"/>
        </w:rPr>
        <w:t>
                  по состоянию на "___" __________________ года</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1"/>
        <w:gridCol w:w="1843"/>
        <w:gridCol w:w="1518"/>
        <w:gridCol w:w="1518"/>
      </w:tblGrid>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инвестиции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инвестиции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(за вычетом амортизации)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(за вычетом амортизации)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активы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(сумма строк с 01 по 09)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и капитал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обязательства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обязательства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(сумма строк с 11 по 15)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прибыль (непокрытый убыток)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капитал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 (стр.16 + стр.21)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________________________ _________ </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xml:space="preserve">
      Главный бухгалтер                 ________________________ _________ </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Национальному стандарту</w:t>
            </w:r>
            <w:r>
              <w:br/>
            </w:r>
            <w:r>
              <w:rPr>
                <w:rFonts w:ascii="Times New Roman"/>
                <w:b w:val="false"/>
                <w:i w:val="false"/>
                <w:color w:val="000000"/>
                <w:sz w:val="20"/>
              </w:rPr>
              <w:t>финансовой отчетности</w:t>
            </w:r>
          </w:p>
        </w:tc>
      </w:tr>
    </w:tbl>
    <w:p>
      <w:pPr>
        <w:spacing w:after="0"/>
        <w:ind w:left="0"/>
        <w:jc w:val="both"/>
      </w:pPr>
      <w:r>
        <w:rPr>
          <w:rFonts w:ascii="Times New Roman"/>
          <w:b w:val="false"/>
          <w:i w:val="false"/>
          <w:color w:val="000000"/>
          <w:sz w:val="28"/>
        </w:rPr>
        <w:t>
      Наименование_________________________________________________________</w:t>
      </w:r>
    </w:p>
    <w:p>
      <w:pPr>
        <w:spacing w:after="0"/>
        <w:ind w:left="0"/>
        <w:jc w:val="both"/>
      </w:pPr>
      <w:r>
        <w:rPr>
          <w:rFonts w:ascii="Times New Roman"/>
          <w:b w:val="false"/>
          <w:i w:val="false"/>
          <w:color w:val="000000"/>
          <w:sz w:val="28"/>
        </w:rPr>
        <w:t>
      Вид деятельности ____________________________________________________</w:t>
      </w:r>
    </w:p>
    <w:p>
      <w:pPr>
        <w:spacing w:after="0"/>
        <w:ind w:left="0"/>
        <w:jc w:val="both"/>
      </w:pPr>
      <w:r>
        <w:rPr>
          <w:rFonts w:ascii="Times New Roman"/>
          <w:b w:val="false"/>
          <w:i w:val="false"/>
          <w:color w:val="000000"/>
          <w:sz w:val="28"/>
        </w:rPr>
        <w:t>
      Среднегодовая численность работников _________________________человек</w:t>
      </w:r>
    </w:p>
    <w:p>
      <w:pPr>
        <w:spacing w:after="0"/>
        <w:ind w:left="0"/>
        <w:jc w:val="both"/>
      </w:pPr>
      <w:r>
        <w:rPr>
          <w:rFonts w:ascii="Times New Roman"/>
          <w:b w:val="false"/>
          <w:i w:val="false"/>
          <w:color w:val="000000"/>
          <w:sz w:val="28"/>
        </w:rPr>
        <w:t>
      Юридический адрес, Бизнес идентификационный номер, Индивидуальный</w:t>
      </w:r>
    </w:p>
    <w:p>
      <w:pPr>
        <w:spacing w:after="0"/>
        <w:ind w:left="0"/>
        <w:jc w:val="both"/>
      </w:pPr>
      <w:r>
        <w:rPr>
          <w:rFonts w:ascii="Times New Roman"/>
          <w:b w:val="false"/>
          <w:i w:val="false"/>
          <w:color w:val="000000"/>
          <w:sz w:val="28"/>
        </w:rPr>
        <w:t>
      идентификационный номер _____________________________________________</w:t>
      </w:r>
    </w:p>
    <w:bookmarkStart w:name="z219" w:id="212"/>
    <w:p>
      <w:pPr>
        <w:spacing w:after="0"/>
        <w:ind w:left="0"/>
        <w:jc w:val="left"/>
      </w:pPr>
      <w:r>
        <w:rPr>
          <w:rFonts w:ascii="Times New Roman"/>
          <w:b/>
          <w:i w:val="false"/>
          <w:color w:val="000000"/>
        </w:rPr>
        <w:t xml:space="preserve"> Отчет о прибылях и убытках</w:t>
      </w:r>
    </w:p>
    <w:bookmarkEnd w:id="212"/>
    <w:p>
      <w:pPr>
        <w:spacing w:after="0"/>
        <w:ind w:left="0"/>
        <w:jc w:val="both"/>
      </w:pPr>
      <w:r>
        <w:rPr>
          <w:rFonts w:ascii="Times New Roman"/>
          <w:b w:val="false"/>
          <w:i w:val="false"/>
          <w:color w:val="000000"/>
          <w:sz w:val="28"/>
        </w:rPr>
        <w:t>
                  по состоянию на "___" __________ _______ года</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6"/>
        <w:gridCol w:w="2191"/>
        <w:gridCol w:w="1412"/>
        <w:gridCol w:w="1021"/>
      </w:tblGrid>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предыдущий </w:t>
            </w:r>
          </w:p>
          <w:p>
            <w:pPr>
              <w:spacing w:after="20"/>
              <w:ind w:left="20"/>
              <w:jc w:val="both"/>
            </w:pPr>
            <w:r>
              <w:rPr>
                <w:rFonts w:ascii="Times New Roman"/>
                <w:b w:val="false"/>
                <w:i w:val="false"/>
                <w:color w:val="000000"/>
                <w:sz w:val="20"/>
              </w:rPr>
              <w:t>
период</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(сумма строк с 01 по 03)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реализованным товарам, работам и услугам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(сумма строк с 05 по 09)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до налогообложения </w:t>
            </w:r>
          </w:p>
          <w:p>
            <w:pPr>
              <w:spacing w:after="20"/>
              <w:ind w:left="20"/>
              <w:jc w:val="both"/>
            </w:pPr>
            <w:r>
              <w:rPr>
                <w:rFonts w:ascii="Times New Roman"/>
                <w:b w:val="false"/>
                <w:i w:val="false"/>
                <w:color w:val="000000"/>
                <w:sz w:val="20"/>
              </w:rPr>
              <w:t xml:space="preserve">
(стр. 04 - стр. 10)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налоги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чистая прибыль (убыток) за период</w:t>
            </w:r>
          </w:p>
          <w:p>
            <w:pPr>
              <w:spacing w:after="20"/>
              <w:ind w:left="20"/>
              <w:jc w:val="both"/>
            </w:pPr>
            <w:r>
              <w:rPr>
                <w:rFonts w:ascii="Times New Roman"/>
                <w:b w:val="false"/>
                <w:i w:val="false"/>
                <w:color w:val="000000"/>
                <w:sz w:val="20"/>
              </w:rPr>
              <w:t>
(стр.11 – стр.12)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________________________ _________ </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xml:space="preserve">
      Главный бухгалтер                 ________________________ _________ </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М 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