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5deb" w14:textId="15c5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декабря 2008 года № 629 "Об утверждении формы заключения о поступлении валютной выручки и порядка его представления"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февраля 2013 года № 107. Зарегистрирован в Министерстве юстиции Республики Казахстан 1 апреля 2013 года № 8405. Утратил силу приказом Министра финансов Республики Казахстан от 21 февраля 2018 года № 260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21.02.2018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26 декабря 2012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налогообложения</w:t>
      </w:r>
      <w:r>
        <w:rPr>
          <w:rFonts w:ascii="Times New Roman"/>
          <w:b w:val="false"/>
          <w:i w:val="false"/>
          <w:color w:val="000000"/>
          <w:sz w:val="28"/>
        </w:rPr>
        <w:t>" и Закона Республики Казахстан от 12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национальных реестрах идентификационных номеров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629 "Об утверждении формы заключения о поступлении валютной выручки и порядка его представления" (зарегистрированный в Реестре государственной регистрации нормативных правовых актов за № 5494, опубликованный в газете "Юридическая газета" от 20 марта 2009 года № 42 (1639))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Органы налоговой службы в течение 5 рабочих дней после начала налоговой проверки направляют запросы о представлении заключения о поступлении валютной выручки по состоянию на дату составления такого заключения: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территориальные филиалы Национального Банка Республики Казахстан или банки второго уровня по месту присвоения учетного номера контракта или оформления паспорта сделки в отношении контрактов, по которым были получены учетные номера контрактов по экспорту или оформлены паспорта сделок;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банки второго уровня по месту открытия банковского счета филиала или представительства в отношении нерезидентов, осуществляющих деятельность в Республике Казахстан через филиалы и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запроса указывается: наименование налогоплательщика, индивидуальный идентификационный номер/бизнес-идентификационный номер (ИИН/БИН), номер и дата контракта, запрашиваемый период, номер и дата регистрации предписания. В отношении контрактов, по которым были получены учетные номера контрактов по экспорту или оформлены паспорта сделок, в запросе указываются также учетный номер контракта и дата его присвоения или номер и дата паспорта сделки.";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А.С.)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__________Марченко Г.А.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марта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2013 года №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поступлении валютной выручки</w:t>
      </w:r>
      <w:r>
        <w:br/>
      </w:r>
      <w:r>
        <w:rPr>
          <w:rFonts w:ascii="Times New Roman"/>
          <w:b/>
          <w:i w:val="false"/>
          <w:color w:val="000000"/>
        </w:rPr>
        <w:t>за период с "__" _______20 __года по "___" ________20 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736"/>
        <w:gridCol w:w="980"/>
        <w:gridCol w:w="980"/>
        <w:gridCol w:w="980"/>
        <w:gridCol w:w="980"/>
        <w:gridCol w:w="980"/>
        <w:gridCol w:w="980"/>
        <w:gridCol w:w="3705"/>
      </w:tblGrid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поступлении валютной выручки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</w:t>
            </w:r>
          </w:p>
        </w:tc>
        <w:tc>
          <w:tcPr>
            <w:tcW w:w="3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контракта и дата его присвоения либо номер и дата паспорта сделки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(ИИН/БИН)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заполняется в отношении контрактов, по которым были получены учетные номера контрактов по экспорту или оформлены паспорта сделок.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