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6ff6" w14:textId="9a16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"Согласование ввоза/вывоза зарегистрированных и незарегистрированных в Республике Казахстан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марта 2013 года № 164. Зарегистрирован в Министерстве юстиции Республики Казахстан 15 апреля 2013 года № 8428. Утратил силу приказом Министра здравоохранения Республики Казахстан от 26 мая 2014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26.05.2014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№ 1116 «Об утверждении Типового регламента электронной государственной услуги»,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  услуги «Согласование ввоза/вывоза зарегистрированных и незарегистрированных в Республике Казахстан лекарственных средств, изделий медицинского назначения и медицинской техники».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(Есимов Д.С.):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здравоохранения Республики Казахстан от 7 ноября 2012 года № 780 «Об утверждении регламентов государственных услуг в сфере фармацевтической деятельности» (зарегистрированный в Реестре государственной регистрации нормативных правовых актов за № 8192).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__________А.Жумагалиев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9 апреля 2013 г.     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2013 года № 164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«Согласование</w:t>
      </w:r>
      <w:r>
        <w:br/>
      </w:r>
      <w:r>
        <w:rPr>
          <w:rFonts w:ascii="Times New Roman"/>
          <w:b/>
          <w:i w:val="false"/>
          <w:color w:val="000000"/>
        </w:rPr>
        <w:t>
ввоза/вывоза зарегистрированных и незарегистрированных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«Согласование ввоза/вывоза зарегистрированных и незарегистрированных в Республике Казахстан лекарственных средств, изделий медицинского назначения и медицинской техники» (далее - государственная услуга) оказывается Комитетом контроля медицинской и фармацевтической деятельности Министерства здравоохранения Республики Казахстан или его территориальными подразделениями (далее - услугодатель), а также веб-порталом «Е-лицензирование»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ввоза/вывоза зарегистрированных и незарегистрированных в Республике Казахстан лекарственных средств, изделий медицинского назначения и медицинской техники», утвержденного постановлением Правительства Республики Казахстан от 8 октября 2012 года № 1262 «Об утверждении стандартов государственных услуг в сфере фармацевтической деятельности»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БИН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- ИИН)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ГБД ФЛ - государственная база данных «Физические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МЗ РК -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СФЕ - структурно-функциональная единица;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(потребитель) —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ИНИС - информационная система «Интегрированная налоговая информационная система»;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ЭЦП - электронная цифровая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ПЭП - веб-портал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ШЭП - шлюз «электронного правительства».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Портал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1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осуществляет регистрацию на Портале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Портале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на Портале подлинности данных о зарегистрированном потребителе через логин (БИН/ИИН)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Порталом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ШЭП в ГБД ЮЛ или ГБД ФЛ и ИНИС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потребителя в ГБД ЮЛ или ГБД ФЛиИНИС;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потребителя в ГБД ЮЛ или ГБД ФЛ или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удостоверение (подписание) посредством ЭЦП потребителя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регистрация электронного документа (запроса потребителя)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условие 4 - проверка услугодателем соответствия потребителя основаниям для согласования ввоза/вывоза зарегистрированных и незарегистрированных в Республике Казахстан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10 - формирование сообщения об отказе в запрашиваемой электронной государственной услуге в связи с имеющимися нарушениями в данных потребителя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11 - получение потребителем результата электронной государственной услуги, сформированной Порталом.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услугодателя) приведены в приложении 1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на Портале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на Портале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Порталом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электронной государственной услуги, указанной в Регламенте, вывод на экран формы запроса для оказания электронной государственной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ШЭП в ГБД ЮЛ или ГБД ФЛ и ИНИС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потребителя в ГБД ЮЛ или ГБД ФЛиИНИС;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потребителя в ГБД ЮЛ или ГБД ФЛ и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и обработка услуги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потребителя основаниям для согласования ввоза/вывоза зарегистрированных и незарегистрированных в Республике Казахстан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электронной государственной услуге в связи с имеющимися нарушениями в данных потребителя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потребителем результата электронной государственной услуги,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Портале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государственной услуги можно получить по телефону Са11-центра ПЭП: (1414).</w:t>
      </w:r>
    </w:p>
    <w:bookmarkEnd w:id="6"/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Диаграммы, отражающие взаимосвязь между логической последовательностью действий (в процессе оказания электронной государственной услуги через Портал и через услугодателя)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СФЕ через Портал и через услугодателя (процедур, функций, операций) с указанием срока выполнения каждого действия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потребителям измеряются показателями качества и доступности по форме анкеты для определения показателей электронной государственной услуги «качество» и «доступность»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предоставляется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ввоза/вывоза зарегистрированных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незарегистрированных в Республике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средств, 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техники»                 </w:t>
      </w:r>
    </w:p>
    <w:bookmarkEnd w:id="9"/>
    <w:bookmarkStart w:name="z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 № 1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электронной государственной услуги через Портал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0010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 № 2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электронной государственной услуги через услугодателя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1153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Таблица. Условные обозначения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2390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ввоза/вывоза зарегистрированных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незарегистрированных в Республике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средств, 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техники»                 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Таблица 1. Описание действий СФЕ через Портал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7"/>
        <w:gridCol w:w="2359"/>
        <w:gridCol w:w="1411"/>
        <w:gridCol w:w="2137"/>
        <w:gridCol w:w="1765"/>
        <w:gridCol w:w="1961"/>
      </w:tblGrid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 или ГБД ФЛ и ИНИС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Портале по ИИН/БИН с указанием пароля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электронную государственную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 или ГБД ФЛ и ИНИС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если есть нарушения в данных потребителя; 3 - если авторизация прошла успешно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если есть нарушения в данных потребителя; 6 - если авторизация прошла успешно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2355"/>
        <w:gridCol w:w="1366"/>
        <w:gridCol w:w="2113"/>
        <w:gridCol w:w="1810"/>
        <w:gridCol w:w="1952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не подтверждением подлинности ЭЦП потребителя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заявления (запроса потребителя) и его обработка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на Портале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(согласование)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дней; 3 рабочих дня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в ЭЦП ошибка; 8 - если ЭЦП без ошибки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10-если потребитель не соответствует основаниям для выдачи результата государственной услуги; 11-потребитель соответствует основаниям для выдачи результата государственной услуги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Таблица 2. Описание действий СФЕ через услугодателя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2105"/>
        <w:gridCol w:w="2254"/>
        <w:gridCol w:w="2275"/>
        <w:gridCol w:w="3392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 или ГБД ФЛ</w:t>
            </w:r>
          </w:p>
        </w:tc>
      </w:tr>
      <w:tr>
        <w:trPr>
          <w:trHeight w:val="181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Портале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электронной государственной услуги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 или ГБД ФЛ</w:t>
            </w:r>
          </w:p>
        </w:tc>
      </w:tr>
      <w:tr>
        <w:trPr>
          <w:trHeight w:val="205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84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204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Проверка на Портале подлинности данных логина и пароля сотрудника услугодателя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если есть нарушения в данных потребителя; 6 - если авторизация прошла успешно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2105"/>
        <w:gridCol w:w="2256"/>
        <w:gridCol w:w="2271"/>
        <w:gridCol w:w="3390"/>
      </w:tblGrid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</w:tr>
      <w:tr>
        <w:trPr>
          <w:trHeight w:val="318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и его обработка на Портале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 в связи с нарушениями в данных потребителя на Портале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(согласование)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заявителю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дней; 3 рабочих дня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запросу; 9 - если данные 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ввоза/вывоза зарегистрированных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незарегистрированных в Республике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средств, 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техники»                </w:t>
      </w:r>
    </w:p>
    <w:bookmarkEnd w:id="16"/>
    <w:bookmarkStart w:name="z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«качество» и «доступность»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частично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частично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