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e205" w14:textId="787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2013 года № 175. Зарегистрирован в Министерстве юстиции Республики Казахстан 25 мая 2013 года № 8468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2011 года № 514 «Об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соревнований» (зарегистрированный в Реестре государственной регистрации нормативных правовых актов 27 декабря 2011 года под № 7355, опубликованный в газете «Казахстанская правда» от 21 апреля 2012 г. № 112-113 (26931-26932))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Международные олимпиады по общеобразовательным предметам:» дополнить подпунктами 21) и 22)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Международная олимпиада по математике и физике (AMITY);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Всероссийская олимпиада научно-исследовательских проектов по проблемам защиты окружающей среды «Человек-Земля-Космос».»;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Международные научные соревнования по общеобразовательным предметам:»: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Международные конкурсы научных проектов (научные соревнования) по общеобразовательным предметам:»;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Всероссийский конкурс юношеских исследовательских работ имени В.И. Вернадского;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Международный математический конкурс «EUROMATH».»;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Республиканские научные соревнования по общеобразовательным предметам:»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Республиканские конкурсы научных проектов (научных соревнований) по общеобразовательным предметам:»;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«7. Республиканские конкурсы исполнителей:»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Республиканский конкурс молодых исполнителей Казахстана среди учащихся специализированных организаций образования для одаренных детей;».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