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5aa" w14:textId="4f8f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за качеством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мая 2013 года № 06-7/63. Зарегистрирован в Министерстве юстиции Республики Казахстан 29 мая 2013 года № 8484. Утратил силу приказом Председателя Агентства Республики Казахстан по делам государственной службы и противодействию коррупции от 28 апреля 2015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28.04.2015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(Л. Шекимова)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Агентства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но не ранее 20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2013 года № 06-7/63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контроля за качеством оказания государственных услуг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контроля за качеством оказания государственных услуг устанавливают порядок контроля Агентством Республики Казахстан по делам государственной службы (далее - Агентство) и его территориальными подразделениями за качеством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– проверяемые субъекты) по соблюдению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осуществляется в форме проверки и мониторинга, порядок организации и проведения которых определяются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соблюдения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всесторонности;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процессе проведения контроля и по их результатам Агентство и его территориальные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проверяемых субъектов и должностных лиц документы (сведения), регулирующие и характеризующие их деятельность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информатизации, а также с иными государственными органами Республики Казахстан проводят комплексные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вносят проверяемым субъектам предложения по повышению качества государственных услуг, по привлечению к ответственности должностных лиц за неисполнение или ненадлежащее исполнение требований законодательства Республики Казахстан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запрашивают информацию о результатах внутреннего контроля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проведении контроля используют информацию, представленную некоммерческими организациями по результатам общественного мониторинга.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проведения проверки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проведения сотрудниками Агентства и его территориальных подразделений проверки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поручения Главы государства, Администрации Президента Республики Казахстан,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планы проведения проверок, утвержденного Агентством или его территориальным подразделением, в соответствии с Критериями оценки степени риска за качеством оказания государственных услуг, утверждаемых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жалобы и обращения услугополучателей, по вопросам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поручения руководства Агентства его территориальным подразделениям;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иная информация о нарушениях качества оказания государственных услуг опубликованная в средствах массовой информации, результаты проверок других государственных органов или других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Проверка деятельности услугодателей - центральных государственных органов проводятся сотрудниками Агентства, а территориальных подразделений центральных государственных органов и его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– сотрудниками территориальных подразделений Агентства в пределах их компетенции, а также сотрудниками Агентства по поручению руководства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на основании приказа о назначении проверки изданного первыми руководителями Агентства и его территориальных подразделений или лицами исполняющих 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Председателя Агентства РК по делам государственной службы от 26.07.2013 </w:t>
      </w:r>
      <w:r>
        <w:rPr>
          <w:rFonts w:ascii="Times New Roman"/>
          <w:b w:val="false"/>
          <w:i w:val="false"/>
          <w:color w:val="000000"/>
          <w:sz w:val="28"/>
        </w:rPr>
        <w:t>№ 06-7/106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проверки устанавливается с учетом объема предстоящих работ, поставленных задач и не должен превышать тридцать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Планирования проверок осуществляется на основании системы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Агентством и его территориальными подразделениями формируется план проведения проверок на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государственном надзоре и контроле в Республике Казахстан» в срок до 10 декабря года, предшествующего году проведения плановых проверок, и до 10 мая текущего календарного года направляют планы проведения проверок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для формирования Генеральной прокуратурой Республики Казахстан полугодового сводного плана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Проведению проверки деятельности (по отдельному факту в отдельности или в целом за определенный период) проверяемого субъекта по вопросу качества оказания государственных услуг предшествует изучение нормативных правовых актов, материалов, регулирующих и характеризующих его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 началом проверки сотрудник Агентства или его территориального подразделения (далее - проверяющее лицо) извещает в письменном виде проверяемый субъект о начале проведения плановой проверки не менее чем за тридцать календарных дней до начала самой проверки с указанием сроков и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извещает проверяемый субъект о начале проведения внеплановой проверки не менее чем за сутки до начала самой проверки с указанием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Проверяющее лицо (лица), прибывшее для проверки, предъявляет приказ о назначении проверки с отметкой о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уполномоченном органе по правовой статистике и специальным учетам, служебное удостоверение, при плановой проверке - проверочный 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субъекту приказа о назначении и проведении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ознакомлении с приказом о назначении проверки или воспрепятствования доступу проверяющему лицу (лицам), к материалам, необходимым для проведения проверки, составляется протокол. Протокол подписывается должностным лицом (лицами) Агентства или его территориального подразделения, осуществляющий проверку, и уполномоченным лицом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уполномоченного лица проверяемого субъекта от подписания протокола, то он дает письменное объяснение о причине отказа либо в протоколе делается отметка об отказе. Отказ от ознакомления с приказом о назначении проверки не является основанием для отмены проверки.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оформления проверки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завершении проверки проверяющим лицом составляется акт о результатах проверки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проверки, на основании которого проведена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и должность лица (лиц),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субъекта, фамилия, имя, отчество (при его наличии) и должность представителя (представителей) проверяемого субъекта, присутствовавшего при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 деятельности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при наличии – факты о выявленных нарушениях со ссылкой на соответствующие нормативные правовые акты, об их характере;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причин некачественного оказания государственных услуг, неисполнения требований законодательства Республики Казахстан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устранению выявленных нарушений, причин и условий, способствующих их совершению;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подпись проверяющего лица (лиц).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 приказе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отказе проверяемого субъекта подписывать акт о результатах проверки, проверяющим лицом (лицами) составляется соответствующий протокол, который вместе с одним экземпляром акта передается в канцелярию проверяемого субъекта, с получением на втором экземпляре акта отметки о регистрации представленных материалов в журнале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проверяемого субъекта получить акт о результатах проверки, Агентство или его территориальное подразделение направляет в адрес проверяемого субъекта акт о результатах проверки как служебную корреспонденцию через фельдсвязь.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Акт с материалами каждой проверки после ее завершения проверяющими лицами передаются руководству Агентства или его территориального подразделения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Руководством Агентства или его территориального подразделения по результатам рассмотрения акта и материалов проверки принимаются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проверяемого субъекта (или его вышестоящего органа) письма с рекомендациями об устранении выявленных нарушений, причин и условий, способствующих их совершению, о внесении соответствующих изменений и дополнений в стандарты и регламенты оказания государственных услуг, а также оптимизацию процессов оказания государственных услуг, привлечению к ответственности виновных должностных лиц и информировании Агентства или его территориального подразделения о результатах рассмотрения к соответствующему сроку;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принятии к сведению информации, содержащейся в акте и представленных материалах.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Письмо с рекомендациями об устранении выявленных нарушений, причин и условий, способствующих их совершению, а также привлечению к ответственности виновных должностных лиц в адрес руководителя проверяемого субъекта направляется за подписью руководства Агентства или руководителей его территориальных подразделений, или лиц, их замещающих в течение 5 рабочих дней со дня рассмотрения результатов рассмотрения акта и материалов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Проверяющее лицо (лица) обеспечивает конфиденциальность информации, полученной в результате проведения проверки и составляющую 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налоговую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иную охраняемую законом тайну,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реализации рекомендаций и устранения причин и</w:t>
      </w:r>
      <w:r>
        <w:br/>
      </w:r>
      <w:r>
        <w:rPr>
          <w:rFonts w:ascii="Times New Roman"/>
          <w:b/>
          <w:i w:val="false"/>
          <w:color w:val="000000"/>
        </w:rPr>
        <w:t>
условий, способствующих их совершению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возражений или замечаний по акту о результатах проверки со стороны проверяемого субъекта или лица, подписывающего акт, делают об этом оговорку перед своей подписью и в течение трех рабочих дней со дня вручения акта о результатах проверки предоставляют в орган, проводивший проверку свои письменные замечания и (или)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выявленным в результате проверки нарушениям проверяемый субъект не позднее трех рабочих дней при отсутствии замечаний и (или) возражений предоставляет информацию о комплексных мерах, которые будут приняты им по устранению выявленных нарушений и исполнению рекомендаций органа, проводившего проверку, которые согласовываются с руководством органа,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Информация о мерах по устранению выявленных нарушений и исполнению рекомендаций органа, проводившего проверку содержит конкретные действия проверяемого субъекта по их устранению, с указанием ответственных исполнителей и сроков осуществления.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Проверяемый субъект в сроки, указанные в письме с рекомендациями об устранении выявленных нарушений, причин и условий, способствующих их совершению, а также привлечению к ответственности виновных должностных лиц представляет в орган, проводивший проверку, информацию по реализации мер, принятых по устранению выявленных нарушений, причин и условий, способствующих их совершению и копии подтверждающих документов о привлечении к ответственности виновных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по выявленным в результате проверки нарушениям проверяемый субъект не принял меры по их устранению, проверяющее лицо (лица)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информирует о подобных фактах органы прокуратуры и иные государственные органы Республики Казахстан, а также обращается с заявлением в судебные органы.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мониторинга</w:t>
      </w:r>
      <w:r>
        <w:br/>
      </w:r>
      <w:r>
        <w:rPr>
          <w:rFonts w:ascii="Times New Roman"/>
          <w:b/>
          <w:i w:val="false"/>
          <w:color w:val="000000"/>
        </w:rPr>
        <w:t>
качества оказания государственных услуг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качества оказания государственных услуг проверяемых субъектов осуществляется Агентством и его территориальными подразделениями путем анализа информации, предоставляемой проверяемыми субъектами в рамках внутреннего контроля ежемесячно до 5 числа месяца, следующего за отчетным периодом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25-1. Центральные государственные органы предоставляют отчет о работе по внутреннему контролю за качеством предоставляемых государственных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предоставляют отчет о работе по внутреннему контролю за качеством предоставляемых государственных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25-1 в соответствии с приказом Председателя Агентства РК по делам государственной службы от 26.07.2013 </w:t>
      </w:r>
      <w:r>
        <w:rPr>
          <w:rFonts w:ascii="Times New Roman"/>
          <w:b w:val="false"/>
          <w:i w:val="false"/>
          <w:color w:val="000000"/>
          <w:sz w:val="28"/>
        </w:rPr>
        <w:t>№ 06-7/106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предоставляемом отчете должны содержаться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количестве оказанных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лиц, получивших государственные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количестве государственных услуг, оказанных с нарушением установленных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количестве жалоб лиц на оказанные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количестве нарушений сроков рассмотрения жалоб лиц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 источниках поступления жалоб на качество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количестве проведенных проверок в рамках внутреннего контроля по жалобам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 количестве лиц, привлеченных к дисциплинарной ответственности за нарушение требований стандартов и регламентов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 количестве наложенных соответствующих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 мерах, принятых государственным органом (подведомственной организацией) по профилактике нарушений требований стандартов и регламентов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 количестве проведенных семинаров-совещаний, «круглых столов», брифингов, конференций по вопросам качества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 количестве выступлений сотрудников государственного органа (подведомственной организации) в средствах массовой информации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приказа Председателя Агентства РК по делам государственной службы от 26.07.2013 </w:t>
      </w:r>
      <w:r>
        <w:rPr>
          <w:rFonts w:ascii="Times New Roman"/>
          <w:b w:val="false"/>
          <w:i w:val="false"/>
          <w:color w:val="000000"/>
          <w:sz w:val="28"/>
        </w:rPr>
        <w:t>№ 06-7/106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Руководством Агентства или его территориального подразделения по результатам мониторинга качества оказания государственных услуг проверяемых субъектов принимаются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проверяемого субъекта (или его вышестоящего органа) письма с рекомендациями об устранении выявленных по итогам мониторинга нарушений, причин и условий, способствующих их совершению и информировании Агентства или его территориального подразделения о результатах рассмотрения к соответствующему сроку;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вынесении результатов мониторинга на заседания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 при Агентстве или его территориальных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принятии к сведению информации, содержащейся в результатах внутреннего контроля за качеством оказания государственных услуг.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контроля используются при формировании итоговой </w:t>
      </w:r>
      <w:r>
        <w:rPr>
          <w:rFonts w:ascii="Times New Roman"/>
          <w:b w:val="false"/>
          <w:i w:val="false"/>
          <w:color w:val="000000"/>
          <w:sz w:val="28"/>
        </w:rPr>
        <w:t>оценки 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государственных органов по направлению «оказание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Результаты контроля опубликовываются Агентством или его территориальным подразделением, а также проверяемыми субъектами в средствах массовой информации и размещаются на их интернет-ресурсах.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работе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
по внутреннему контролю</w:t>
      </w:r>
      <w:r>
        <w:br/>
      </w:r>
      <w:r>
        <w:rPr>
          <w:rFonts w:ascii="Times New Roman"/>
          <w:b/>
          <w:i w:val="false"/>
          <w:color w:val="000000"/>
        </w:rPr>
        <w:t>
за качеством предоставляемых государственных услуг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отчета о работе местного исполнительного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соответствии подпунктом 18)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акиматом области, городов Астаны и Алматы с учетом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каждый месяц до 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 отчета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услугах»,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9 формы отчета указываются количественные данные об общем количестве неразрешенных жалоб услугополучателей на качество оказания государственных услуг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10 формы отчета приводятся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12 формы отчета указываются количественные данные об общем количестве мер, принятых местными исполнительными органами по профилактике нарушений требований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Отчет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центрального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внутреннему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 качеством предоставляемых государственных услуг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 в соответствии с приказом Председателя Агентства РК по делам государственной службы от 26.07.2013 </w:t>
      </w:r>
      <w:r>
        <w:rPr>
          <w:rFonts w:ascii="Times New Roman"/>
          <w:b w:val="false"/>
          <w:i w:val="false"/>
          <w:color w:val="ff0000"/>
          <w:sz w:val="28"/>
        </w:rPr>
        <w:t>№ 06-7/106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1-мк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его территориальные департаменты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областям, городам Астане и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один раз в месяц, не позднее 5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509"/>
        <w:gridCol w:w="724"/>
        <w:gridCol w:w="844"/>
        <w:gridCol w:w="591"/>
        <w:gridCol w:w="724"/>
        <w:gridCol w:w="591"/>
        <w:gridCol w:w="591"/>
        <w:gridCol w:w="591"/>
        <w:gridCol w:w="724"/>
        <w:gridCol w:w="978"/>
        <w:gridCol w:w="844"/>
        <w:gridCol w:w="844"/>
        <w:gridCol w:w="845"/>
        <w:gridCol w:w="1098"/>
      </w:tblGrid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оказанных государственных услуг –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услуги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государственные услуги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оказанные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физических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органов;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юридических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уполномоченного органа по оценке и контролю за качеством оказания государственных услуг;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 области;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массовой информации;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жалоб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Проведено проверок по жалобам -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иных заинтересованных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неразрешенных жалоб на конец отчетного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соответствующих дисциплинарных взысканий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в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по профилактике нарушений требований стандартов и регламентов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«круглых столов», брифингов, конференций по вопросам качества оказания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сотрудников государственного органа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 в СМИ по вопросам оказания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телевидении;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радио;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газетах и других печатных изданиях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                   подпись</w:t>
      </w:r>
    </w:p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</w:p>
    <w:bookmarkEnd w:id="24"/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работе центрального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внутреннему контролю</w:t>
      </w:r>
      <w:r>
        <w:br/>
      </w:r>
      <w:r>
        <w:rPr>
          <w:rFonts w:ascii="Times New Roman"/>
          <w:b/>
          <w:i w:val="false"/>
          <w:color w:val="000000"/>
        </w:rPr>
        <w:t>
за качеством предоставляемых государственных услуг</w:t>
      </w:r>
    </w:p>
    <w:bookmarkEnd w:id="25"/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отчета о работе центрального государственного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соответствии с подпунктом 18)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центральным аппаратом центрального государственного органа с учетом центрального государственного органа, его ведомств, подведомственных организаций, а также территориальными подразделениями центрального государственного органа и его ведомств каждый месяц до 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27"/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 отчета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услугах»,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9 формы отчета указываются количественные данные об общем количестве неразрешенных жалоб услугополучателей на качество оказания государственных услуг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10 формы отчета указываются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центрального аппарата центрального государственного органа, его ведомств, территориальных подразделений центрального государственного органа и его ведомств, а также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12 формы отчета указываются количественные данные об общем количестве мер, принятых государственным органом по профилактике нарушений требований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 внутреннему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за качеством предоставляемых государственных услуг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приказом Председателя Агентства РК по делам государственной службы от 26.07.2013 </w:t>
      </w:r>
      <w:r>
        <w:rPr>
          <w:rFonts w:ascii="Times New Roman"/>
          <w:b w:val="false"/>
          <w:i w:val="false"/>
          <w:color w:val="ff0000"/>
          <w:sz w:val="28"/>
        </w:rPr>
        <w:t>№ 06-7/106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2-мк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акиматы областей,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его территориальные департаменты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областям, городам Астане и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один раз в месяц, не позднее 5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509"/>
        <w:gridCol w:w="724"/>
        <w:gridCol w:w="844"/>
        <w:gridCol w:w="591"/>
        <w:gridCol w:w="724"/>
        <w:gridCol w:w="591"/>
        <w:gridCol w:w="591"/>
        <w:gridCol w:w="591"/>
        <w:gridCol w:w="724"/>
        <w:gridCol w:w="978"/>
        <w:gridCol w:w="844"/>
        <w:gridCol w:w="844"/>
        <w:gridCol w:w="845"/>
        <w:gridCol w:w="1098"/>
      </w:tblGrid>
      <w:tr>
        <w:trPr>
          <w:trHeight w:val="13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оказанных государственных услуг –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государственные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услуги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государственные услуги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оказанные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физических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органов;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юридических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уполномоченного органа по оценке и контролю за качеством оказания государственных услуг;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 области;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массовой информации;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жалоб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Проведено проверок по жалобам -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иных заинтересованных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неразрешенных жалоб на конец отчетного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местных исполнительных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соответствующих дисциплинарных взысканий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в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местными исполнительными органами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по профилактике нарушений требований стандартов и регламентов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«круглых столов», брифингов, конференций по вопросам качества оказания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сотрудников государственного органа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 в СМИ по вопросам оказания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телевидении;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радио;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газетах и других печатных изданиях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                       подпись</w:t>
      </w:r>
    </w:p>
    <w:bookmarkStart w:name="z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 Отчет о работе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
по внутреннему контролю</w:t>
      </w:r>
      <w:r>
        <w:br/>
      </w:r>
      <w:r>
        <w:rPr>
          <w:rFonts w:ascii="Times New Roman"/>
          <w:b/>
          <w:i w:val="false"/>
          <w:color w:val="000000"/>
        </w:rPr>
        <w:t>
за качеством предоставляемых государственных услуг</w:t>
      </w:r>
    </w:p>
    <w:bookmarkEnd w:id="33"/>
    <w:bookmarkStart w:name="z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отчета о работе местного исполнительного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соответствии подпунктом 18)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акиматом области, городов Астаны и Алматы с учетом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каждый месяц до 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35"/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 отчета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услугах»,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9 формы отчета указываются количественные данные об общем количестве неразрешенных жалоб услугополучателей на качество оказания государственных услуг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10 формы отчета приводятся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12 формы отчета указываются количественные данные об общем количестве мер, принятых местными исполнительными органами по профилактике нарушений требований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     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