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fc13" w14:textId="262f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статистике от 9 июля 2010 года № 173 "Об утверждении Правил представления респондентами первичных статистических данных"</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18 июня 2013 года № 136. Зарегистрирован в Министерстве юстиции Республики Казахстан 2 июля 2013 года № 8540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9 июля 2010 года № 173 «Об утверждении Правил представления респондентами первичных статистических данных» (зарегистрированный в Реестре государственной регистрации нормативных правовых актов за № 6459, опубликованный в газете «Казахстанская правда» от 22 октября 2010 года, № 279-280 (26340-26341) следующее изменение:</w:t>
      </w:r>
      <w:r>
        <w:br/>
      </w:r>
      <w:r>
        <w:rPr>
          <w:rFonts w:ascii="Times New Roman"/>
          <w:b w:val="false"/>
          <w:i w:val="false"/>
          <w:color w:val="000000"/>
          <w:sz w:val="28"/>
        </w:rPr>
        <w:t>
</w:t>
      </w:r>
      <w:r>
        <w:rPr>
          <w:rFonts w:ascii="Times New Roman"/>
          <w:b w:val="false"/>
          <w:i w:val="false"/>
          <w:color w:val="000000"/>
          <w:sz w:val="28"/>
        </w:rPr>
        <w:t>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респондентами первичных статистических данных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настоящему приказу.</w:t>
      </w:r>
      <w:r>
        <w:br/>
      </w:r>
      <w:r>
        <w:rPr>
          <w:rFonts w:ascii="Times New Roman"/>
          <w:b w:val="false"/>
          <w:i w:val="false"/>
          <w:color w:val="000000"/>
          <w:sz w:val="28"/>
        </w:rPr>
        <w:t>
</w:t>
      </w:r>
      <w:r>
        <w:rPr>
          <w:rFonts w:ascii="Times New Roman"/>
          <w:b w:val="false"/>
          <w:i w:val="false"/>
          <w:color w:val="000000"/>
          <w:sz w:val="28"/>
        </w:rPr>
        <w:t>
      2. Юридическому департаменту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Ответственного секретаря Агентства Республики Казахстан по статистике. </w:t>
      </w:r>
      <w:r>
        <w:br/>
      </w:r>
      <w:r>
        <w:rPr>
          <w:rFonts w:ascii="Times New Roman"/>
          <w:b w:val="false"/>
          <w:i w:val="false"/>
          <w:color w:val="000000"/>
          <w:sz w:val="28"/>
        </w:rPr>
        <w:t>
</w:t>
      </w:r>
      <w:r>
        <w:rPr>
          <w:rFonts w:ascii="Times New Roman"/>
          <w:b w:val="false"/>
          <w:i w:val="false"/>
          <w:color w:val="000000"/>
          <w:sz w:val="28"/>
        </w:rPr>
        <w:t>
      4. Настоящий приказ подлежит официальному опубликованию и вводится в действие по истечении десяти календарных дней после дня его официального опубликования.</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охраны</w:t>
      </w:r>
      <w:r>
        <w:br/>
      </w:r>
      <w:r>
        <w:rPr>
          <w:rFonts w:ascii="Times New Roman"/>
          <w:b w:val="false"/>
          <w:i w:val="false"/>
          <w:color w:val="000000"/>
          <w:sz w:val="28"/>
        </w:rPr>
        <w:t>
</w:t>
      </w:r>
      <w:r>
        <w:rPr>
          <w:rFonts w:ascii="Times New Roman"/>
          <w:b w:val="false"/>
          <w:i/>
          <w:color w:val="000000"/>
          <w:sz w:val="28"/>
        </w:rPr>
        <w:t>      окружающей среды</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Н. Каппаров</w:t>
      </w:r>
      <w:r>
        <w:br/>
      </w:r>
      <w:r>
        <w:rPr>
          <w:rFonts w:ascii="Times New Roman"/>
          <w:b w:val="false"/>
          <w:i w:val="false"/>
          <w:color w:val="000000"/>
          <w:sz w:val="28"/>
        </w:rPr>
        <w:t>
</w:t>
      </w:r>
      <w:r>
        <w:rPr>
          <w:rFonts w:ascii="Times New Roman"/>
          <w:b w:val="false"/>
          <w:i/>
          <w:color w:val="000000"/>
          <w:sz w:val="28"/>
        </w:rPr>
        <w:t>      19 октября 2012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_______________С. Каирбекова</w:t>
      </w:r>
      <w:r>
        <w:br/>
      </w:r>
      <w:r>
        <w:rPr>
          <w:rFonts w:ascii="Times New Roman"/>
          <w:b w:val="false"/>
          <w:i w:val="false"/>
          <w:color w:val="000000"/>
          <w:sz w:val="28"/>
        </w:rPr>
        <w:t>
</w:t>
      </w:r>
      <w:r>
        <w:rPr>
          <w:rFonts w:ascii="Times New Roman"/>
          <w:b w:val="false"/>
          <w:i/>
          <w:color w:val="000000"/>
          <w:sz w:val="28"/>
        </w:rPr>
        <w:t>      17 сентября 2012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нефти и газа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С. Мынбаев</w:t>
      </w:r>
      <w:r>
        <w:br/>
      </w:r>
      <w:r>
        <w:rPr>
          <w:rFonts w:ascii="Times New Roman"/>
          <w:b w:val="false"/>
          <w:i w:val="false"/>
          <w:color w:val="000000"/>
          <w:sz w:val="28"/>
        </w:rPr>
        <w:t>
</w:t>
      </w:r>
      <w:r>
        <w:rPr>
          <w:rFonts w:ascii="Times New Roman"/>
          <w:b w:val="false"/>
          <w:i/>
          <w:color w:val="000000"/>
          <w:sz w:val="28"/>
        </w:rPr>
        <w:t>      19 ноября 2012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Исполняющий обязанности Министра</w:t>
      </w:r>
      <w:r>
        <w:br/>
      </w:r>
      <w:r>
        <w:rPr>
          <w:rFonts w:ascii="Times New Roman"/>
          <w:b w:val="false"/>
          <w:i w:val="false"/>
          <w:color w:val="000000"/>
          <w:sz w:val="28"/>
        </w:rPr>
        <w:t>
</w:t>
      </w:r>
      <w:r>
        <w:rPr>
          <w:rFonts w:ascii="Times New Roman"/>
          <w:b w:val="false"/>
          <w:i/>
          <w:color w:val="000000"/>
          <w:sz w:val="28"/>
        </w:rPr>
        <w:t>      труда и социальной 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 Г. Абдыкаликова</w:t>
      </w:r>
      <w:r>
        <w:br/>
      </w:r>
      <w:r>
        <w:rPr>
          <w:rFonts w:ascii="Times New Roman"/>
          <w:b w:val="false"/>
          <w:i w:val="false"/>
          <w:color w:val="000000"/>
          <w:sz w:val="28"/>
        </w:rPr>
        <w:t>
</w:t>
      </w:r>
      <w:r>
        <w:rPr>
          <w:rFonts w:ascii="Times New Roman"/>
          <w:b w:val="false"/>
          <w:i/>
          <w:color w:val="000000"/>
          <w:sz w:val="28"/>
        </w:rPr>
        <w:t>      ____________ 2012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Б. Жамишев</w:t>
      </w:r>
      <w:r>
        <w:br/>
      </w:r>
      <w:r>
        <w:rPr>
          <w:rFonts w:ascii="Times New Roman"/>
          <w:b w:val="false"/>
          <w:i w:val="false"/>
          <w:color w:val="000000"/>
          <w:sz w:val="28"/>
        </w:rPr>
        <w:t>
</w:t>
      </w:r>
      <w:r>
        <w:rPr>
          <w:rFonts w:ascii="Times New Roman"/>
          <w:b w:val="false"/>
          <w:i/>
          <w:color w:val="000000"/>
          <w:sz w:val="28"/>
        </w:rPr>
        <w:t>      7 декабря 2012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_____________А. Мамытбеков</w:t>
      </w:r>
      <w:r>
        <w:br/>
      </w:r>
      <w:r>
        <w:rPr>
          <w:rFonts w:ascii="Times New Roman"/>
          <w:b w:val="false"/>
          <w:i w:val="false"/>
          <w:color w:val="000000"/>
          <w:sz w:val="28"/>
        </w:rPr>
        <w:t>
</w:t>
      </w:r>
      <w:r>
        <w:rPr>
          <w:rFonts w:ascii="Times New Roman"/>
          <w:b w:val="false"/>
          <w:i/>
          <w:color w:val="000000"/>
          <w:sz w:val="28"/>
        </w:rPr>
        <w:t>      28 сентября 2012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Заместитель Премьер-Министра</w:t>
      </w:r>
      <w:r>
        <w:br/>
      </w:r>
      <w:r>
        <w:rPr>
          <w:rFonts w:ascii="Times New Roman"/>
          <w:b w:val="false"/>
          <w:i w:val="false"/>
          <w:color w:val="000000"/>
          <w:sz w:val="28"/>
        </w:rPr>
        <w:t>
</w:t>
      </w:r>
      <w:r>
        <w:rPr>
          <w:rFonts w:ascii="Times New Roman"/>
          <w:b w:val="false"/>
          <w:i/>
          <w:color w:val="000000"/>
          <w:sz w:val="28"/>
        </w:rPr>
        <w:t xml:space="preserve">      Республики Казахстан - </w:t>
      </w:r>
      <w:r>
        <w:br/>
      </w:r>
      <w:r>
        <w:rPr>
          <w:rFonts w:ascii="Times New Roman"/>
          <w:b w:val="false"/>
          <w:i w:val="false"/>
          <w:color w:val="000000"/>
          <w:sz w:val="28"/>
        </w:rPr>
        <w:t>
</w:t>
      </w:r>
      <w:r>
        <w:rPr>
          <w:rFonts w:ascii="Times New Roman"/>
          <w:b w:val="false"/>
          <w:i/>
          <w:color w:val="000000"/>
          <w:sz w:val="28"/>
        </w:rPr>
        <w:t>      Министр индустрии</w:t>
      </w:r>
      <w:r>
        <w:br/>
      </w:r>
      <w:r>
        <w:rPr>
          <w:rFonts w:ascii="Times New Roman"/>
          <w:b w:val="false"/>
          <w:i w:val="false"/>
          <w:color w:val="000000"/>
          <w:sz w:val="28"/>
        </w:rPr>
        <w:t>
</w:t>
      </w:r>
      <w:r>
        <w:rPr>
          <w:rFonts w:ascii="Times New Roman"/>
          <w:b w:val="false"/>
          <w:i/>
          <w:color w:val="000000"/>
          <w:sz w:val="28"/>
        </w:rPr>
        <w:t>      и новых технологий</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А. Исекешев</w:t>
      </w:r>
      <w:r>
        <w:br/>
      </w:r>
      <w:r>
        <w:rPr>
          <w:rFonts w:ascii="Times New Roman"/>
          <w:b w:val="false"/>
          <w:i w:val="false"/>
          <w:color w:val="000000"/>
          <w:sz w:val="28"/>
        </w:rPr>
        <w:t>
</w:t>
      </w:r>
      <w:r>
        <w:rPr>
          <w:rFonts w:ascii="Times New Roman"/>
          <w:b w:val="false"/>
          <w:i/>
          <w:color w:val="000000"/>
          <w:sz w:val="28"/>
        </w:rPr>
        <w:t>      11 марта 2013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Агентство по управлению</w:t>
      </w:r>
      <w:r>
        <w:br/>
      </w:r>
      <w:r>
        <w:rPr>
          <w:rFonts w:ascii="Times New Roman"/>
          <w:b w:val="false"/>
          <w:i w:val="false"/>
          <w:color w:val="000000"/>
          <w:sz w:val="28"/>
        </w:rPr>
        <w:t>
</w:t>
      </w:r>
      <w:r>
        <w:rPr>
          <w:rFonts w:ascii="Times New Roman"/>
          <w:b w:val="false"/>
          <w:i/>
          <w:color w:val="000000"/>
          <w:sz w:val="28"/>
        </w:rPr>
        <w:t>      земельными ресурсами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________________К. Отаров</w:t>
      </w:r>
      <w:r>
        <w:br/>
      </w:r>
      <w:r>
        <w:rPr>
          <w:rFonts w:ascii="Times New Roman"/>
          <w:b w:val="false"/>
          <w:i w:val="false"/>
          <w:color w:val="000000"/>
          <w:sz w:val="28"/>
        </w:rPr>
        <w:t>
</w:t>
      </w:r>
      <w:r>
        <w:rPr>
          <w:rFonts w:ascii="Times New Roman"/>
          <w:b w:val="false"/>
          <w:i/>
          <w:color w:val="000000"/>
          <w:sz w:val="28"/>
        </w:rPr>
        <w:t xml:space="preserve">      _________________2013 года </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Заместитель Премьер-Министра</w:t>
      </w:r>
      <w:r>
        <w:br/>
      </w:r>
      <w:r>
        <w:rPr>
          <w:rFonts w:ascii="Times New Roman"/>
          <w:b w:val="false"/>
          <w:i w:val="false"/>
          <w:color w:val="000000"/>
          <w:sz w:val="28"/>
        </w:rPr>
        <w:t>
</w:t>
      </w:r>
      <w:r>
        <w:rPr>
          <w:rFonts w:ascii="Times New Roman"/>
          <w:b w:val="false"/>
          <w:i/>
          <w:color w:val="000000"/>
          <w:sz w:val="28"/>
        </w:rPr>
        <w:t xml:space="preserve">      Республики Казахстан - </w:t>
      </w:r>
      <w:r>
        <w:br/>
      </w:r>
      <w:r>
        <w:rPr>
          <w:rFonts w:ascii="Times New Roman"/>
          <w:b w:val="false"/>
          <w:i w:val="false"/>
          <w:color w:val="000000"/>
          <w:sz w:val="28"/>
        </w:rPr>
        <w:t>
</w:t>
      </w:r>
      <w:r>
        <w:rPr>
          <w:rFonts w:ascii="Times New Roman"/>
          <w:b w:val="false"/>
          <w:i/>
          <w:color w:val="000000"/>
          <w:sz w:val="28"/>
        </w:rPr>
        <w:t>      Министр регионального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Б. Сагинтаев</w:t>
      </w:r>
      <w:r>
        <w:br/>
      </w:r>
      <w:r>
        <w:rPr>
          <w:rFonts w:ascii="Times New Roman"/>
          <w:b w:val="false"/>
          <w:i w:val="false"/>
          <w:color w:val="000000"/>
          <w:sz w:val="28"/>
        </w:rPr>
        <w:t>
</w:t>
      </w:r>
      <w:r>
        <w:rPr>
          <w:rFonts w:ascii="Times New Roman"/>
          <w:b w:val="false"/>
          <w:i/>
          <w:color w:val="000000"/>
          <w:sz w:val="28"/>
        </w:rPr>
        <w:t>      27 мая 2013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Национального Банка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Г. Марченко</w:t>
      </w:r>
      <w:r>
        <w:br/>
      </w:r>
      <w:r>
        <w:rPr>
          <w:rFonts w:ascii="Times New Roman"/>
          <w:b w:val="false"/>
          <w:i w:val="false"/>
          <w:color w:val="000000"/>
          <w:sz w:val="28"/>
        </w:rPr>
        <w:t>
</w:t>
      </w:r>
      <w:r>
        <w:rPr>
          <w:rFonts w:ascii="Times New Roman"/>
          <w:b w:val="false"/>
          <w:i/>
          <w:color w:val="000000"/>
          <w:sz w:val="28"/>
        </w:rPr>
        <w:t>      13 июня 2013 года</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Председателя Агентства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18 июня 2013 года № 136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Председателя Агентства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9 июля 2010 года № 173    </w:t>
      </w:r>
    </w:p>
    <w:p>
      <w:pPr>
        <w:spacing w:after="0"/>
        <w:ind w:left="0"/>
        <w:jc w:val="left"/>
      </w:pPr>
      <w:r>
        <w:rPr>
          <w:rFonts w:ascii="Times New Roman"/>
          <w:b/>
          <w:i w:val="false"/>
          <w:color w:val="000000"/>
        </w:rPr>
        <w:t xml:space="preserve"> Правила представления респондентами первичных статистических</w:t>
      </w:r>
      <w:r>
        <w:br/>
      </w:r>
      <w:r>
        <w:rPr>
          <w:rFonts w:ascii="Times New Roman"/>
          <w:b/>
          <w:i w:val="false"/>
          <w:color w:val="000000"/>
        </w:rPr>
        <w:t>
данных 1. Общие положения</w:t>
      </w:r>
    </w:p>
    <w:p>
      <w:pPr>
        <w:spacing w:after="0"/>
        <w:ind w:left="0"/>
        <w:jc w:val="both"/>
      </w:pPr>
      <w:r>
        <w:rPr>
          <w:rFonts w:ascii="Times New Roman"/>
          <w:b w:val="false"/>
          <w:i w:val="false"/>
          <w:color w:val="000000"/>
          <w:sz w:val="28"/>
        </w:rPr>
        <w:t>      1. Правила представления респондентами первичных статистических данных (далее -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определяют порядок представления первичных статистических данных в органы государственной статистики.</w:t>
      </w:r>
      <w:r>
        <w:br/>
      </w:r>
      <w:r>
        <w:rPr>
          <w:rFonts w:ascii="Times New Roman"/>
          <w:b w:val="false"/>
          <w:i w:val="false"/>
          <w:color w:val="000000"/>
          <w:sz w:val="28"/>
        </w:rPr>
        <w:t>
      2. Правила распространяются на органы государственной статистики, проводящие общегосударственные и ведомственные статистические наблюдения.</w:t>
      </w:r>
      <w:r>
        <w:br/>
      </w:r>
      <w:r>
        <w:rPr>
          <w:rFonts w:ascii="Times New Roman"/>
          <w:b w:val="false"/>
          <w:i w:val="false"/>
          <w:color w:val="000000"/>
          <w:sz w:val="28"/>
        </w:rPr>
        <w:t>
      3. Понятия используемые в настоящих Правилах, употребляются в том значении, в котором они указаны в </w:t>
      </w:r>
      <w:r>
        <w:rPr>
          <w:rFonts w:ascii="Times New Roman"/>
          <w:b w:val="false"/>
          <w:i w:val="false"/>
          <w:color w:val="000000"/>
          <w:sz w:val="28"/>
        </w:rPr>
        <w:t>Законе</w:t>
      </w:r>
      <w:r>
        <w:rPr>
          <w:rFonts w:ascii="Times New Roman"/>
          <w:b w:val="false"/>
          <w:i w:val="false"/>
          <w:color w:val="000000"/>
          <w:sz w:val="28"/>
        </w:rPr>
        <w:t>.</w:t>
      </w:r>
    </w:p>
    <w:p>
      <w:pPr>
        <w:spacing w:after="0"/>
        <w:ind w:left="0"/>
        <w:jc w:val="left"/>
      </w:pPr>
      <w:r>
        <w:rPr>
          <w:rFonts w:ascii="Times New Roman"/>
          <w:b/>
          <w:i w:val="false"/>
          <w:color w:val="000000"/>
        </w:rPr>
        <w:t xml:space="preserve"> 2. Порядок представления первичных статистических данных</w:t>
      </w:r>
    </w:p>
    <w:p>
      <w:pPr>
        <w:spacing w:after="0"/>
        <w:ind w:left="0"/>
        <w:jc w:val="both"/>
      </w:pPr>
      <w:r>
        <w:rPr>
          <w:rFonts w:ascii="Times New Roman"/>
          <w:b w:val="false"/>
          <w:i w:val="false"/>
          <w:color w:val="000000"/>
          <w:sz w:val="28"/>
        </w:rPr>
        <w:t>      4. Респонденты представляют первичные статистические данные в соответствии со статистической методологией по статистическим формам общегосударственных и ведомственных статистических наблюдений и инструкциям по их заполнению.</w:t>
      </w:r>
      <w:r>
        <w:br/>
      </w:r>
      <w:r>
        <w:rPr>
          <w:rFonts w:ascii="Times New Roman"/>
          <w:b w:val="false"/>
          <w:i w:val="false"/>
          <w:color w:val="000000"/>
          <w:sz w:val="28"/>
        </w:rPr>
        <w:t>
      5. Сроки и адрес представления статистических форм, круг респондентов, номер и дата приказа об утверждении статистических форм, указываются на их титульных листах.</w:t>
      </w:r>
      <w:r>
        <w:br/>
      </w:r>
      <w:r>
        <w:rPr>
          <w:rFonts w:ascii="Times New Roman"/>
          <w:b w:val="false"/>
          <w:i w:val="false"/>
          <w:color w:val="000000"/>
          <w:sz w:val="28"/>
        </w:rPr>
        <w:t>
      6. Круг респондентов, подлежащих общегосударственным статистическим наблюдениям, определяется по данным статистического бизнес-регистра, сельскохозяйственного статистического регистра, статистического регистра жилищного фонда, статистического регистра населения с учетом метода наблюдения (сплошного или выборочного). Ведение статистических регистров осуществляется уполномоченным органом.</w:t>
      </w:r>
      <w:r>
        <w:br/>
      </w:r>
      <w:r>
        <w:rPr>
          <w:rFonts w:ascii="Times New Roman"/>
          <w:b w:val="false"/>
          <w:i w:val="false"/>
          <w:color w:val="000000"/>
          <w:sz w:val="28"/>
        </w:rPr>
        <w:t>
      7. По общегосударственным статистическим наблюдениям респонденты получают перечень статистических форм, необходимых для заполнения, предоставленный уполномоченным органом.</w:t>
      </w:r>
      <w:r>
        <w:br/>
      </w:r>
      <w:r>
        <w:rPr>
          <w:rFonts w:ascii="Times New Roman"/>
          <w:b w:val="false"/>
          <w:i w:val="false"/>
          <w:color w:val="000000"/>
          <w:sz w:val="28"/>
        </w:rPr>
        <w:t xml:space="preserve">
      8. Круг респондентов, подлежащих ведомственным статистическим наблюдениям, определяется государственными органами и Национальным Банком Республики Казахстан. </w:t>
      </w:r>
      <w:r>
        <w:br/>
      </w:r>
      <w:r>
        <w:rPr>
          <w:rFonts w:ascii="Times New Roman"/>
          <w:b w:val="false"/>
          <w:i w:val="false"/>
          <w:color w:val="000000"/>
          <w:sz w:val="28"/>
        </w:rPr>
        <w:t>
      9. По ведомственным статистическим наблюдениям респонденты получают перечень статистических форм, необходимых для заполнения, предоставленный государственными органами и Национальным Банком Республики Казахстан.</w:t>
      </w:r>
      <w:r>
        <w:br/>
      </w:r>
      <w:r>
        <w:rPr>
          <w:rFonts w:ascii="Times New Roman"/>
          <w:b w:val="false"/>
          <w:i w:val="false"/>
          <w:color w:val="000000"/>
          <w:sz w:val="28"/>
        </w:rPr>
        <w:t>
      10.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 В случае, когда статистической методологией проведения наблюдения предусмотрено представление статистических форм только юридическими лицами или только структурными и обособленными подразделениями, статистические формы представляются в органы государственной статистики согласно статистической методологии проведения наблюдения органов государственной статистики.</w:t>
      </w:r>
      <w:r>
        <w:br/>
      </w:r>
      <w:r>
        <w:rPr>
          <w:rFonts w:ascii="Times New Roman"/>
          <w:b w:val="false"/>
          <w:i w:val="false"/>
          <w:color w:val="000000"/>
          <w:sz w:val="28"/>
        </w:rPr>
        <w:t>
      11. Структурные и обособленные подразделения иностранных юридических лиц, головные компании которых находятся за пределами Республики Казахстан, представляют статистические формы в органы государственной статистики по месту нахождения структурного и обособленного подразделения.</w:t>
      </w:r>
      <w:r>
        <w:br/>
      </w:r>
      <w:r>
        <w:rPr>
          <w:rFonts w:ascii="Times New Roman"/>
          <w:b w:val="false"/>
          <w:i w:val="false"/>
          <w:color w:val="000000"/>
          <w:sz w:val="28"/>
        </w:rPr>
        <w:t>
      12. При ликвидации в отчетном периоде структурного подразделения или объекта, все данные, относящиеся к нему, из статистической формы, не исключаются. В случае, когда в отчетном периоде имела место реорганизации или изменения структуры юридического лица, в статистических формах данные приводятся согласно новой структуре юридического лица.</w:t>
      </w:r>
      <w:r>
        <w:br/>
      </w:r>
      <w:r>
        <w:rPr>
          <w:rFonts w:ascii="Times New Roman"/>
          <w:b w:val="false"/>
          <w:i w:val="false"/>
          <w:color w:val="000000"/>
          <w:sz w:val="28"/>
        </w:rPr>
        <w:t>
      В случае ликвидации или объявления юридического лица банкротом, отчитывающееся юридическое лицо за последний отчетный период своей деятельности представляет первичные статистические данные по статистическим формам годовой периодичности.</w:t>
      </w:r>
      <w:r>
        <w:br/>
      </w:r>
      <w:r>
        <w:rPr>
          <w:rFonts w:ascii="Times New Roman"/>
          <w:b w:val="false"/>
          <w:i w:val="false"/>
          <w:color w:val="000000"/>
          <w:sz w:val="28"/>
        </w:rPr>
        <w:t>
      Вновь созданные юридические лица представляют первичные статистические данные за период со дня регистрации до конца отчетного периода. В случае отсутствия деятельности, юридическое лицо представляет письмо в соответствии с пунктом 19 настоящих Правил.</w:t>
      </w:r>
      <w:r>
        <w:br/>
      </w:r>
      <w:r>
        <w:rPr>
          <w:rFonts w:ascii="Times New Roman"/>
          <w:b w:val="false"/>
          <w:i w:val="false"/>
          <w:color w:val="000000"/>
          <w:sz w:val="28"/>
        </w:rPr>
        <w:t>
      13. Домашние хозяйства предоставляют первичные статистические данные работникам (интервьюерам) территориальных органов статистики.</w:t>
      </w:r>
      <w:r>
        <w:br/>
      </w:r>
      <w:r>
        <w:rPr>
          <w:rFonts w:ascii="Times New Roman"/>
          <w:b w:val="false"/>
          <w:i w:val="false"/>
          <w:color w:val="000000"/>
          <w:sz w:val="28"/>
        </w:rPr>
        <w:t>
      14. Общегосударственные статистические наблюдения по крестьянским или фермерским хозяйствам осуществляются Акимами поселка, аула (села), аульного (сельского) округа путем ведения регистрационных записей по статистическим формам. Первичные статистические данные, полученные в результате статистического наблюдения по крестьянским или фермерским хозяйствам, Акимами поселка, аула (села), аульного (сельского) округа предоставляются в уполномоченный орган в соответствии с Планом статистических работ, утвержденным Правительством Республики Казахстан на соответствующий период.</w:t>
      </w:r>
      <w:r>
        <w:br/>
      </w:r>
      <w:r>
        <w:rPr>
          <w:rFonts w:ascii="Times New Roman"/>
          <w:b w:val="false"/>
          <w:i w:val="false"/>
          <w:color w:val="000000"/>
          <w:sz w:val="28"/>
        </w:rPr>
        <w:t>
      Акимы поселка, аула (села), аульного (сельского) округа представляют первичные статистические данные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Закона.</w:t>
      </w:r>
      <w:r>
        <w:br/>
      </w:r>
      <w:r>
        <w:rPr>
          <w:rFonts w:ascii="Times New Roman"/>
          <w:b w:val="false"/>
          <w:i w:val="false"/>
          <w:color w:val="000000"/>
          <w:sz w:val="28"/>
        </w:rPr>
        <w:t>
      15. Физические лица и юридические лица, структурные и обособленные подразделения юридических лиц представляют статистические формы за подписью лиц, ответственных за представление и достоверность сообщаемых сведений. Статистические формы заверяются печатью в случаях, когда печать предусмотрена в ней.</w:t>
      </w:r>
      <w:r>
        <w:br/>
      </w:r>
      <w:r>
        <w:rPr>
          <w:rFonts w:ascii="Times New Roman"/>
          <w:b w:val="false"/>
          <w:i w:val="false"/>
          <w:color w:val="000000"/>
          <w:sz w:val="28"/>
        </w:rPr>
        <w:t>
      16. Лицами, ответственными за представление и достоверность сообщаемых сведений, и имеющих право подписи статистических форм являются специалисты по заполнению статистических форм, а также руководители - в случаях, когда это предусмотрено адресной частью статистической формы.</w:t>
      </w:r>
      <w:r>
        <w:br/>
      </w:r>
      <w:r>
        <w:rPr>
          <w:rFonts w:ascii="Times New Roman"/>
          <w:b w:val="false"/>
          <w:i w:val="false"/>
          <w:color w:val="000000"/>
          <w:sz w:val="28"/>
        </w:rPr>
        <w:t>
      17. Срок представления статистических форм указан на их титульных листах. Дата представления статистических форм регистрируется адресатом. Если последний день срока представления статистических форм приходится на нерабочий день, днем окончания срока представления статистических форм считается следующий за ним рабочий день.</w:t>
      </w:r>
      <w:r>
        <w:br/>
      </w:r>
      <w:r>
        <w:rPr>
          <w:rFonts w:ascii="Times New Roman"/>
          <w:b w:val="false"/>
          <w:i w:val="false"/>
          <w:color w:val="000000"/>
          <w:sz w:val="28"/>
        </w:rPr>
        <w:t>
      18. Первичные статистические данные могут представляться:</w:t>
      </w:r>
      <w:r>
        <w:br/>
      </w:r>
      <w:r>
        <w:rPr>
          <w:rFonts w:ascii="Times New Roman"/>
          <w:b w:val="false"/>
          <w:i w:val="false"/>
          <w:color w:val="000000"/>
          <w:sz w:val="28"/>
        </w:rPr>
        <w:t xml:space="preserve">
      1) на бумажных носителях нарочно или посредством почтовых служб связи. Датой представления является дата отправления, указанная в штемпеле почтового предприятия; </w:t>
      </w:r>
      <w:r>
        <w:br/>
      </w:r>
      <w:r>
        <w:rPr>
          <w:rFonts w:ascii="Times New Roman"/>
          <w:b w:val="false"/>
          <w:i w:val="false"/>
          <w:color w:val="000000"/>
          <w:sz w:val="28"/>
        </w:rPr>
        <w:t xml:space="preserve">
      2) в электронном виде посредством каналов связи с соблюдением процедур подтверждения электронной цифровой подписи. </w:t>
      </w:r>
      <w:r>
        <w:br/>
      </w:r>
      <w:r>
        <w:rPr>
          <w:rFonts w:ascii="Times New Roman"/>
          <w:b w:val="false"/>
          <w:i w:val="false"/>
          <w:color w:val="000000"/>
          <w:sz w:val="28"/>
        </w:rPr>
        <w:t>
      19. В случае отсутствия деятельности более одного месяца по общегосударственным статистическим наблюдениям месячной периодичности, респондент вместо статистических форм предоставляет в территориальные органы статистики письмо по форме согласно приложению к настоящим Правилам с указанием причин отсутствия деятельности, сроков, в течение которых данная деятельность не будет осуществляться и основных характеристиках деятельности по каждой статистической форме.</w:t>
      </w:r>
      <w:r>
        <w:br/>
      </w:r>
      <w:r>
        <w:rPr>
          <w:rFonts w:ascii="Times New Roman"/>
          <w:b w:val="false"/>
          <w:i w:val="false"/>
          <w:color w:val="000000"/>
          <w:sz w:val="28"/>
        </w:rPr>
        <w:t xml:space="preserve">
      20. По истечению срока, указанного в данном письме, респондент представляет статистические формы общегосударственных статистических наблюдений в территориальные органы статистики. </w:t>
      </w:r>
      <w:r>
        <w:br/>
      </w:r>
      <w:r>
        <w:rPr>
          <w:rFonts w:ascii="Times New Roman"/>
          <w:b w:val="false"/>
          <w:i w:val="false"/>
          <w:color w:val="000000"/>
          <w:sz w:val="28"/>
        </w:rPr>
        <w:t xml:space="preserve">
      21. Нарушением сроков представления статистических форм является непредставление их в сроки, указанные на статистических формах. </w:t>
      </w:r>
      <w:r>
        <w:br/>
      </w:r>
      <w:r>
        <w:rPr>
          <w:rFonts w:ascii="Times New Roman"/>
          <w:b w:val="false"/>
          <w:i w:val="false"/>
          <w:color w:val="000000"/>
          <w:sz w:val="28"/>
        </w:rPr>
        <w:t>
      22. Органы государственной статистики, руководствуясь подпунктами 12), 13) </w:t>
      </w:r>
      <w:r>
        <w:rPr>
          <w:rFonts w:ascii="Times New Roman"/>
          <w:b w:val="false"/>
          <w:i w:val="false"/>
          <w:color w:val="000000"/>
          <w:sz w:val="28"/>
        </w:rPr>
        <w:t>статьи 12</w:t>
      </w:r>
      <w:r>
        <w:rPr>
          <w:rFonts w:ascii="Times New Roman"/>
          <w:b w:val="false"/>
          <w:i w:val="false"/>
          <w:color w:val="000000"/>
          <w:sz w:val="28"/>
        </w:rPr>
        <w:t xml:space="preserve"> и подпунктом 4) </w:t>
      </w:r>
      <w:r>
        <w:rPr>
          <w:rFonts w:ascii="Times New Roman"/>
          <w:b w:val="false"/>
          <w:i w:val="false"/>
          <w:color w:val="000000"/>
          <w:sz w:val="28"/>
        </w:rPr>
        <w:t>статьи 13</w:t>
      </w:r>
      <w:r>
        <w:rPr>
          <w:rFonts w:ascii="Times New Roman"/>
          <w:b w:val="false"/>
          <w:i w:val="false"/>
          <w:color w:val="000000"/>
          <w:sz w:val="28"/>
        </w:rPr>
        <w:t xml:space="preserve"> Закона «О государственной статистике», при выявлении искажений, ошибок, погрешностей при производстве статистической информации требуют посредством факса, электронной почты, мобильной и телефонной связи дополнительную информацию по представленным ранее респондентами данным, а также внесения исправлений в статистические формы, содержащие первичные статистические данные.</w:t>
      </w:r>
      <w:r>
        <w:br/>
      </w:r>
      <w:r>
        <w:rPr>
          <w:rFonts w:ascii="Times New Roman"/>
          <w:b w:val="false"/>
          <w:i w:val="false"/>
          <w:color w:val="000000"/>
          <w:sz w:val="28"/>
        </w:rPr>
        <w:t>
      23. Респонденты исправляют ошибки по статистическим формам общегосударственных статистических наблюдений месячной и квартальной периодичности в течение одного рабочего дня, по статистическим формам другой периодичности - в течение трех рабочих дней с момента представления уведомления должностными лицами органов государственной статистики.</w:t>
      </w:r>
      <w:r>
        <w:br/>
      </w:r>
      <w:r>
        <w:rPr>
          <w:rFonts w:ascii="Times New Roman"/>
          <w:b w:val="false"/>
          <w:i w:val="false"/>
          <w:color w:val="000000"/>
          <w:sz w:val="28"/>
        </w:rPr>
        <w:t>
      Респонденты исправляют ошибки по статистическим формам ведомственных статистических наблюдений в течение срока, устанавливаемого государственными органами и Национальным Банком Республики Казахстан, проводящими ведомственные статистические наблюдения самостоятельно.</w:t>
      </w:r>
      <w:r>
        <w:br/>
      </w:r>
      <w:r>
        <w:rPr>
          <w:rFonts w:ascii="Times New Roman"/>
          <w:b w:val="false"/>
          <w:i w:val="false"/>
          <w:color w:val="000000"/>
          <w:sz w:val="28"/>
        </w:rPr>
        <w:t>
      24. При внесении исправлений респондентом в статистическую форму на бумажном носителе, респондент ставит подпись, дату и слова «исправленному верить». В случае внесения исправлений в статистическую форму, адресную часть которой подписывает руководитель, респондент представляет исправленную статистическую форму с подписью руководителя.</w:t>
      </w:r>
      <w:r>
        <w:br/>
      </w:r>
      <w:r>
        <w:rPr>
          <w:rFonts w:ascii="Times New Roman"/>
          <w:b w:val="false"/>
          <w:i w:val="false"/>
          <w:color w:val="000000"/>
          <w:sz w:val="28"/>
        </w:rPr>
        <w:t>
      25. Повторно представленная статистическая форма подписывается должностными лицами в соответствии с пунктами 15, 16 настоящих Правил.</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респондентами первичных   </w:t>
      </w:r>
      <w:r>
        <w:br/>
      </w:r>
      <w:r>
        <w:rPr>
          <w:rFonts w:ascii="Times New Roman"/>
          <w:b w:val="false"/>
          <w:i w:val="false"/>
          <w:color w:val="000000"/>
          <w:sz w:val="28"/>
        </w:rPr>
        <w:t xml:space="preserve">
статистических данных,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статистике от 18 июня № 136</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Письмо</w:t>
      </w:r>
    </w:p>
    <w:p>
      <w:pPr>
        <w:spacing w:after="0"/>
        <w:ind w:left="0"/>
        <w:jc w:val="both"/>
      </w:pPr>
      <w:r>
        <w:rPr>
          <w:rFonts w:ascii="Times New Roman"/>
          <w:b w:val="false"/>
          <w:i w:val="false"/>
          <w:color w:val="000000"/>
          <w:sz w:val="28"/>
        </w:rPr>
        <w:t>                                              Департамент статистики</w:t>
      </w:r>
      <w:r>
        <w:br/>
      </w:r>
      <w:r>
        <w:rPr>
          <w:rFonts w:ascii="Times New Roman"/>
          <w:b w:val="false"/>
          <w:i w:val="false"/>
          <w:color w:val="000000"/>
          <w:sz w:val="28"/>
        </w:rPr>
        <w:t>
                                              ______________________</w:t>
      </w:r>
      <w:r>
        <w:br/>
      </w:r>
      <w:r>
        <w:rPr>
          <w:rFonts w:ascii="Times New Roman"/>
          <w:b w:val="false"/>
          <w:i w:val="false"/>
          <w:color w:val="000000"/>
          <w:sz w:val="28"/>
        </w:rPr>
        <w:t>
                                                   области (города)</w:t>
      </w:r>
    </w:p>
    <w:p>
      <w:pPr>
        <w:spacing w:after="0"/>
        <w:ind w:left="0"/>
        <w:jc w:val="both"/>
      </w:pPr>
      <w:r>
        <w:rPr>
          <w:rFonts w:ascii="Times New Roman"/>
          <w:b w:val="false"/>
          <w:i w:val="false"/>
          <w:color w:val="000000"/>
          <w:sz w:val="28"/>
        </w:rPr>
        <w:t>      Наименование юридического (физического) лица, коды БИН (ИИН),</w:t>
      </w:r>
      <w:r>
        <w:br/>
      </w:r>
      <w:r>
        <w:rPr>
          <w:rFonts w:ascii="Times New Roman"/>
          <w:b w:val="false"/>
          <w:i w:val="false"/>
          <w:color w:val="000000"/>
          <w:sz w:val="28"/>
        </w:rPr>
        <w:t>
ОКЭД, сообщает об отсутствии деятельности по статистической форме</w:t>
      </w:r>
      <w:r>
        <w:br/>
      </w:r>
      <w:r>
        <w:rPr>
          <w:rFonts w:ascii="Times New Roman"/>
          <w:b w:val="false"/>
          <w:i w:val="false"/>
          <w:color w:val="000000"/>
          <w:sz w:val="28"/>
        </w:rPr>
        <w:t>
общегосударственного статистического наблюдения «___________________</w:t>
      </w:r>
      <w:r>
        <w:br/>
      </w:r>
      <w:r>
        <w:rPr>
          <w:rFonts w:ascii="Times New Roman"/>
          <w:b w:val="false"/>
          <w:i w:val="false"/>
          <w:color w:val="000000"/>
          <w:sz w:val="28"/>
        </w:rPr>
        <w:t>
(наименование)» (индекс ___, периодичность ____) в течение ___месяцев</w:t>
      </w:r>
      <w:r>
        <w:br/>
      </w:r>
      <w:r>
        <w:rPr>
          <w:rFonts w:ascii="Times New Roman"/>
          <w:b w:val="false"/>
          <w:i w:val="false"/>
          <w:color w:val="000000"/>
          <w:sz w:val="28"/>
        </w:rPr>
        <w:t>
по причине _______________.</w:t>
      </w:r>
      <w:r>
        <w:br/>
      </w:r>
      <w:r>
        <w:rPr>
          <w:rFonts w:ascii="Times New Roman"/>
          <w:b w:val="false"/>
          <w:i w:val="false"/>
          <w:color w:val="000000"/>
          <w:sz w:val="28"/>
        </w:rPr>
        <w:t>
      В соответствии с вышеизложенным статистическая форма будет</w:t>
      </w:r>
      <w:r>
        <w:br/>
      </w:r>
      <w:r>
        <w:rPr>
          <w:rFonts w:ascii="Times New Roman"/>
          <w:b w:val="false"/>
          <w:i w:val="false"/>
          <w:color w:val="000000"/>
          <w:sz w:val="28"/>
        </w:rPr>
        <w:t>
представляться в Департамент статистики ______ области (города),</w:t>
      </w:r>
      <w:r>
        <w:br/>
      </w:r>
      <w:r>
        <w:rPr>
          <w:rFonts w:ascii="Times New Roman"/>
          <w:b w:val="false"/>
          <w:i w:val="false"/>
          <w:color w:val="000000"/>
          <w:sz w:val="28"/>
        </w:rPr>
        <w:t>
начиная с _____ месяца.</w:t>
      </w:r>
    </w:p>
    <w:p>
      <w:pPr>
        <w:spacing w:after="0"/>
        <w:ind w:left="0"/>
        <w:jc w:val="both"/>
      </w:pPr>
      <w:r>
        <w:rPr>
          <w:rFonts w:ascii="Times New Roman"/>
          <w:b w:val="false"/>
          <w:i w:val="false"/>
          <w:color w:val="000000"/>
          <w:sz w:val="28"/>
        </w:rPr>
        <w:t>                                          Подпись руководителя</w:t>
      </w:r>
      <w:r>
        <w:br/>
      </w:r>
      <w:r>
        <w:rPr>
          <w:rFonts w:ascii="Times New Roman"/>
          <w:b w:val="false"/>
          <w:i w:val="false"/>
          <w:color w:val="000000"/>
          <w:sz w:val="28"/>
        </w:rPr>
        <w:t>
                                          Подпись главного бухгалтера</w:t>
      </w:r>
      <w:r>
        <w:br/>
      </w:r>
      <w:r>
        <w:rPr>
          <w:rFonts w:ascii="Times New Roman"/>
          <w:b w:val="false"/>
          <w:i w:val="false"/>
          <w:color w:val="000000"/>
          <w:sz w:val="28"/>
        </w:rPr>
        <w:t xml:space="preserve">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