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1320" w14:textId="a431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периода параллельного обращения банкнот номиналом 2 000 тенге образца 2006 года и образца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мая 2013 года № 127. Зарегистрирован в Министерстве юстиции Республики Казахстан 5 июля 2013 года № 8562. Утратило силу постановлением Правления Национального Банка Республики Казахстан от 28 ноября 2015 года №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28.11.2015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в целях достижения оптимальной работы по изъятию из обращения денежных знаков национальной валюты при изменении их дизайна (формы)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период параллельного обращения банкнот номиналом 2 000 тенге образца 2006 года (далее – денежный знак старого образца) и образца 2012 года (далее – денежный знак нового образца) с 29 марта 2013 года по 31 декабря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период параллельного обращения денежных знаков старого и нового образцов: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банки второго уровня и организации, осуществляющие отдельные виды банковских операций: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выдачу денежных знаков старого и нового образцов из своих касс, а также посредством банкоматов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сдают поступающие в операционную кассу денежные знаки старого и нового образцов в филиалы Национального Банка Республики Казахстан (далее – Национальный Банк)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№ 58 «Об утверждении Правил ведения кассовых операций и операций по инкассации банкнот, монет и ценностей в банках и организациях, осуществляющих отдельные виды банковских операций» (зарегистрированным в Реестре государственной регистрации нормативных правовых актов под № 1482);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филиалы Национального Банка: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выдачу денежных знаков старого образца и нового образца из оборотных касс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принимают без ограничений от юридических лиц денежные знаки нового и старого образцов с последующим перечислением безналичного эквивалента на соответствующие корреспондентские счета банков второго уровня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2003 года № 467 «Об утверждении Правил ведения кассовых операций с физическими и юридическими лицами в Национальном Банке Республики Казахстан» (зарегистрированным в Реестре государственной регистрации нормативных правовых актов под № 2685).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4 июля 2012 года № 201 «Об установлении периода параллельного обращения банкнот номиналом 2000 тенге образца 2006 года и образца 2012 года» (зарегистрированное в Реестре государственной регистрации нормативных правовых актов под № 7850, опубликованное 4 апреля 2013 года в газете «Казахстанская правда» № 117-118 (27391-27292).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