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38a2" w14:textId="b733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марта 2012 года № 97 "Об утверждении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9 июля 2013 года № 263. Зарегистрирован в Министерстве юстиции Республики Казахстан 5 августа 2013 года № 8595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марта 2012 года № 97 «Об утверждении норм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образования» (зарегистрированный в Реестре государственной регистрации нормативных правовых актов за № 7574), опубликованный в газете «Казахстанская правда» от 25 августа 2012 г. № 286-287 (27105-27106); от 28 августа 2012 г. № 288-289 (27107-27108); от 6 сентября 2012 г. № 299-300 (27118-27119)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: КАБИНЕТ РУССКОГО ЯЗЫКА И ЛИТЕРАТУРЫ ДЛЯ ШКОЛ С КАЗАХСКИМ, УЗБЕКСКИМ, ТАДЖИКСКИМ И УЙГУРСКИМ ЯЗЫКАМИ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: РУССКАЯ РЕЧЬ (5-11 КЛАССЫ):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 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РУССКОГО ЯЗЫКА И ЛИТЕРАТУРЫ ДЛЯ ШКОЛ С РУССКИМ ЯЗЫКОМ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>: РУССКИЙ ЯЗЫК (5-11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0107"/>
        <w:gridCol w:w="1729"/>
        <w:gridCol w:w="666"/>
      </w:tblGrid>
      <w:tr>
        <w:trPr>
          <w:trHeight w:val="75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44"/>
              <w:gridCol w:w="6456"/>
            </w:tblGrid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 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64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-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00"/>
              <w:gridCol w:w="6100"/>
            </w:tblGrid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ИНОСТРАННОГО ЯЗЫКА ДЛЯ ОСНОВНОЙ И СТАРШЕЙ СТУПЕНИ ШКОЛ (5-11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0523"/>
        <w:gridCol w:w="867"/>
        <w:gridCol w:w="493"/>
      </w:tblGrid>
      <w:tr>
        <w:trPr>
          <w:trHeight w:val="75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0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4"/>
              <w:gridCol w:w="5466"/>
            </w:tblGrid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4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00"/>
              <w:gridCol w:w="4100"/>
            </w:tblGrid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Cаrd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59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ЛИНГАФОННЫЙ МУЛЬТИМЕДИЙНЫЙ КАБИНЕТ ДЛЯ ОСНОВНОЙ И СТАРШЕЙ СТУПЕНИ ШКОЛ (5-11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подразделе: 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Оборудование лингафонного мультимедийного кабинета: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0107"/>
        <w:gridCol w:w="831"/>
        <w:gridCol w:w="659"/>
      </w:tblGrid>
      <w:tr>
        <w:trPr>
          <w:trHeight w:val="75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14"/>
              <w:gridCol w:w="5086"/>
            </w:tblGrid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 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0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-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49"/>
              <w:gridCol w:w="5051"/>
            </w:tblGrid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9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50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 МАТЕМАТИКИ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(5-11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0275"/>
        <w:gridCol w:w="1224"/>
        <w:gridCol w:w="842"/>
      </w:tblGrid>
      <w:tr>
        <w:trPr>
          <w:trHeight w:val="7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jaсk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-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005"/>
              <w:gridCol w:w="6163"/>
            </w:tblGrid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40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1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ИНФОРМАТИКИ (7-11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подразделе: 1.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Аппаратное и программное обеспечение кабинета информатики: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-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Intеl®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ЧЕРЧЕНИЯ: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(9 КЛАСС):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69"/>
              <w:gridCol w:w="5431"/>
            </w:tblGrid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ГЕОГРАФИИ: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(5-11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Mоbile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БИОЛОГИИ: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(6-11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ФИЗИКИ: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(7-11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ХИМИИ: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(8-11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ИСТОРИИ: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(5-11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ОСНОВЫ ОБЩЕСТВОЗНАНИЯ И ОСНОВЫ ПРАВОВЕДЕНИЯ: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(9-11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МУЗЫКИ: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(5-6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Raden HD 7670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ИЗОБРАЗИТЕЛЬНОГО ИСКУССТВА: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(5-6, 10-11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60"/>
        <w:gridCol w:w="1231"/>
        <w:gridCol w:w="847"/>
      </w:tblGrid>
      <w:tr>
        <w:trPr>
          <w:trHeight w:val="7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НАЧАЛЬНАЯ ВОЕННАЯ ПОДГОТОВКА: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главе: (10-11 КЛАССЫ):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0107"/>
        <w:gridCol w:w="1121"/>
        <w:gridCol w:w="961"/>
      </w:tblGrid>
      <w:tr>
        <w:trPr>
          <w:trHeight w:val="75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69"/>
              <w:gridCol w:w="5431"/>
            </w:tblGrid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Intel®Mobile HM77Panther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704 802.11bg/n,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CМАРТ-КЛАСС (5-11 КЛАСС):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подразделе: 1.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Технические требования, предъявляемые к аппаратному обеспечению смарт-класса: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107"/>
        <w:gridCol w:w="1126"/>
        <w:gridCol w:w="966"/>
      </w:tblGrid>
      <w:tr>
        <w:trPr>
          <w:trHeight w:val="75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ТЕХНОЛОГИИ ТЕХНИЧЕСКИЙ ТРУД (ДЛЯ МАЛЬЧИКОВ):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теории: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107"/>
        <w:gridCol w:w="1126"/>
        <w:gridCol w:w="966"/>
      </w:tblGrid>
      <w:tr>
        <w:trPr>
          <w:trHeight w:val="75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ОБСЛУЖИВАЮЩИЙ ТРУД (ДЛЯ ДЕВОЧЕК):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Кабинет теории: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107"/>
        <w:gridCol w:w="1126"/>
        <w:gridCol w:w="966"/>
      </w:tblGrid>
      <w:tr>
        <w:trPr>
          <w:trHeight w:val="75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69"/>
              <w:gridCol w:w="5431"/>
            </w:tblGrid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4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-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: ТЕХНИЧЕСКОЕ И ПРОФЕССИОНАЛЬНОЕ 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подразделе: по подготовке кадров: для транспортной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0107"/>
        <w:gridCol w:w="1031"/>
        <w:gridCol w:w="1031"/>
      </w:tblGrid>
      <w:tr>
        <w:trPr>
          <w:trHeight w:val="7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Интерактивная панель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медицинской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0107"/>
        <w:gridCol w:w="1031"/>
        <w:gridCol w:w="1031"/>
      </w:tblGrid>
      <w:tr>
        <w:trPr>
          <w:trHeight w:val="7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94"/>
              <w:gridCol w:w="5506"/>
            </w:tblGrid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-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срок гарантии не менее пяти лет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отраслей сервиса, легкой промышленности и пищевого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сферы искусства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электроэнергетической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нефтегазовой и химической отраслей: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химической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отрасли сельского и водного хозяйств: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сферы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геологической и горнодобывающей отраслей: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отрасли строительства и 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отрасли металлургия и машиностроение: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>: по подготовке кадров: для отрасли связь, телекоммуникации и 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18"/>
        <w:gridCol w:w="1214"/>
        <w:gridCol w:w="835"/>
      </w:tblGrid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9-1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Интерактивный комплекс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панель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Интерактивный комплекс предназначен для проведения интерактивных презентаций, лекций, уроков. Позволяет писать и рисовать непосредственно на панели с помощью стилуса, пальцев рук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10"/>
              <w:gridCol w:w="5590"/>
            </w:tblGrid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сенсорных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Разрешение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1920 x 1080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Яркость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350кд/м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Габариты (ШхВхД) (mm):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1950x1100x100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отклика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5.0мс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Контрастность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1600:1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Цветовое отображение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 бит(D)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Угол обзора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гор. 175, вер. 175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подсветки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Частота кадров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120 Гц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Размер активного экрана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диагональ не менее 84 дюйма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Video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Analog D-sub 15-pin, DisplayPort, DVI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ПК Audio Input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3.5 mm stereo jack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HDMI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наличие выхода HDMI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Электропитание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100 - 240V, 50/60 Hz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Сенсорная точность датчиков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более ±3мм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мультитач</w:t>
                  </w:r>
                </w:p>
              </w:tc>
              <w:tc>
                <w:tcPr>
                  <w:tcW w:w="5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 касаний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-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39"/>
              <w:gridCol w:w="6061"/>
            </w:tblGrid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Частота процессора 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3,2 Ггц, процессор Intel® 3rd Generation Core™ i5- 3230M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Чипсет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Intel® Mobile HM77 Panther Point Express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Объем установленной памяти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4096 Мб DDR3 1600 МГц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Жесткий диск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500Gb SATA 7200rpm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CD –DVD привод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привод DVD±R/RW&amp;CD-RW с возможностью записи двухслойных дисков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Средства коммуникации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Wireless 1704 802.11b/g/n, Bluetooth v4.0+LE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Устройство питания и батарея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блок питания 65 Ватт, батарея не менее 6-секционная Li-Ion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Внешние порты ввода-вывода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 менее 1xHDMI; 1xVGA; 1xRJ45; 3xUSB 3.0; в том числе 1x USB 3.0 с технологией Power Share; Вход для микрофона; Выход для наушников; Express Card: 34 мм; 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Дисплей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широкоэкранный дисплей не менее 15.6", HD, со светодиодной подсветкой (LED), антибликовый, разрешение экрана не менее 1366 х 768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Видео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менее AMD Radeon HD 7670M 1GB Discrete Graphic Card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и устройство позицирования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клавиатура полноразмерная, с подсветкой, защитой от попадания жидкости, мультиязычная (рус/каз/анг), допускаются наклейки для дополнительных клавиш букв государственного языка. Мультисенсорная панель с поддержкой управления жестами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Требования к поддержке оборудования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гарантии не менее пяти лет Наличие бесплатной выделенной телефонной линии «горячей поддержки» на всей территории Республики Казахстан, с письменным подтверждением производителя.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39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Установленное программное обеспечение</w:t>
                  </w:r>
                </w:p>
              </w:tc>
              <w:tc>
                <w:tcPr>
                  <w:tcW w:w="6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Microsoft Win7 Professional(64 bit) или выше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Компьютеры должны быть собраны и протестированные на заводах фирмы-изготовителя. Все программное обеспечение должны быть лицензионными, с наличием соответствующих документов. Гарантия на все оборудование идет от Производителя оборудования, а не Поставщика.</w:t>
                  </w:r>
                </w:p>
              </w:tc>
            </w:tr>
          </w:tbl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дошкольного и среднего образования (Тулеков Э.М.):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дошкольного и среднего (Жонтаева Ж.А.), технического и профессионального образования (Борибеков К.К) довести настоящий приказ для исполнения областными, городов Астана и Алматы управлений образования, республиканскими подведомственными организациями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Абенов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