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9f2a" w14:textId="45d9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отдельных типов казахстанских маломерных самоходных и несамоходных (надводных и подводных) судов (средств) и средств передвижения по льду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29 июля 2013 года № 342. Зарегистрирован в Министерстве юстиции Республики Казахстан 27 августа 2013 года № 8659.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16 января 2013 года "О Государственной границе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отдельных типов казахстанских маломерных самоходных и несамоходных (надводных и подводных) судов (средств) и средств передвижения по льду.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2013 года № 342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отдельных типов казахстанских маломерных</w:t>
      </w:r>
      <w:r>
        <w:br/>
      </w:r>
      <w:r>
        <w:rPr>
          <w:rFonts w:ascii="Times New Roman"/>
          <w:b/>
          <w:i w:val="false"/>
          <w:color w:val="000000"/>
        </w:rPr>
        <w:t>самоходных и несамоходных (надводных и подводных) судов</w:t>
      </w:r>
      <w:r>
        <w:br/>
      </w:r>
      <w:r>
        <w:rPr>
          <w:rFonts w:ascii="Times New Roman"/>
          <w:b/>
          <w:i w:val="false"/>
          <w:color w:val="000000"/>
        </w:rPr>
        <w:t>(средств) и средств передвижения по льду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Председателя Комитета национальной безопасности РК от 23.09.2020 </w:t>
      </w:r>
      <w:r>
        <w:rPr>
          <w:rFonts w:ascii="Times New Roman"/>
          <w:b w:val="false"/>
          <w:i w:val="false"/>
          <w:color w:val="ff0000"/>
          <w:sz w:val="28"/>
        </w:rPr>
        <w:t>№ 56/қе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отдельных типов казахстанских маломерных самоходных и несамоходных (надводных и подводных) судов (средств) и средств передвижения по льду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16 января 2013 года "О Государственной границе Республики Казахстан" и определяют порядок содержания отдельных типов казахстанских маломерных самоходных и несамоходных (надводных и подводных) судов (средств) и средств передвижения по льду, не имеющих приписки к соответствующим пристаням, причалам, пунктам базирования и постоянного места для стоянки.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основные понятия: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отдельные типы маломерных судов – казахстанские маломерные самоходные и несамоходные (надводные и подводные) суда (средства) и средства передвижения по льду, имеющие регистрационные документы и содержащиеся владельцами в местах регистрации по месту жительства физических лиц или месту нахождения юридических лиц без приписки к соответствующим пристаням, причалам, пунктам базирования и не имеющие постоянного места для стоянки;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- физическое лицо или юридическое лицо, право собственности которого на отдельные типы маломерных судов подтверждается регистрационными документами.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Председателя Комитета национальной безопасности РК от 03.04.2024 </w:t>
      </w:r>
      <w:r>
        <w:rPr>
          <w:rFonts w:ascii="Times New Roman"/>
          <w:b w:val="false"/>
          <w:i w:val="false"/>
          <w:color w:val="000000"/>
          <w:sz w:val="28"/>
        </w:rPr>
        <w:t>№ 61/қе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отдельных типов маломерных судов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Председателя Комитета национальной безопасности РК от 23.09.2020 </w:t>
      </w:r>
      <w:r>
        <w:rPr>
          <w:rFonts w:ascii="Times New Roman"/>
          <w:b w:val="false"/>
          <w:i w:val="false"/>
          <w:color w:val="ff0000"/>
          <w:sz w:val="28"/>
        </w:rPr>
        <w:t>№ 56/қе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Отдельные типы маломерных судов содержатся в местах регистрации по месту жительства физических лиц или месту нахождения юридических лиц без приписки к соответствующим пристаням, причалам, пунктам базирования и не имеют постоянного места для стоянки.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отдельные типы маломерных судов доставляются (транспортируются) владельцами к побережью перед каждым выходом в территориальные воды (море) и внутренние воды по суше из установленных мест содержания.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Комитета национальной безопасности РК от 03.04.2024 </w:t>
      </w:r>
      <w:r>
        <w:rPr>
          <w:rFonts w:ascii="Times New Roman"/>
          <w:b w:val="false"/>
          <w:i w:val="false"/>
          <w:color w:val="000000"/>
          <w:sz w:val="28"/>
        </w:rPr>
        <w:t>№ 61/қе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Указанный в пункте 3 настоящих Правил порядок содержания допускается при соблюдении владельцами следующих условий: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отдельных типов маломерных судов в территориальном подразделении Пограничной службы Комитета национальной безопасности Республики Казахстан (далее – территориальное подразделение Пограничной службы), на участке ответственности которого планируется их использование в территориальных водах (море) и внутренних водах Республики Казахстан без приписки к соответствующим пристаням, причалам, пунктам базирования и без постоянного места для стоянки;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проставление специального штампа в регистрационном документе владельца.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Председателя Комитета национальной безопасности РК от 23.09.2020 </w:t>
      </w:r>
      <w:r>
        <w:rPr>
          <w:rFonts w:ascii="Times New Roman"/>
          <w:b w:val="false"/>
          <w:i w:val="false"/>
          <w:color w:val="000000"/>
          <w:sz w:val="28"/>
        </w:rPr>
        <w:t>№ 56/қе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Постановка на учет в территориальном подразделении Пограничной службы отдельных типов маломерных судов осуществляется путем внесения соответствующих сведений в журнал учета отдельных типов казахстанских маломерных самоходных и несамоходных (надводных и подводных) судов (средств) и средств передвижения по льду территориального подразделения Пограничной службы Комитета национальной безопасности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письменного заявления владельца, в котором указываются фамилия, имя, отчество (при его наличии), год рождения физического лица, место работы владельца (наименование и адрес юридического лица), место регистрации или постоянного проживания (нахождения), технические данные судна, планируемое место его хранения (содержания), а также документа, удостоверяющего его личность, и регистрационного документа.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дополнительно представляются свидетельство о государственной регистрации юридического лица и надлежащим образом оформленная доверенность на лицо, представляющее документы.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Комитета национальной безопасности РК от 03.04.2024 </w:t>
      </w:r>
      <w:r>
        <w:rPr>
          <w:rFonts w:ascii="Times New Roman"/>
          <w:b w:val="false"/>
          <w:i w:val="false"/>
          <w:color w:val="000000"/>
          <w:sz w:val="28"/>
        </w:rPr>
        <w:t>№ 61/қе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представлении документов с нарушением требований пункта 5 настоящих Правил владельцу отказывается в постановке отдельного типа маломерного судна на учет в территориальном подразделений Пограничной службы.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Председателя Комитета национальной безопасности РК от 23.09.2020 </w:t>
      </w:r>
      <w:r>
        <w:rPr>
          <w:rFonts w:ascii="Times New Roman"/>
          <w:b w:val="false"/>
          <w:i w:val="false"/>
          <w:color w:val="000000"/>
          <w:sz w:val="28"/>
        </w:rPr>
        <w:t>№ 56/қе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Постановка на учет отдельного типа маломерного судна в территориальном подразделении Пограничной службы закрепляется проставлением штампа для справок территориального подразделения Пограничной службы в правом нижнем углу соответствующей страницы регистрационного документа с адресом места регистрации (постоянного проживания) или места нахождения владельца, в день приема заявления.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национальной безопасности РК от 03.04.2024 </w:t>
      </w:r>
      <w:r>
        <w:rPr>
          <w:rFonts w:ascii="Times New Roman"/>
          <w:b w:val="false"/>
          <w:i w:val="false"/>
          <w:color w:val="000000"/>
          <w:sz w:val="28"/>
        </w:rPr>
        <w:t>№ 61/қе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содержания отдельных типов маломерных судов, предусмотренных настоящими Правилами, определяются сроком действия регистрационного документа.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 отдельных 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 самоходных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 (надводных и подводных)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(средств) и средств передвижения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льду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Экз. №___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учета отдельных типов казахстанских маломерных самоходных и</w:t>
      </w:r>
      <w:r>
        <w:br/>
      </w:r>
      <w:r>
        <w:rPr>
          <w:rFonts w:ascii="Times New Roman"/>
          <w:b/>
          <w:i w:val="false"/>
          <w:color w:val="000000"/>
        </w:rPr>
        <w:t>несамоходных (надводных и подводных) судов (средств) и средств передвижения по льду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территориального подразделения Пограничной службы Комитета национальной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безопасности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23.09.2020 </w:t>
      </w:r>
      <w:r>
        <w:rPr>
          <w:rFonts w:ascii="Times New Roman"/>
          <w:b w:val="false"/>
          <w:i w:val="false"/>
          <w:color w:val="ff0000"/>
          <w:sz w:val="28"/>
        </w:rPr>
        <w:t>№ 56/қе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с изменением, внесенным приказом Председателя Комитета национальной безопасности РК от 03.04.2024 </w:t>
      </w:r>
      <w:r>
        <w:rPr>
          <w:rFonts w:ascii="Times New Roman"/>
          <w:b w:val="false"/>
          <w:i w:val="false"/>
          <w:color w:val="000000"/>
          <w:sz w:val="28"/>
        </w:rPr>
        <w:t>№ 61/қе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учета отдельных типов казахстанских маломерных самоходных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несамоходных (надводных и подводных) судов (средств) 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передвижения по льду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войсковой части _______ Пограничной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Начат: "___" 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Окончен: "___" _________ 20___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заявления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владельце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плавания, используемые пристани, причалы, пункты базирования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маломерном судне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электронный адрес владельца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 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 передвижения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льду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Председателя Комитета национальной безопасности РК от 23.09.2020 </w:t>
      </w:r>
      <w:r>
        <w:rPr>
          <w:rFonts w:ascii="Times New Roman"/>
          <w:b w:val="false"/>
          <w:i w:val="false"/>
          <w:color w:val="ff0000"/>
          <w:sz w:val="28"/>
        </w:rPr>
        <w:t>№ 56/қе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