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832d" w14:textId="a878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естественной монополии, оказывающими услуги водоснабжения и (или) водоотведения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26 июля 2013 года N 232-ОД. Зарегистрирован в Министерстве юстиции Республики Казахстан 10 сентября 2013 года N 8693.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не меняется приказом Министра национальной экономики РК от 16.02.2018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водоснабжения и (или) водоотведения.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не меняется приказом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28 декабря 2004 года № 506-ОД "Об утверждении Правил ведения раздельного учета доходов, затрат и задействованных активов субъектами естественной монополии, оказывающими услуги по транспортировке воды" (зарегистрированный в Реестре государственной регистрации нормативных правовых актов за № 3383);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пункт 9</w:t>
      </w:r>
      <w:r>
        <w:rPr>
          <w:rFonts w:ascii="Times New Roman"/>
          <w:b w:val="false"/>
          <w:i w:val="false"/>
          <w:color w:val="000000"/>
          <w:sz w:val="28"/>
        </w:rPr>
        <w:t xml:space="preserve"> Перечня изменений и дополнений, которые вносятся в некоторые приказы уполномоченного органа, осуществляющего руководство в сферах естественных монополий и на регулируемых рынках, утвержденного приказом Председателя Агентства Республики Казахстан по регулированию естественных монополий от 5 февраля 2009 года № 30-ОД "О внесении изменений и дополнений в некоторые приказы уполномоченного органа, осуществляющего руководство в сферах естественных монополий и на регулируемых рынках", (зарегистрированный в Реестре государственной регистрации нормативных правовых актов за № 5557).</w:t>
      </w:r>
    </w:p>
    <w:bookmarkEnd w:id="4"/>
    <w:bookmarkStart w:name="z6" w:id="5"/>
    <w:p>
      <w:pPr>
        <w:spacing w:after="0"/>
        <w:ind w:left="0"/>
        <w:jc w:val="both"/>
      </w:pPr>
      <w:r>
        <w:rPr>
          <w:rFonts w:ascii="Times New Roman"/>
          <w:b w:val="false"/>
          <w:i w:val="false"/>
          <w:color w:val="000000"/>
          <w:sz w:val="28"/>
        </w:rPr>
        <w:t>
      3.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(Аскарова А.Г.) обеспечить:</w:t>
      </w:r>
    </w:p>
    <w:bookmarkEnd w:id="5"/>
    <w:bookmarkStart w:name="z77" w:id="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6"/>
    <w:bookmarkStart w:name="z78" w:id="7"/>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7"/>
    <w:bookmarkStart w:name="z7" w:id="8"/>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8"/>
    <w:bookmarkStart w:name="z79" w:id="9"/>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bookmarkEnd w:id="9"/>
    <w:bookmarkStart w:name="z80" w:id="10"/>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End w:id="10"/>
    <w:bookmarkStart w:name="z8" w:id="11"/>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по регулированию естественных монополий Алпысбаева А.А.</w:t>
      </w:r>
    </w:p>
    <w:bookmarkEnd w:id="11"/>
    <w:bookmarkStart w:name="z9"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11477"/>
        <w:gridCol w:w="823"/>
      </w:tblGrid>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Председателя Агентства Республики </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по статистике</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_______________Ж. Джаркинбаев</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июля 2013 год</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экономики и</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бюджетного планирования </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_______________М. Кусаинов</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"_____"____________2013 год</w:t>
            </w:r>
          </w:p>
        </w:tc>
        <w:tc>
          <w:tcPr>
            <w:tcW w:w="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26 июля 2013 года № 232-ОД</w:t>
            </w:r>
          </w:p>
        </w:tc>
      </w:tr>
    </w:tbl>
    <w:bookmarkStart w:name="z11" w:id="13"/>
    <w:p>
      <w:pPr>
        <w:spacing w:after="0"/>
        <w:ind w:left="0"/>
        <w:jc w:val="left"/>
      </w:pPr>
      <w:r>
        <w:rPr>
          <w:rFonts w:ascii="Times New Roman"/>
          <w:b/>
          <w:i w:val="false"/>
          <w:color w:val="000000"/>
        </w:rPr>
        <w:t xml:space="preserve"> Правила</w:t>
      </w:r>
      <w:r>
        <w:br/>
      </w:r>
      <w:r>
        <w:rPr>
          <w:rFonts w:ascii="Times New Roman"/>
          <w:b/>
          <w:i w:val="false"/>
          <w:color w:val="000000"/>
        </w:rPr>
        <w:t>ведения раздельного учета доходов, затрат и задействованных</w:t>
      </w:r>
      <w:r>
        <w:br/>
      </w:r>
      <w:r>
        <w:rPr>
          <w:rFonts w:ascii="Times New Roman"/>
          <w:b/>
          <w:i w:val="false"/>
          <w:color w:val="000000"/>
        </w:rPr>
        <w:t>активов субъектами естественной монополии, оказывающими услуги</w:t>
      </w:r>
      <w:r>
        <w:br/>
      </w:r>
      <w:r>
        <w:rPr>
          <w:rFonts w:ascii="Times New Roman"/>
          <w:b/>
          <w:i w:val="false"/>
          <w:color w:val="000000"/>
        </w:rPr>
        <w:t>водоснабжения и (или) водоотведения</w:t>
      </w:r>
    </w:p>
    <w:bookmarkEnd w:id="13"/>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не меняется приказом Министра национальной экономики РК от 16.02.2018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4"/>
    <w:p>
      <w:pPr>
        <w:spacing w:after="0"/>
        <w:ind w:left="0"/>
        <w:jc w:val="left"/>
      </w:pPr>
      <w:r>
        <w:rPr>
          <w:rFonts w:ascii="Times New Roman"/>
          <w:b/>
          <w:i w:val="false"/>
          <w:color w:val="000000"/>
        </w:rPr>
        <w:t xml:space="preserve"> 1. Общие положения</w:t>
      </w:r>
    </w:p>
    <w:bookmarkEnd w:id="14"/>
    <w:bookmarkStart w:name="z13" w:id="15"/>
    <w:p>
      <w:pPr>
        <w:spacing w:after="0"/>
        <w:ind w:left="0"/>
        <w:jc w:val="both"/>
      </w:pPr>
      <w:r>
        <w:rPr>
          <w:rFonts w:ascii="Times New Roman"/>
          <w:b w:val="false"/>
          <w:i w:val="false"/>
          <w:color w:val="000000"/>
          <w:sz w:val="28"/>
        </w:rPr>
        <w:t xml:space="preserve">
      1. Настоящие Правила ведения раздельного учета доходов, затрат и задействованных активов субъектами естественной монополии, оказывающими услуги водоснабжения и (или) водоотведения (далее – Правила), разработаны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xml:space="preserve">,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иными нормативными правовыми актами Республики Казахстан и определяют порядок и основные принципы ведения раздельного учета субъектами естественных монополий, оказывающими услуги водоснабжения и (или) водоотведения (далее – Субъекты).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2. Ведение раздельного учета представляет собой систему сбора и обобщения данных о доходах, затратах и задействованных активах раздельно по каждому виду регулируемых услуг и в целом по иной деятельности, с представлением сведений в ведомство уполномоченного органа, осуществляющего руководство в сферах естественных монополий (далее – уполномоченный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3. Основные принципы раздельного учета:</w:t>
      </w:r>
    </w:p>
    <w:bookmarkEnd w:id="17"/>
    <w:p>
      <w:pPr>
        <w:spacing w:after="0"/>
        <w:ind w:left="0"/>
        <w:jc w:val="both"/>
      </w:pPr>
      <w:r>
        <w:rPr>
          <w:rFonts w:ascii="Times New Roman"/>
          <w:b w:val="false"/>
          <w:i w:val="false"/>
          <w:color w:val="000000"/>
          <w:sz w:val="28"/>
        </w:rPr>
        <w:t>
      1) приоритет прямого отнесения (при возможности прямого отнесения) доходов, затрат и задействованных активов на соответствующие виды услуг на основе данных первичных документов;</w:t>
      </w:r>
    </w:p>
    <w:p>
      <w:pPr>
        <w:spacing w:after="0"/>
        <w:ind w:left="0"/>
        <w:jc w:val="both"/>
      </w:pPr>
      <w:r>
        <w:rPr>
          <w:rFonts w:ascii="Times New Roman"/>
          <w:b w:val="false"/>
          <w:i w:val="false"/>
          <w:color w:val="000000"/>
          <w:sz w:val="28"/>
        </w:rPr>
        <w:t>
      2) наличие причинно-следственной связи доходов, затрат и задействованных активов с теми видами услуг, с которыми они связаны;</w:t>
      </w:r>
    </w:p>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виды регулируемых услуг.</w:t>
      </w:r>
    </w:p>
    <w:bookmarkStart w:name="z16" w:id="18"/>
    <w:p>
      <w:pPr>
        <w:spacing w:after="0"/>
        <w:ind w:left="0"/>
        <w:jc w:val="both"/>
      </w:pPr>
      <w:r>
        <w:rPr>
          <w:rFonts w:ascii="Times New Roman"/>
          <w:b w:val="false"/>
          <w:i w:val="false"/>
          <w:color w:val="000000"/>
          <w:sz w:val="28"/>
        </w:rPr>
        <w:t>
      4. Раздельный учет основывается на первичных документах бухгалтерского и управленческого учета, которые обеспечивает необходимый уровень детализации для разделения доходов, затрат и задействованных активов по видам услуг в соответствии с настоящими Правилами.</w:t>
      </w:r>
    </w:p>
    <w:bookmarkEnd w:id="18"/>
    <w:bookmarkStart w:name="z17" w:id="19"/>
    <w:p>
      <w:pPr>
        <w:spacing w:after="0"/>
        <w:ind w:left="0"/>
        <w:jc w:val="both"/>
      </w:pPr>
      <w:r>
        <w:rPr>
          <w:rFonts w:ascii="Times New Roman"/>
          <w:b w:val="false"/>
          <w:i w:val="false"/>
          <w:color w:val="000000"/>
          <w:sz w:val="28"/>
        </w:rPr>
        <w:t>
      5. Основные понятия, применяемые в настоящих Правилах для целей ведения раздельного учета:</w:t>
      </w:r>
    </w:p>
    <w:bookmarkEnd w:id="19"/>
    <w:bookmarkStart w:name="z18" w:id="20"/>
    <w:p>
      <w:pPr>
        <w:spacing w:after="0"/>
        <w:ind w:left="0"/>
        <w:jc w:val="both"/>
      </w:pPr>
      <w:r>
        <w:rPr>
          <w:rFonts w:ascii="Times New Roman"/>
          <w:b w:val="false"/>
          <w:i w:val="false"/>
          <w:color w:val="000000"/>
          <w:sz w:val="28"/>
        </w:rPr>
        <w:t>
      1) база распределения - количественный показатель (показатели), используемый для распределения затрат и степени задействованности активов на виды услуг;</w:t>
      </w:r>
    </w:p>
    <w:bookmarkEnd w:id="20"/>
    <w:bookmarkStart w:name="z19" w:id="21"/>
    <w:p>
      <w:pPr>
        <w:spacing w:after="0"/>
        <w:ind w:left="0"/>
        <w:jc w:val="both"/>
      </w:pPr>
      <w:r>
        <w:rPr>
          <w:rFonts w:ascii="Times New Roman"/>
          <w:b w:val="false"/>
          <w:i w:val="false"/>
          <w:color w:val="000000"/>
          <w:sz w:val="28"/>
        </w:rPr>
        <w:t>
      2) коэффициент распределения - доля косвенных, совместных или общих затрат или активов, полученная в результате применения базы распределения для распределения затрат и активов между услугами;</w:t>
      </w:r>
    </w:p>
    <w:bookmarkEnd w:id="21"/>
    <w:bookmarkStart w:name="z20" w:id="22"/>
    <w:p>
      <w:pPr>
        <w:spacing w:after="0"/>
        <w:ind w:left="0"/>
        <w:jc w:val="both"/>
      </w:pPr>
      <w:r>
        <w:rPr>
          <w:rFonts w:ascii="Times New Roman"/>
          <w:b w:val="false"/>
          <w:i w:val="false"/>
          <w:color w:val="000000"/>
          <w:sz w:val="28"/>
        </w:rPr>
        <w:t>
      3) совместно задействованные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определена на основе баз распределения, согласованных с уполномоченным органом;</w:t>
      </w:r>
    </w:p>
    <w:bookmarkEnd w:id="22"/>
    <w:bookmarkStart w:name="z21" w:id="23"/>
    <w:p>
      <w:pPr>
        <w:spacing w:after="0"/>
        <w:ind w:left="0"/>
        <w:jc w:val="both"/>
      </w:pPr>
      <w:r>
        <w:rPr>
          <w:rFonts w:ascii="Times New Roman"/>
          <w:b w:val="false"/>
          <w:i w:val="false"/>
          <w:color w:val="000000"/>
          <w:sz w:val="28"/>
        </w:rPr>
        <w:t>
      4)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баз распределения, согласованных с уполномоченным органом;</w:t>
      </w:r>
    </w:p>
    <w:bookmarkEnd w:id="23"/>
    <w:bookmarkStart w:name="z22" w:id="24"/>
    <w:p>
      <w:pPr>
        <w:spacing w:after="0"/>
        <w:ind w:left="0"/>
        <w:jc w:val="both"/>
      </w:pPr>
      <w:r>
        <w:rPr>
          <w:rFonts w:ascii="Times New Roman"/>
          <w:b w:val="false"/>
          <w:i w:val="false"/>
          <w:color w:val="000000"/>
          <w:sz w:val="28"/>
        </w:rPr>
        <w:t>
      5)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баз распределения, согласованных с уполномоченным органом;</w:t>
      </w:r>
    </w:p>
    <w:bookmarkEnd w:id="24"/>
    <w:bookmarkStart w:name="z23" w:id="25"/>
    <w:p>
      <w:pPr>
        <w:spacing w:after="0"/>
        <w:ind w:left="0"/>
        <w:jc w:val="both"/>
      </w:pPr>
      <w:r>
        <w:rPr>
          <w:rFonts w:ascii="Times New Roman"/>
          <w:b w:val="false"/>
          <w:i w:val="false"/>
          <w:color w:val="000000"/>
          <w:sz w:val="28"/>
        </w:rPr>
        <w:t>
      6)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баз распределения, согласованных с уполномоченным органом;</w:t>
      </w:r>
    </w:p>
    <w:bookmarkEnd w:id="25"/>
    <w:bookmarkStart w:name="z24" w:id="26"/>
    <w:p>
      <w:pPr>
        <w:spacing w:after="0"/>
        <w:ind w:left="0"/>
        <w:jc w:val="both"/>
      </w:pPr>
      <w:r>
        <w:rPr>
          <w:rFonts w:ascii="Times New Roman"/>
          <w:b w:val="false"/>
          <w:i w:val="false"/>
          <w:color w:val="000000"/>
          <w:sz w:val="28"/>
        </w:rPr>
        <w:t>
      7) задействованные активы - активы субъекта, используемые для предоставления услуги (услуг), включающие основные средства и нематериальные активы;</w:t>
      </w:r>
    </w:p>
    <w:bookmarkEnd w:id="26"/>
    <w:bookmarkStart w:name="z25" w:id="27"/>
    <w:p>
      <w:pPr>
        <w:spacing w:after="0"/>
        <w:ind w:left="0"/>
        <w:jc w:val="both"/>
      </w:pPr>
      <w:r>
        <w:rPr>
          <w:rFonts w:ascii="Times New Roman"/>
          <w:b w:val="false"/>
          <w:i w:val="false"/>
          <w:color w:val="000000"/>
          <w:sz w:val="28"/>
        </w:rPr>
        <w:t>
      8)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не прямо и однозначно отнесены к определенной услуге, но степень их задействованности в оказании определенных услуг определяется на основе баз распределения, отражающих эти причинно-следственные связи;</w:t>
      </w:r>
    </w:p>
    <w:bookmarkEnd w:id="27"/>
    <w:bookmarkStart w:name="z26" w:id="28"/>
    <w:p>
      <w:pPr>
        <w:spacing w:after="0"/>
        <w:ind w:left="0"/>
        <w:jc w:val="both"/>
      </w:pPr>
      <w:r>
        <w:rPr>
          <w:rFonts w:ascii="Times New Roman"/>
          <w:b w:val="false"/>
          <w:i w:val="false"/>
          <w:color w:val="000000"/>
          <w:sz w:val="28"/>
        </w:rPr>
        <w:t>
      9) косвенные затраты на услуги - затраты, которые имеют причинно-следственные связи одновременно с несколькими услугами (группой услуг), и поэтому они не прямо и однозначно отнесены к определенной услуге, но распределены на услуги на основе баз распределения, отражающих причины возникновения затрат;</w:t>
      </w:r>
    </w:p>
    <w:bookmarkEnd w:id="28"/>
    <w:bookmarkStart w:name="z27" w:id="29"/>
    <w:p>
      <w:pPr>
        <w:spacing w:after="0"/>
        <w:ind w:left="0"/>
        <w:jc w:val="both"/>
      </w:pPr>
      <w:r>
        <w:rPr>
          <w:rFonts w:ascii="Times New Roman"/>
          <w:b w:val="false"/>
          <w:i w:val="false"/>
          <w:color w:val="000000"/>
          <w:sz w:val="28"/>
        </w:rPr>
        <w:t>
      10)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прямо и однозначно отнесены к определенной услуге;</w:t>
      </w:r>
    </w:p>
    <w:bookmarkEnd w:id="29"/>
    <w:bookmarkStart w:name="z28" w:id="30"/>
    <w:p>
      <w:pPr>
        <w:spacing w:after="0"/>
        <w:ind w:left="0"/>
        <w:jc w:val="both"/>
      </w:pPr>
      <w:r>
        <w:rPr>
          <w:rFonts w:ascii="Times New Roman"/>
          <w:b w:val="false"/>
          <w:i w:val="false"/>
          <w:color w:val="000000"/>
          <w:sz w:val="28"/>
        </w:rPr>
        <w:t>
      11) прямые затраты на услуги - затраты, которые имеют прямые причинно-следственные связи с определенной услугой, и поэтому прямо и однозначно отнесены к определенной услуге;</w:t>
      </w:r>
    </w:p>
    <w:bookmarkEnd w:id="30"/>
    <w:bookmarkStart w:name="z29" w:id="31"/>
    <w:p>
      <w:pPr>
        <w:spacing w:after="0"/>
        <w:ind w:left="0"/>
        <w:jc w:val="both"/>
      </w:pPr>
      <w:r>
        <w:rPr>
          <w:rFonts w:ascii="Times New Roman"/>
          <w:b w:val="false"/>
          <w:i w:val="false"/>
          <w:color w:val="000000"/>
          <w:sz w:val="28"/>
        </w:rPr>
        <w:t>
      12) распределение на основе причинно-следственной связи - распределение доходов, затрат и задействованных активов по видам регулируемых услуг на основе предварительных исследований причин возникновения связей доходов, затрат и задействованных активов с определенными услугами.</w:t>
      </w:r>
    </w:p>
    <w:bookmarkEnd w:id="31"/>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xml:space="preserve">
      6. Субъекты для целей ведения раздельного учета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Республики Казахстан "О естественных монополиях" разрабатывают методики ведения раздельного учета доходов, затрат и задействованных активов по видам регулируемых услуг субъектов естественных монополий в порядке, определенном настоящими Правилами.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национальной экономики РК от 16.02.2018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3"/>
    <w:p>
      <w:pPr>
        <w:spacing w:after="0"/>
        <w:ind w:left="0"/>
        <w:jc w:val="both"/>
      </w:pPr>
      <w:r>
        <w:rPr>
          <w:rFonts w:ascii="Times New Roman"/>
          <w:b w:val="false"/>
          <w:i w:val="false"/>
          <w:color w:val="000000"/>
          <w:sz w:val="28"/>
        </w:rPr>
        <w:t>
      7. В качестве базы распределения совместно задействованных и общих активов субъект принимает полученный от оказания услуг доход, либо иные показатели по согласованию с уполномоченным органом. Базы распределения косвенно задействованных активов с уполномоченным органом не согласовываются. Базы распределения задействованных активов пересматриваются один раз в год по итогам финансового года.</w:t>
      </w:r>
    </w:p>
    <w:bookmarkEnd w:id="33"/>
    <w:bookmarkStart w:name="z32" w:id="34"/>
    <w:p>
      <w:pPr>
        <w:spacing w:after="0"/>
        <w:ind w:left="0"/>
        <w:jc w:val="left"/>
      </w:pPr>
      <w:r>
        <w:rPr>
          <w:rFonts w:ascii="Times New Roman"/>
          <w:b/>
          <w:i w:val="false"/>
          <w:color w:val="000000"/>
        </w:rPr>
        <w:t xml:space="preserve"> 2. Порядок ведения доходов, затрат и задействованных</w:t>
      </w:r>
      <w:r>
        <w:br/>
      </w:r>
      <w:r>
        <w:rPr>
          <w:rFonts w:ascii="Times New Roman"/>
          <w:b/>
          <w:i w:val="false"/>
          <w:color w:val="000000"/>
        </w:rPr>
        <w:t>активов по видам оказываемых услуг</w:t>
      </w:r>
    </w:p>
    <w:bookmarkEnd w:id="34"/>
    <w:bookmarkStart w:name="z33" w:id="35"/>
    <w:p>
      <w:pPr>
        <w:spacing w:after="0"/>
        <w:ind w:left="0"/>
        <w:jc w:val="both"/>
      </w:pPr>
      <w:r>
        <w:rPr>
          <w:rFonts w:ascii="Times New Roman"/>
          <w:b w:val="false"/>
          <w:i w:val="false"/>
          <w:color w:val="000000"/>
          <w:sz w:val="28"/>
        </w:rPr>
        <w:t>
      8. Доходы от оказания услуг учитываются раздельно по видам регулируемых услуг и нерегулируемых услуг на основе первичных документов и данных бухгалтерского учета:</w:t>
      </w:r>
    </w:p>
    <w:bookmarkEnd w:id="35"/>
    <w:p>
      <w:pPr>
        <w:spacing w:after="0"/>
        <w:ind w:left="0"/>
        <w:jc w:val="both"/>
      </w:pPr>
      <w:r>
        <w:rPr>
          <w:rFonts w:ascii="Times New Roman"/>
          <w:b w:val="false"/>
          <w:i w:val="false"/>
          <w:color w:val="000000"/>
          <w:sz w:val="28"/>
        </w:rPr>
        <w:t>
      1) по регулируемым видам деятельности - в соответствии с фактическим объемом оказанных услуг в рамках заключенных договоров и по тарифам, утвержденным уполномоченным органом;</w:t>
      </w:r>
    </w:p>
    <w:p>
      <w:pPr>
        <w:spacing w:after="0"/>
        <w:ind w:left="0"/>
        <w:jc w:val="both"/>
      </w:pPr>
      <w:r>
        <w:rPr>
          <w:rFonts w:ascii="Times New Roman"/>
          <w:b w:val="false"/>
          <w:i w:val="false"/>
          <w:color w:val="000000"/>
          <w:sz w:val="28"/>
        </w:rPr>
        <w:t>
      2) по нерегулируемым видам деятельности - исходя из объемов и цен, по которым соответствующие услуги были предоставлены.</w:t>
      </w:r>
    </w:p>
    <w:bookmarkStart w:name="z34" w:id="36"/>
    <w:p>
      <w:pPr>
        <w:spacing w:after="0"/>
        <w:ind w:left="0"/>
        <w:jc w:val="both"/>
      </w:pPr>
      <w:r>
        <w:rPr>
          <w:rFonts w:ascii="Times New Roman"/>
          <w:b w:val="false"/>
          <w:i w:val="false"/>
          <w:color w:val="000000"/>
          <w:sz w:val="28"/>
        </w:rPr>
        <w:t>
      9. Для целей ведения раздельного учета задействованных активов по видам оказываемых услуг из всего перечня основных средств выделяются:</w:t>
      </w:r>
    </w:p>
    <w:bookmarkEnd w:id="36"/>
    <w:p>
      <w:pPr>
        <w:spacing w:after="0"/>
        <w:ind w:left="0"/>
        <w:jc w:val="both"/>
      </w:pPr>
      <w:r>
        <w:rPr>
          <w:rFonts w:ascii="Times New Roman"/>
          <w:b w:val="false"/>
          <w:i w:val="false"/>
          <w:color w:val="000000"/>
          <w:sz w:val="28"/>
        </w:rPr>
        <w:t>
      1) прямо задействованные активы на услуги;</w:t>
      </w:r>
    </w:p>
    <w:p>
      <w:pPr>
        <w:spacing w:after="0"/>
        <w:ind w:left="0"/>
        <w:jc w:val="both"/>
      </w:pPr>
      <w:r>
        <w:rPr>
          <w:rFonts w:ascii="Times New Roman"/>
          <w:b w:val="false"/>
          <w:i w:val="false"/>
          <w:color w:val="000000"/>
          <w:sz w:val="28"/>
        </w:rPr>
        <w:t>
      2) косвенно задействованные активы на услуги;</w:t>
      </w:r>
    </w:p>
    <w:p>
      <w:pPr>
        <w:spacing w:after="0"/>
        <w:ind w:left="0"/>
        <w:jc w:val="both"/>
      </w:pPr>
      <w:r>
        <w:rPr>
          <w:rFonts w:ascii="Times New Roman"/>
          <w:b w:val="false"/>
          <w:i w:val="false"/>
          <w:color w:val="000000"/>
          <w:sz w:val="28"/>
        </w:rPr>
        <w:t>
      3) совместно задействованные активы на услуги;</w:t>
      </w:r>
    </w:p>
    <w:p>
      <w:pPr>
        <w:spacing w:after="0"/>
        <w:ind w:left="0"/>
        <w:jc w:val="both"/>
      </w:pPr>
      <w:r>
        <w:rPr>
          <w:rFonts w:ascii="Times New Roman"/>
          <w:b w:val="false"/>
          <w:i w:val="false"/>
          <w:color w:val="000000"/>
          <w:sz w:val="28"/>
        </w:rPr>
        <w:t>
      4) общие активы.</w:t>
      </w:r>
    </w:p>
    <w:bookmarkStart w:name="z35" w:id="37"/>
    <w:p>
      <w:pPr>
        <w:spacing w:after="0"/>
        <w:ind w:left="0"/>
        <w:jc w:val="both"/>
      </w:pPr>
      <w:r>
        <w:rPr>
          <w:rFonts w:ascii="Times New Roman"/>
          <w:b w:val="false"/>
          <w:i w:val="false"/>
          <w:color w:val="000000"/>
          <w:sz w:val="28"/>
        </w:rPr>
        <w:t>
      10. Прямо задействованные активы относятся непосредственно на определенную услугу. Косвенно задействованные, совместно задействованные и общие активы относятся на услуги с применением баз распределения и рассчитанных на их основе коэффициентов распределения.</w:t>
      </w:r>
    </w:p>
    <w:bookmarkEnd w:id="37"/>
    <w:bookmarkStart w:name="z36" w:id="38"/>
    <w:p>
      <w:pPr>
        <w:spacing w:after="0"/>
        <w:ind w:left="0"/>
        <w:jc w:val="both"/>
      </w:pPr>
      <w:r>
        <w:rPr>
          <w:rFonts w:ascii="Times New Roman"/>
          <w:b w:val="false"/>
          <w:i w:val="false"/>
          <w:color w:val="000000"/>
          <w:sz w:val="28"/>
        </w:rPr>
        <w:t>
      11. Основные средства субъекта для целей ведения раздельного учета затрат группируются по технологическим признакам в соответствии с действующим в Республике Казахстан классификатором основных фондов, утвержденным уполномоченным органом в сфере технического регулирования:</w:t>
      </w:r>
    </w:p>
    <w:bookmarkEnd w:id="38"/>
    <w:p>
      <w:pPr>
        <w:spacing w:after="0"/>
        <w:ind w:left="0"/>
        <w:jc w:val="both"/>
      </w:pPr>
      <w:r>
        <w:rPr>
          <w:rFonts w:ascii="Times New Roman"/>
          <w:b w:val="false"/>
          <w:i w:val="false"/>
          <w:color w:val="000000"/>
          <w:sz w:val="28"/>
        </w:rPr>
        <w:t>
      1) здания, строения (насосная станция, здание служебное);</w:t>
      </w:r>
    </w:p>
    <w:p>
      <w:pPr>
        <w:spacing w:after="0"/>
        <w:ind w:left="0"/>
        <w:jc w:val="both"/>
      </w:pPr>
      <w:r>
        <w:rPr>
          <w:rFonts w:ascii="Times New Roman"/>
          <w:b w:val="false"/>
          <w:i w:val="false"/>
          <w:color w:val="000000"/>
          <w:sz w:val="28"/>
        </w:rPr>
        <w:t>
      2) сооружения (каналы водные, каналы отводящие, дамбы, плотины, резервуары, цистерны, баки и другие емкости, закрытая коллекторно-дренажная сеть, дренажная сеть, водовыпуск, ограждения, прочие сооружения);</w:t>
      </w:r>
    </w:p>
    <w:p>
      <w:pPr>
        <w:spacing w:after="0"/>
        <w:ind w:left="0"/>
        <w:jc w:val="both"/>
      </w:pPr>
      <w:r>
        <w:rPr>
          <w:rFonts w:ascii="Times New Roman"/>
          <w:b w:val="false"/>
          <w:i w:val="false"/>
          <w:color w:val="000000"/>
          <w:sz w:val="28"/>
        </w:rPr>
        <w:t>
      3) передаточные устройства (устройства и линии электропередачи и связи, внутренние трубопроводы, трубопроводы, сети водоснабжения, водоотведения и теплоснабжения);</w:t>
      </w:r>
    </w:p>
    <w:p>
      <w:pPr>
        <w:spacing w:after="0"/>
        <w:ind w:left="0"/>
        <w:jc w:val="both"/>
      </w:pPr>
      <w:r>
        <w:rPr>
          <w:rFonts w:ascii="Times New Roman"/>
          <w:b w:val="false"/>
          <w:i w:val="false"/>
          <w:color w:val="000000"/>
          <w:sz w:val="28"/>
        </w:rPr>
        <w:t>
      4) силовые машины и оборудование (теплотехническое оборудование, электродвигатели и дизель - генераторы, прочие силовые установки и оборудование (разъединитель, привод);</w:t>
      </w:r>
    </w:p>
    <w:p>
      <w:pPr>
        <w:spacing w:after="0"/>
        <w:ind w:left="0"/>
        <w:jc w:val="both"/>
      </w:pPr>
      <w:r>
        <w:rPr>
          <w:rFonts w:ascii="Times New Roman"/>
          <w:b w:val="false"/>
          <w:i w:val="false"/>
          <w:color w:val="000000"/>
          <w:sz w:val="28"/>
        </w:rPr>
        <w:t>
      5) рабочие машины и оборудование по видам деятельности (кроме мобильного транспорта);</w:t>
      </w:r>
    </w:p>
    <w:p>
      <w:pPr>
        <w:spacing w:after="0"/>
        <w:ind w:left="0"/>
        <w:jc w:val="both"/>
      </w:pPr>
      <w:r>
        <w:rPr>
          <w:rFonts w:ascii="Times New Roman"/>
          <w:b w:val="false"/>
          <w:i w:val="false"/>
          <w:color w:val="000000"/>
          <w:sz w:val="28"/>
        </w:rPr>
        <w:t>
      6) другие машины и оборудование (кроме мобильного транспорта) (насосы, подъемно-транспортные, погрузочно-разгрузочные машины и оборудование (тельфер, бульдозер), машины и оборудование для электросварки и резки (сварочный агрегат);</w:t>
      </w:r>
    </w:p>
    <w:p>
      <w:pPr>
        <w:spacing w:after="0"/>
        <w:ind w:left="0"/>
        <w:jc w:val="both"/>
      </w:pPr>
      <w:r>
        <w:rPr>
          <w:rFonts w:ascii="Times New Roman"/>
          <w:b w:val="false"/>
          <w:i w:val="false"/>
          <w:color w:val="000000"/>
          <w:sz w:val="28"/>
        </w:rPr>
        <w:t>
      7) мобильный транспорт (подвижной состав автомобильного транспорта, производственный транспорт, легковой автотранспорт, прочие транспортные средства);</w:t>
      </w:r>
    </w:p>
    <w:p>
      <w:pPr>
        <w:spacing w:after="0"/>
        <w:ind w:left="0"/>
        <w:jc w:val="both"/>
      </w:pPr>
      <w:r>
        <w:rPr>
          <w:rFonts w:ascii="Times New Roman"/>
          <w:b w:val="false"/>
          <w:i w:val="false"/>
          <w:color w:val="000000"/>
          <w:sz w:val="28"/>
        </w:rPr>
        <w:t>
      8) компьютерные, периферийные устройства и оборудование по обработке данных (компьютеры, периферийные устройства и оборудование по обработке данных);</w:t>
      </w:r>
    </w:p>
    <w:p>
      <w:pPr>
        <w:spacing w:after="0"/>
        <w:ind w:left="0"/>
        <w:jc w:val="both"/>
      </w:pPr>
      <w:r>
        <w:rPr>
          <w:rFonts w:ascii="Times New Roman"/>
          <w:b w:val="false"/>
          <w:i w:val="false"/>
          <w:color w:val="000000"/>
          <w:sz w:val="28"/>
        </w:rPr>
        <w:t>
      9) фиксированные активы, не включенные в другие группы (нематериальные активы, офисная мебель, инструменты, производственный инвентарь и принадлежности, копировальная множительная техника, измерительные и регулирующие приборы и устройства, лабораторное оборудование).</w:t>
      </w:r>
    </w:p>
    <w:bookmarkStart w:name="z37" w:id="39"/>
    <w:p>
      <w:pPr>
        <w:spacing w:after="0"/>
        <w:ind w:left="0"/>
        <w:jc w:val="both"/>
      </w:pPr>
      <w:r>
        <w:rPr>
          <w:rFonts w:ascii="Times New Roman"/>
          <w:b w:val="false"/>
          <w:i w:val="false"/>
          <w:color w:val="000000"/>
          <w:sz w:val="28"/>
        </w:rPr>
        <w:t xml:space="preserve">
      12. Для распределения стоимости задействованных активов на услуги заполняется Таблица распределения задействованных активов по видам услуг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w:t>
      </w:r>
    </w:p>
    <w:bookmarkEnd w:id="39"/>
    <w:p>
      <w:pPr>
        <w:spacing w:after="0"/>
        <w:ind w:left="0"/>
        <w:jc w:val="both"/>
      </w:pPr>
      <w:r>
        <w:rPr>
          <w:rFonts w:ascii="Times New Roman"/>
          <w:b w:val="false"/>
          <w:i w:val="false"/>
          <w:color w:val="000000"/>
          <w:sz w:val="28"/>
        </w:rPr>
        <w:t>
      Коэффициент распределения для каждой группы основных средств переносится в Таблицу распределения задействованных активов по видам услуг (</w:t>
      </w:r>
      <w:r>
        <w:rPr>
          <w:rFonts w:ascii="Times New Roman"/>
          <w:b w:val="false"/>
          <w:i w:val="false"/>
          <w:color w:val="000000"/>
          <w:sz w:val="28"/>
        </w:rPr>
        <w:t xml:space="preserve"> приложение 1</w:t>
      </w:r>
      <w:r>
        <w:rPr>
          <w:rFonts w:ascii="Times New Roman"/>
          <w:b w:val="false"/>
          <w:i w:val="false"/>
          <w:color w:val="000000"/>
          <w:sz w:val="28"/>
        </w:rPr>
        <w:t xml:space="preserve"> к настоящим Правилам) из итоговой строки Расчета коэффициента распределения активов и затрат по группе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Start w:name="z38" w:id="40"/>
    <w:p>
      <w:pPr>
        <w:spacing w:after="0"/>
        <w:ind w:left="0"/>
        <w:jc w:val="both"/>
      </w:pPr>
      <w:r>
        <w:rPr>
          <w:rFonts w:ascii="Times New Roman"/>
          <w:b w:val="false"/>
          <w:i w:val="false"/>
          <w:color w:val="000000"/>
          <w:sz w:val="28"/>
        </w:rPr>
        <w:t>
      13. Для каждой группы основных средств дополнительно составляется Расчет коэффициента распределения активов и затрат по группе (</w:t>
      </w:r>
      <w:r>
        <w:rPr>
          <w:rFonts w:ascii="Times New Roman"/>
          <w:b w:val="false"/>
          <w:i w:val="false"/>
          <w:color w:val="000000"/>
          <w:sz w:val="28"/>
        </w:rPr>
        <w:t xml:space="preserve"> приложение 2</w:t>
      </w:r>
      <w:r>
        <w:rPr>
          <w:rFonts w:ascii="Times New Roman"/>
          <w:b w:val="false"/>
          <w:i w:val="false"/>
          <w:color w:val="000000"/>
          <w:sz w:val="28"/>
        </w:rPr>
        <w:t xml:space="preserve"> к настоящим Правилам), результатом которого является определение коэффициента распределения для группы основных средств, в целом. В Расчете коэффициента распределения активов и затрат по группе (</w:t>
      </w:r>
      <w:r>
        <w:rPr>
          <w:rFonts w:ascii="Times New Roman"/>
          <w:b w:val="false"/>
          <w:i w:val="false"/>
          <w:color w:val="000000"/>
          <w:sz w:val="28"/>
        </w:rPr>
        <w:t xml:space="preserve"> приложение 2</w:t>
      </w:r>
      <w:r>
        <w:rPr>
          <w:rFonts w:ascii="Times New Roman"/>
          <w:b w:val="false"/>
          <w:i w:val="false"/>
          <w:color w:val="000000"/>
          <w:sz w:val="28"/>
        </w:rPr>
        <w:t xml:space="preserve"> к настоящим Правилам) вносятся все единицы основных средств группы, определяется база распределения для косвенных, совместных и общих активов. Коэффициент распределения по каждой задействованной единице основных средств определяется как частное от деления базы распределения для определенной услуги на суммарное значение базы распределения.</w:t>
      </w:r>
    </w:p>
    <w:bookmarkEnd w:id="40"/>
    <w:bookmarkStart w:name="z39" w:id="41"/>
    <w:p>
      <w:pPr>
        <w:spacing w:after="0"/>
        <w:ind w:left="0"/>
        <w:jc w:val="both"/>
      </w:pPr>
      <w:r>
        <w:rPr>
          <w:rFonts w:ascii="Times New Roman"/>
          <w:b w:val="false"/>
          <w:i w:val="false"/>
          <w:color w:val="000000"/>
          <w:sz w:val="28"/>
        </w:rPr>
        <w:t xml:space="preserve">
      14. Затраты, связанные с оказанием регулируемых видов услуг, определяются в соответствии с учетной политикой Субъекта. При этом при формировании тарифных смет затраты учитываются с учетом требований </w:t>
      </w:r>
      <w:r>
        <w:rPr>
          <w:rFonts w:ascii="Times New Roman"/>
          <w:b w:val="false"/>
          <w:i w:val="false"/>
          <w:color w:val="000000"/>
          <w:sz w:val="28"/>
        </w:rPr>
        <w:t xml:space="preserve"> особого порядка</w:t>
      </w:r>
      <w:r>
        <w:rPr>
          <w:rFonts w:ascii="Times New Roman"/>
          <w:b w:val="false"/>
          <w:i w:val="false"/>
          <w:color w:val="000000"/>
          <w:sz w:val="28"/>
        </w:rPr>
        <w:t xml:space="preserve"> формирования затрат, применяемом при утверждении тарифов (цен, ставок сборов) на услуги (товары, работы) субъектов естественной монополии.</w:t>
      </w:r>
    </w:p>
    <w:bookmarkEnd w:id="41"/>
    <w:p>
      <w:pPr>
        <w:spacing w:after="0"/>
        <w:ind w:left="0"/>
        <w:jc w:val="both"/>
      </w:pPr>
      <w:r>
        <w:rPr>
          <w:rFonts w:ascii="Times New Roman"/>
          <w:b w:val="false"/>
          <w:i w:val="false"/>
          <w:color w:val="000000"/>
          <w:sz w:val="28"/>
        </w:rPr>
        <w:t xml:space="preserve">
      Отчет об итоговом распределении доходов и затрат по видам услуг составляется по форме </w:t>
      </w:r>
      <w:r>
        <w:rPr>
          <w:rFonts w:ascii="Times New Roman"/>
          <w:b w:val="false"/>
          <w:i w:val="false"/>
          <w:color w:val="000000"/>
          <w:sz w:val="28"/>
        </w:rPr>
        <w:t xml:space="preserve"> приложения 3</w:t>
      </w:r>
      <w:r>
        <w:rPr>
          <w:rFonts w:ascii="Times New Roman"/>
          <w:b w:val="false"/>
          <w:i w:val="false"/>
          <w:color w:val="000000"/>
          <w:sz w:val="28"/>
        </w:rPr>
        <w:t xml:space="preserve"> к настоящим Правилам.</w:t>
      </w:r>
    </w:p>
    <w:bookmarkStart w:name="z40" w:id="42"/>
    <w:p>
      <w:pPr>
        <w:spacing w:after="0"/>
        <w:ind w:left="0"/>
        <w:jc w:val="both"/>
      </w:pPr>
      <w:r>
        <w:rPr>
          <w:rFonts w:ascii="Times New Roman"/>
          <w:b w:val="false"/>
          <w:i w:val="false"/>
          <w:color w:val="000000"/>
          <w:sz w:val="28"/>
        </w:rPr>
        <w:t>
      15. Затраты субъекта на оказание регулируемых и нерегулируемых услуг включают в себя следующие статьи:</w:t>
      </w:r>
    </w:p>
    <w:bookmarkEnd w:id="42"/>
    <w:p>
      <w:pPr>
        <w:spacing w:after="0"/>
        <w:ind w:left="0"/>
        <w:jc w:val="both"/>
      </w:pPr>
      <w:r>
        <w:rPr>
          <w:rFonts w:ascii="Times New Roman"/>
          <w:b w:val="false"/>
          <w:i w:val="false"/>
          <w:color w:val="000000"/>
          <w:sz w:val="28"/>
        </w:rPr>
        <w:t>
      1) износ основных средств и амортизация нематериальных активов;</w:t>
      </w:r>
    </w:p>
    <w:p>
      <w:pPr>
        <w:spacing w:after="0"/>
        <w:ind w:left="0"/>
        <w:jc w:val="both"/>
      </w:pPr>
      <w:r>
        <w:rPr>
          <w:rFonts w:ascii="Times New Roman"/>
          <w:b w:val="false"/>
          <w:i w:val="false"/>
          <w:color w:val="000000"/>
          <w:sz w:val="28"/>
        </w:rPr>
        <w:t>
      2) расходы на ремонт основных средств, не приводящие к росту стоимости основных средств;</w:t>
      </w:r>
    </w:p>
    <w:p>
      <w:pPr>
        <w:spacing w:after="0"/>
        <w:ind w:left="0"/>
        <w:jc w:val="both"/>
      </w:pPr>
      <w:r>
        <w:rPr>
          <w:rFonts w:ascii="Times New Roman"/>
          <w:b w:val="false"/>
          <w:i w:val="false"/>
          <w:color w:val="000000"/>
          <w:sz w:val="28"/>
        </w:rPr>
        <w:t>
      3) расходы на оплату труда;</w:t>
      </w:r>
    </w:p>
    <w:p>
      <w:pPr>
        <w:spacing w:after="0"/>
        <w:ind w:left="0"/>
        <w:jc w:val="both"/>
      </w:pPr>
      <w:r>
        <w:rPr>
          <w:rFonts w:ascii="Times New Roman"/>
          <w:b w:val="false"/>
          <w:i w:val="false"/>
          <w:color w:val="000000"/>
          <w:sz w:val="28"/>
        </w:rPr>
        <w:t>
      4) расходы по социальному налогу;</w:t>
      </w:r>
    </w:p>
    <w:p>
      <w:pPr>
        <w:spacing w:after="0"/>
        <w:ind w:left="0"/>
        <w:jc w:val="both"/>
      </w:pPr>
      <w:r>
        <w:rPr>
          <w:rFonts w:ascii="Times New Roman"/>
          <w:b w:val="false"/>
          <w:i w:val="false"/>
          <w:color w:val="000000"/>
          <w:sz w:val="28"/>
        </w:rPr>
        <w:t>
      5) расходы на эксплуатацию;</w:t>
      </w:r>
    </w:p>
    <w:p>
      <w:pPr>
        <w:spacing w:after="0"/>
        <w:ind w:left="0"/>
        <w:jc w:val="both"/>
      </w:pPr>
      <w:r>
        <w:rPr>
          <w:rFonts w:ascii="Times New Roman"/>
          <w:b w:val="false"/>
          <w:i w:val="false"/>
          <w:color w:val="000000"/>
          <w:sz w:val="28"/>
        </w:rPr>
        <w:t>
      6) расходы периода;</w:t>
      </w:r>
    </w:p>
    <w:p>
      <w:pPr>
        <w:spacing w:after="0"/>
        <w:ind w:left="0"/>
        <w:jc w:val="both"/>
      </w:pPr>
      <w:r>
        <w:rPr>
          <w:rFonts w:ascii="Times New Roman"/>
          <w:b w:val="false"/>
          <w:i w:val="false"/>
          <w:color w:val="000000"/>
          <w:sz w:val="28"/>
        </w:rPr>
        <w:t>
      7) прочие расходы.</w:t>
      </w:r>
    </w:p>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Start w:name="z41" w:id="43"/>
    <w:p>
      <w:pPr>
        <w:spacing w:after="0"/>
        <w:ind w:left="0"/>
        <w:jc w:val="both"/>
      </w:pPr>
      <w:r>
        <w:rPr>
          <w:rFonts w:ascii="Times New Roman"/>
          <w:b w:val="false"/>
          <w:i w:val="false"/>
          <w:color w:val="000000"/>
          <w:sz w:val="28"/>
        </w:rPr>
        <w:t xml:space="preserve">
      16. Износ основных средств определяется для каждой группы основных средств, перечисленных в </w:t>
      </w:r>
      <w:r>
        <w:rPr>
          <w:rFonts w:ascii="Times New Roman"/>
          <w:b w:val="false"/>
          <w:i w:val="false"/>
          <w:color w:val="000000"/>
          <w:sz w:val="28"/>
        </w:rPr>
        <w:t xml:space="preserve"> пункте 15</w:t>
      </w:r>
      <w:r>
        <w:rPr>
          <w:rFonts w:ascii="Times New Roman"/>
          <w:b w:val="false"/>
          <w:i w:val="false"/>
          <w:color w:val="000000"/>
          <w:sz w:val="28"/>
        </w:rPr>
        <w:t xml:space="preserve"> настоящих Правил, и относится на услуги согласно соответствующим коэффициентам распределения активов, рассчитанным по Таблице распределения задействованных активов по видам услуг (</w:t>
      </w:r>
      <w:r>
        <w:rPr>
          <w:rFonts w:ascii="Times New Roman"/>
          <w:b w:val="false"/>
          <w:i w:val="false"/>
          <w:color w:val="000000"/>
          <w:sz w:val="28"/>
        </w:rPr>
        <w:t xml:space="preserve"> приложение 1</w:t>
      </w:r>
      <w:r>
        <w:rPr>
          <w:rFonts w:ascii="Times New Roman"/>
          <w:b w:val="false"/>
          <w:i w:val="false"/>
          <w:color w:val="000000"/>
          <w:sz w:val="28"/>
        </w:rPr>
        <w:t xml:space="preserve"> к настоящим Правилам).</w:t>
      </w:r>
    </w:p>
    <w:bookmarkEnd w:id="43"/>
    <w:bookmarkStart w:name="z42" w:id="44"/>
    <w:p>
      <w:pPr>
        <w:spacing w:after="0"/>
        <w:ind w:left="0"/>
        <w:jc w:val="both"/>
      </w:pPr>
      <w:r>
        <w:rPr>
          <w:rFonts w:ascii="Times New Roman"/>
          <w:b w:val="false"/>
          <w:i w:val="false"/>
          <w:color w:val="000000"/>
          <w:sz w:val="28"/>
        </w:rPr>
        <w:t xml:space="preserve">
      17. Амортизация нематериальных активов относится на услуги по коэффициентам распределения, рассчитанным по Расчету коэффициента распределения затрат по нематериальным активам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w:t>
      </w:r>
    </w:p>
    <w:bookmarkEnd w:id="44"/>
    <w:bookmarkStart w:name="z43" w:id="45"/>
    <w:p>
      <w:pPr>
        <w:spacing w:after="0"/>
        <w:ind w:left="0"/>
        <w:jc w:val="both"/>
      </w:pPr>
      <w:r>
        <w:rPr>
          <w:rFonts w:ascii="Times New Roman"/>
          <w:b w:val="false"/>
          <w:i w:val="false"/>
          <w:color w:val="000000"/>
          <w:sz w:val="28"/>
        </w:rPr>
        <w:t>
      18. Расходы на ремонт основных средств, не приводящие к росту стоимости основных средств, относятся на услуги согласно соответствующим коэффициентам распределения по группам основных средств, рассчитанным по Таблице распределения задействованных активов по видам услуг (</w:t>
      </w:r>
      <w:r>
        <w:rPr>
          <w:rFonts w:ascii="Times New Roman"/>
          <w:b w:val="false"/>
          <w:i w:val="false"/>
          <w:color w:val="000000"/>
          <w:sz w:val="28"/>
        </w:rPr>
        <w:t xml:space="preserve"> приложение 1</w:t>
      </w:r>
      <w:r>
        <w:rPr>
          <w:rFonts w:ascii="Times New Roman"/>
          <w:b w:val="false"/>
          <w:i w:val="false"/>
          <w:color w:val="000000"/>
          <w:sz w:val="28"/>
        </w:rPr>
        <w:t xml:space="preserve"> к настоящим Правилам).</w:t>
      </w:r>
    </w:p>
    <w:bookmarkEnd w:id="45"/>
    <w:bookmarkStart w:name="z44" w:id="46"/>
    <w:p>
      <w:pPr>
        <w:spacing w:after="0"/>
        <w:ind w:left="0"/>
        <w:jc w:val="both"/>
      </w:pPr>
      <w:r>
        <w:rPr>
          <w:rFonts w:ascii="Times New Roman"/>
          <w:b w:val="false"/>
          <w:i w:val="false"/>
          <w:color w:val="000000"/>
          <w:sz w:val="28"/>
        </w:rPr>
        <w:t>
      19. Расходы на оплату труда могут быть как прямыми, так и косвенными, совместными и общими. Для целей раздельного учета затрат персонал группируется по следующим признакам:</w:t>
      </w:r>
    </w:p>
    <w:bookmarkEnd w:id="46"/>
    <w:p>
      <w:pPr>
        <w:spacing w:after="0"/>
        <w:ind w:left="0"/>
        <w:jc w:val="both"/>
      </w:pPr>
      <w:r>
        <w:rPr>
          <w:rFonts w:ascii="Times New Roman"/>
          <w:b w:val="false"/>
          <w:i w:val="false"/>
          <w:color w:val="000000"/>
          <w:sz w:val="28"/>
        </w:rPr>
        <w:t>
      1) персонал, деятельность которого связана с оказанием одной определенной услуги;</w:t>
      </w:r>
    </w:p>
    <w:p>
      <w:pPr>
        <w:spacing w:after="0"/>
        <w:ind w:left="0"/>
        <w:jc w:val="both"/>
      </w:pPr>
      <w:r>
        <w:rPr>
          <w:rFonts w:ascii="Times New Roman"/>
          <w:b w:val="false"/>
          <w:i w:val="false"/>
          <w:color w:val="000000"/>
          <w:sz w:val="28"/>
        </w:rPr>
        <w:t>
      2) персонал, деятельность которого связана с оказанием двух и более услуг.</w:t>
      </w:r>
    </w:p>
    <w:p>
      <w:pPr>
        <w:spacing w:after="0"/>
        <w:ind w:left="0"/>
        <w:jc w:val="both"/>
      </w:pPr>
      <w:r>
        <w:rPr>
          <w:rFonts w:ascii="Times New Roman"/>
          <w:b w:val="false"/>
          <w:i w:val="false"/>
          <w:color w:val="000000"/>
          <w:sz w:val="28"/>
        </w:rPr>
        <w:t>
      Расходы по оплате труда персонала, связанного с оказанием одной услуги, являются прямыми и полностью относятся на одну услугу.</w:t>
      </w:r>
    </w:p>
    <w:p>
      <w:pPr>
        <w:spacing w:after="0"/>
        <w:ind w:left="0"/>
        <w:jc w:val="both"/>
      </w:pPr>
      <w:r>
        <w:rPr>
          <w:rFonts w:ascii="Times New Roman"/>
          <w:b w:val="false"/>
          <w:i w:val="false"/>
          <w:color w:val="000000"/>
          <w:sz w:val="28"/>
        </w:rPr>
        <w:t>
      Расходы по оплате труда персонала, связанного с оказанием двух и более услуг, являются косвенными, совместными или общими, и распределяются на услуги с использованием базы распределения и коэффициента распределения.</w:t>
      </w:r>
    </w:p>
    <w:bookmarkStart w:name="z45" w:id="47"/>
    <w:p>
      <w:pPr>
        <w:spacing w:after="0"/>
        <w:ind w:left="0"/>
        <w:jc w:val="both"/>
      </w:pPr>
      <w:r>
        <w:rPr>
          <w:rFonts w:ascii="Times New Roman"/>
          <w:b w:val="false"/>
          <w:i w:val="false"/>
          <w:color w:val="000000"/>
          <w:sz w:val="28"/>
        </w:rPr>
        <w:t>
      20. Производственный персонал по отношению к технологическому процессу подразделяется на группы:</w:t>
      </w:r>
    </w:p>
    <w:bookmarkEnd w:id="47"/>
    <w:p>
      <w:pPr>
        <w:spacing w:after="0"/>
        <w:ind w:left="0"/>
        <w:jc w:val="both"/>
      </w:pPr>
      <w:r>
        <w:rPr>
          <w:rFonts w:ascii="Times New Roman"/>
          <w:b w:val="false"/>
          <w:i w:val="false"/>
          <w:color w:val="000000"/>
          <w:sz w:val="28"/>
        </w:rPr>
        <w:t>
      персонал, занятый в основной и не основной деятельности;</w:t>
      </w:r>
    </w:p>
    <w:p>
      <w:pPr>
        <w:spacing w:after="0"/>
        <w:ind w:left="0"/>
        <w:jc w:val="both"/>
      </w:pPr>
      <w:r>
        <w:rPr>
          <w:rFonts w:ascii="Times New Roman"/>
          <w:b w:val="false"/>
          <w:i w:val="false"/>
          <w:color w:val="000000"/>
          <w:sz w:val="28"/>
        </w:rPr>
        <w:t>
      вспомогательный персонал;</w:t>
      </w:r>
    </w:p>
    <w:p>
      <w:pPr>
        <w:spacing w:after="0"/>
        <w:ind w:left="0"/>
        <w:jc w:val="both"/>
      </w:pPr>
      <w:r>
        <w:rPr>
          <w:rFonts w:ascii="Times New Roman"/>
          <w:b w:val="false"/>
          <w:i w:val="false"/>
          <w:color w:val="000000"/>
          <w:sz w:val="28"/>
        </w:rPr>
        <w:t>
      прочий персонал.</w:t>
      </w:r>
    </w:p>
    <w:p>
      <w:pPr>
        <w:spacing w:after="0"/>
        <w:ind w:left="0"/>
        <w:jc w:val="both"/>
      </w:pPr>
      <w:r>
        <w:rPr>
          <w:rFonts w:ascii="Times New Roman"/>
          <w:b w:val="false"/>
          <w:i w:val="false"/>
          <w:color w:val="000000"/>
          <w:sz w:val="28"/>
        </w:rPr>
        <w:t>
      В каждой группе персонала расходы по оплате труда прямо относятся на конкретную услугу, если работа персонала непосредственно связана только с одной услугой.</w:t>
      </w:r>
    </w:p>
    <w:p>
      <w:pPr>
        <w:spacing w:after="0"/>
        <w:ind w:left="0"/>
        <w:jc w:val="both"/>
      </w:pPr>
      <w:r>
        <w:rPr>
          <w:rFonts w:ascii="Times New Roman"/>
          <w:b w:val="false"/>
          <w:i w:val="false"/>
          <w:color w:val="000000"/>
          <w:sz w:val="28"/>
        </w:rPr>
        <w:t>
      Если в данной группе имеется персонал, работа которого связана с оказанием двух и более услуг, то расходы по оплате труда распределяются между услугами с использованием базы распределения.</w:t>
      </w:r>
    </w:p>
    <w:p>
      <w:pPr>
        <w:spacing w:after="0"/>
        <w:ind w:left="0"/>
        <w:jc w:val="both"/>
      </w:pPr>
      <w:r>
        <w:rPr>
          <w:rFonts w:ascii="Times New Roman"/>
          <w:b w:val="false"/>
          <w:i w:val="false"/>
          <w:color w:val="000000"/>
          <w:sz w:val="28"/>
        </w:rPr>
        <w:t xml:space="preserve">
      Расходы на оплату труда относятся на услуги по коэффициентам распределения, рассчитанным по Расчету коэффициента распределения расходов на оплату труда персонала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 для соответствующей группы персонала.</w:t>
      </w:r>
    </w:p>
    <w:bookmarkStart w:name="z46" w:id="48"/>
    <w:p>
      <w:pPr>
        <w:spacing w:after="0"/>
        <w:ind w:left="0"/>
        <w:jc w:val="both"/>
      </w:pPr>
      <w:r>
        <w:rPr>
          <w:rFonts w:ascii="Times New Roman"/>
          <w:b w:val="false"/>
          <w:i w:val="false"/>
          <w:color w:val="000000"/>
          <w:sz w:val="28"/>
        </w:rPr>
        <w:t>
      21. Расходы по социальному налогу распределяются на услуги по тем же коэффициентам распределения, что и расходы на оплату труда в соответствующей группе персонала.</w:t>
      </w:r>
    </w:p>
    <w:bookmarkEnd w:id="48"/>
    <w:bookmarkStart w:name="z47" w:id="49"/>
    <w:p>
      <w:pPr>
        <w:spacing w:after="0"/>
        <w:ind w:left="0"/>
        <w:jc w:val="both"/>
      </w:pPr>
      <w:r>
        <w:rPr>
          <w:rFonts w:ascii="Times New Roman"/>
          <w:b w:val="false"/>
          <w:i w:val="false"/>
          <w:color w:val="000000"/>
          <w:sz w:val="28"/>
        </w:rPr>
        <w:t>
      22. Расходы на эксплуатацию основных средств относятся на услуги с использованием коэффициента распределения соответствующих групп основных средств по Таблице распределения задействованных активов по видам услуг (</w:t>
      </w:r>
      <w:r>
        <w:rPr>
          <w:rFonts w:ascii="Times New Roman"/>
          <w:b w:val="false"/>
          <w:i w:val="false"/>
          <w:color w:val="000000"/>
          <w:sz w:val="28"/>
        </w:rPr>
        <w:t xml:space="preserve"> приложение 1</w:t>
      </w:r>
      <w:r>
        <w:rPr>
          <w:rFonts w:ascii="Times New Roman"/>
          <w:b w:val="false"/>
          <w:i w:val="false"/>
          <w:color w:val="000000"/>
          <w:sz w:val="28"/>
        </w:rPr>
        <w:t xml:space="preserve"> к настоящим Правилам). При распределении расходов на эксплуатацию на услуги принимается во внимание следующее:</w:t>
      </w:r>
    </w:p>
    <w:bookmarkEnd w:id="49"/>
    <w:p>
      <w:pPr>
        <w:spacing w:after="0"/>
        <w:ind w:left="0"/>
        <w:jc w:val="both"/>
      </w:pPr>
      <w:r>
        <w:rPr>
          <w:rFonts w:ascii="Times New Roman"/>
          <w:b w:val="false"/>
          <w:i w:val="false"/>
          <w:color w:val="000000"/>
          <w:sz w:val="28"/>
        </w:rPr>
        <w:t>
      1) затраты на материалы на обслуживание основных средств распределяются на услуги по принципу распределения на услуги соответствующих основных средств;</w:t>
      </w:r>
    </w:p>
    <w:p>
      <w:pPr>
        <w:spacing w:after="0"/>
        <w:ind w:left="0"/>
        <w:jc w:val="both"/>
      </w:pPr>
      <w:r>
        <w:rPr>
          <w:rFonts w:ascii="Times New Roman"/>
          <w:b w:val="false"/>
          <w:i w:val="false"/>
          <w:color w:val="000000"/>
          <w:sz w:val="28"/>
        </w:rPr>
        <w:t>
      2) затраты на топливо связаны непосредственно с отоплением подстанций, поэтому они относятся на услуги по коэффициенту распределения на услуги основных средств подстанций;</w:t>
      </w:r>
    </w:p>
    <w:p>
      <w:pPr>
        <w:spacing w:after="0"/>
        <w:ind w:left="0"/>
        <w:jc w:val="both"/>
      </w:pPr>
      <w:r>
        <w:rPr>
          <w:rFonts w:ascii="Times New Roman"/>
          <w:b w:val="false"/>
          <w:i w:val="false"/>
          <w:color w:val="000000"/>
          <w:sz w:val="28"/>
        </w:rPr>
        <w:t>
      3) затраты на горюче-смазочные материалы (ГСМ) распределяются на услуги по коэффициенту распределения на услуги транспорта и спецтехники (</w:t>
      </w:r>
      <w:r>
        <w:rPr>
          <w:rFonts w:ascii="Times New Roman"/>
          <w:b w:val="false"/>
          <w:i w:val="false"/>
          <w:color w:val="000000"/>
          <w:sz w:val="28"/>
        </w:rPr>
        <w:t xml:space="preserve"> приложение 1</w:t>
      </w:r>
      <w:r>
        <w:rPr>
          <w:rFonts w:ascii="Times New Roman"/>
          <w:b w:val="false"/>
          <w:i w:val="false"/>
          <w:color w:val="000000"/>
          <w:sz w:val="28"/>
        </w:rPr>
        <w:t xml:space="preserve"> к настоящим Правилам), с которыми эти затраты связаны;</w:t>
      </w:r>
    </w:p>
    <w:p>
      <w:pPr>
        <w:spacing w:after="0"/>
        <w:ind w:left="0"/>
        <w:jc w:val="both"/>
      </w:pPr>
      <w:r>
        <w:rPr>
          <w:rFonts w:ascii="Times New Roman"/>
          <w:b w:val="false"/>
          <w:i w:val="false"/>
          <w:color w:val="000000"/>
          <w:sz w:val="28"/>
        </w:rPr>
        <w:t>
      4) услуги (аренда) автотранспорта, аренда основных средств, услуги связи относятся на услуги прямо, если они связаны с оказанием только одной услуги. Если данные услуги связаны с оказанием двух и более услуг, то они распределяются по принятой базе распределения затрат;</w:t>
      </w:r>
    </w:p>
    <w:p>
      <w:pPr>
        <w:spacing w:after="0"/>
        <w:ind w:left="0"/>
        <w:jc w:val="both"/>
      </w:pPr>
      <w:r>
        <w:rPr>
          <w:rFonts w:ascii="Times New Roman"/>
          <w:b w:val="false"/>
          <w:i w:val="false"/>
          <w:color w:val="000000"/>
          <w:sz w:val="28"/>
        </w:rPr>
        <w:t>
      5) расходы на электроэнергию на хозяйственные нужды, отопление, горячее водоснабжение, холодное водоснабжение, водоотведение и прочие коммунальные услуги для основного и вспомогательного производства относятся на услуги прямо в случае, если они непосредственно связаны с оказанием одной услуги, или по коэффициенту распределения на услуги, рассчитанному для соответствующих зданий и сооружений в случае, если они связаны с оказанием двух и более услуг;</w:t>
      </w:r>
    </w:p>
    <w:p>
      <w:pPr>
        <w:spacing w:after="0"/>
        <w:ind w:left="0"/>
        <w:jc w:val="both"/>
      </w:pPr>
      <w:r>
        <w:rPr>
          <w:rFonts w:ascii="Times New Roman"/>
          <w:b w:val="false"/>
          <w:i w:val="false"/>
          <w:color w:val="000000"/>
          <w:sz w:val="28"/>
        </w:rPr>
        <w:t>
      6) расходы на обучение персонала, командировочные расходы, расходы на охрану труда относятся на услуги по тем же принципам, что и оплата труда соответствующих групп персонала;</w:t>
      </w:r>
    </w:p>
    <w:p>
      <w:pPr>
        <w:spacing w:after="0"/>
        <w:ind w:left="0"/>
        <w:jc w:val="both"/>
      </w:pPr>
      <w:r>
        <w:rPr>
          <w:rFonts w:ascii="Times New Roman"/>
          <w:b w:val="false"/>
          <w:i w:val="false"/>
          <w:color w:val="000000"/>
          <w:sz w:val="28"/>
        </w:rPr>
        <w:t>
      7) расходы на пожарную и сторожевую охрану относятся на услуги аналогично распределению износа соответствующих основных средств;</w:t>
      </w:r>
    </w:p>
    <w:p>
      <w:pPr>
        <w:spacing w:after="0"/>
        <w:ind w:left="0"/>
        <w:jc w:val="both"/>
      </w:pPr>
      <w:r>
        <w:rPr>
          <w:rFonts w:ascii="Times New Roman"/>
          <w:b w:val="false"/>
          <w:i w:val="false"/>
          <w:color w:val="000000"/>
          <w:sz w:val="28"/>
        </w:rPr>
        <w:t>
      8) расходы на прочие эксплуатационные затраты относятся на услуги по базе распределения.</w:t>
      </w:r>
    </w:p>
    <w:bookmarkStart w:name="z48" w:id="50"/>
    <w:p>
      <w:pPr>
        <w:spacing w:after="0"/>
        <w:ind w:left="0"/>
        <w:jc w:val="both"/>
      </w:pPr>
      <w:r>
        <w:rPr>
          <w:rFonts w:ascii="Times New Roman"/>
          <w:b w:val="false"/>
          <w:i w:val="false"/>
          <w:color w:val="000000"/>
          <w:sz w:val="28"/>
        </w:rPr>
        <w:t>
      23. Распределение расходов периода осуществляется в следующем порядке:</w:t>
      </w:r>
    </w:p>
    <w:bookmarkEnd w:id="50"/>
    <w:p>
      <w:pPr>
        <w:spacing w:after="0"/>
        <w:ind w:left="0"/>
        <w:jc w:val="both"/>
      </w:pPr>
      <w:r>
        <w:rPr>
          <w:rFonts w:ascii="Times New Roman"/>
          <w:b w:val="false"/>
          <w:i w:val="false"/>
          <w:color w:val="000000"/>
          <w:sz w:val="28"/>
        </w:rPr>
        <w:t>
      1) общие и административные расходы распределяются на услуги по тем же принципам, что и соответствующие затраты основного производства;</w:t>
      </w:r>
    </w:p>
    <w:p>
      <w:pPr>
        <w:spacing w:after="0"/>
        <w:ind w:left="0"/>
        <w:jc w:val="both"/>
      </w:pPr>
      <w:r>
        <w:rPr>
          <w:rFonts w:ascii="Times New Roman"/>
          <w:b w:val="false"/>
          <w:i w:val="false"/>
          <w:color w:val="000000"/>
          <w:sz w:val="28"/>
        </w:rPr>
        <w:t>
      2) расходы по реализации относятся прямо на услуги,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w:t>
      </w:r>
    </w:p>
    <w:p>
      <w:pPr>
        <w:spacing w:after="0"/>
        <w:ind w:left="0"/>
        <w:jc w:val="both"/>
      </w:pPr>
      <w:r>
        <w:rPr>
          <w:rFonts w:ascii="Times New Roman"/>
          <w:b w:val="false"/>
          <w:i w:val="false"/>
          <w:color w:val="000000"/>
          <w:sz w:val="28"/>
        </w:rPr>
        <w:t>
      3) расходы по вознаграждениям (процентам)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w:t>
      </w:r>
    </w:p>
    <w:p>
      <w:pPr>
        <w:spacing w:after="0"/>
        <w:ind w:left="0"/>
        <w:jc w:val="both"/>
      </w:pPr>
      <w:r>
        <w:rPr>
          <w:rFonts w:ascii="Times New Roman"/>
          <w:b w:val="false"/>
          <w:i w:val="false"/>
          <w:color w:val="000000"/>
          <w:sz w:val="28"/>
        </w:rPr>
        <w:t xml:space="preserve">
      Расходы по реализации и расходы по вознаграждениям относятся на услуги по коэффициентам распределения, рассчитанным по форме </w:t>
      </w:r>
      <w:r>
        <w:rPr>
          <w:rFonts w:ascii="Times New Roman"/>
          <w:b w:val="false"/>
          <w:i w:val="false"/>
          <w:color w:val="000000"/>
          <w:sz w:val="28"/>
        </w:rPr>
        <w:t xml:space="preserve"> приложения 6</w:t>
      </w:r>
      <w:r>
        <w:rPr>
          <w:rFonts w:ascii="Times New Roman"/>
          <w:b w:val="false"/>
          <w:i w:val="false"/>
          <w:color w:val="000000"/>
          <w:sz w:val="28"/>
        </w:rPr>
        <w:t xml:space="preserve"> к настоящим Правилам.</w:t>
      </w:r>
    </w:p>
    <w:bookmarkStart w:name="z49" w:id="51"/>
    <w:p>
      <w:pPr>
        <w:spacing w:after="0"/>
        <w:ind w:left="0"/>
        <w:jc w:val="both"/>
      </w:pPr>
      <w:r>
        <w:rPr>
          <w:rFonts w:ascii="Times New Roman"/>
          <w:b w:val="false"/>
          <w:i w:val="false"/>
          <w:color w:val="000000"/>
          <w:sz w:val="28"/>
        </w:rPr>
        <w:t>
      24. Прочие расходы относятся на услуги прямо, если они непосредственно связаны с оказанием определенной услуги. Если данные расходы связаны с оказанием двух и более услуг, то они распределяются на услуги с использованием базы распределения.</w:t>
      </w:r>
    </w:p>
    <w:bookmarkEnd w:id="51"/>
    <w:bookmarkStart w:name="z50" w:id="52"/>
    <w:p>
      <w:pPr>
        <w:spacing w:after="0"/>
        <w:ind w:left="0"/>
        <w:jc w:val="both"/>
      </w:pPr>
      <w:r>
        <w:rPr>
          <w:rFonts w:ascii="Times New Roman"/>
          <w:b w:val="false"/>
          <w:i w:val="false"/>
          <w:color w:val="000000"/>
          <w:sz w:val="28"/>
        </w:rPr>
        <w:t>
      25. Сведения о ведении раздельного учета доходов, затрат и задействованных активов (далее - сведения) представляется субъектом в уполномоченный орган до 1 июня текущего года за предыдущий календарный год, согласно приложениям к настоящим Правилам.</w:t>
      </w:r>
    </w:p>
    <w:bookmarkEnd w:id="52"/>
    <w:bookmarkStart w:name="z51" w:id="53"/>
    <w:p>
      <w:pPr>
        <w:spacing w:after="0"/>
        <w:ind w:left="0"/>
        <w:jc w:val="both"/>
      </w:pPr>
      <w:r>
        <w:rPr>
          <w:rFonts w:ascii="Times New Roman"/>
          <w:b w:val="false"/>
          <w:i w:val="false"/>
          <w:color w:val="000000"/>
          <w:sz w:val="28"/>
        </w:rPr>
        <w:t>
      26. Итоговая сумма доходов в отчете об итоговом распределении доходов и затрат по видам услуг (</w:t>
      </w:r>
      <w:r>
        <w:rPr>
          <w:rFonts w:ascii="Times New Roman"/>
          <w:b w:val="false"/>
          <w:i w:val="false"/>
          <w:color w:val="000000"/>
          <w:sz w:val="28"/>
        </w:rPr>
        <w:t xml:space="preserve"> приложение 3</w:t>
      </w:r>
      <w:r>
        <w:rPr>
          <w:rFonts w:ascii="Times New Roman"/>
          <w:b w:val="false"/>
          <w:i w:val="false"/>
          <w:color w:val="000000"/>
          <w:sz w:val="28"/>
        </w:rPr>
        <w:t xml:space="preserve"> к настоящим Правилам) должна соответствовать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53"/>
    <w:bookmarkStart w:name="z52" w:id="54"/>
    <w:p>
      <w:pPr>
        <w:spacing w:after="0"/>
        <w:ind w:left="0"/>
        <w:jc w:val="both"/>
      </w:pPr>
      <w:r>
        <w:rPr>
          <w:rFonts w:ascii="Times New Roman"/>
          <w:b w:val="false"/>
          <w:i w:val="false"/>
          <w:color w:val="000000"/>
          <w:sz w:val="28"/>
        </w:rPr>
        <w:t>
      27. Итоговая сумма расходов в отчете об итоговом распределении доходов и затрат по видам услуг (</w:t>
      </w:r>
      <w:r>
        <w:rPr>
          <w:rFonts w:ascii="Times New Roman"/>
          <w:b w:val="false"/>
          <w:i w:val="false"/>
          <w:color w:val="000000"/>
          <w:sz w:val="28"/>
        </w:rPr>
        <w:t xml:space="preserve"> приложение 3</w:t>
      </w:r>
      <w:r>
        <w:rPr>
          <w:rFonts w:ascii="Times New Roman"/>
          <w:b w:val="false"/>
          <w:i w:val="false"/>
          <w:color w:val="000000"/>
          <w:sz w:val="28"/>
        </w:rPr>
        <w:t xml:space="preserve"> к настоящим Правилам) за минусом расходов периода должна соответствовать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54"/>
    <w:bookmarkStart w:name="z53" w:id="55"/>
    <w:p>
      <w:pPr>
        <w:spacing w:after="0"/>
        <w:ind w:left="0"/>
        <w:jc w:val="both"/>
      </w:pPr>
      <w:r>
        <w:rPr>
          <w:rFonts w:ascii="Times New Roman"/>
          <w:b w:val="false"/>
          <w:i w:val="false"/>
          <w:color w:val="000000"/>
          <w:sz w:val="28"/>
        </w:rPr>
        <w:t>
      28. Итоговая сумма расходов периода в отчете об итоговом распределении доходов и затрат по видам услуг (</w:t>
      </w:r>
      <w:r>
        <w:rPr>
          <w:rFonts w:ascii="Times New Roman"/>
          <w:b w:val="false"/>
          <w:i w:val="false"/>
          <w:color w:val="000000"/>
          <w:sz w:val="28"/>
        </w:rPr>
        <w:t xml:space="preserve"> приложение 3</w:t>
      </w:r>
      <w:r>
        <w:rPr>
          <w:rFonts w:ascii="Times New Roman"/>
          <w:b w:val="false"/>
          <w:i w:val="false"/>
          <w:color w:val="000000"/>
          <w:sz w:val="28"/>
        </w:rPr>
        <w:t xml:space="preserve"> к настоящим Правилам) должна соответствовать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55"/>
    <w:bookmarkStart w:name="z54" w:id="56"/>
    <w:p>
      <w:pPr>
        <w:spacing w:after="0"/>
        <w:ind w:left="0"/>
        <w:jc w:val="both"/>
      </w:pPr>
      <w:r>
        <w:rPr>
          <w:rFonts w:ascii="Times New Roman"/>
          <w:b w:val="false"/>
          <w:i w:val="false"/>
          <w:color w:val="000000"/>
          <w:sz w:val="28"/>
        </w:rPr>
        <w:t>
      29. Учетная (остаточная) стоимость основных средств и нематериальных активов должна соответствовать данным бухгалтерского учета на соответствующую дату.</w:t>
      </w:r>
    </w:p>
    <w:bookmarkEnd w:id="56"/>
    <w:bookmarkStart w:name="z55" w:id="57"/>
    <w:p>
      <w:pPr>
        <w:spacing w:after="0"/>
        <w:ind w:left="0"/>
        <w:jc w:val="both"/>
      </w:pPr>
      <w:r>
        <w:rPr>
          <w:rFonts w:ascii="Times New Roman"/>
          <w:b w:val="false"/>
          <w:i w:val="false"/>
          <w:color w:val="000000"/>
          <w:sz w:val="28"/>
        </w:rPr>
        <w:t>
      30. Сведения на бумажном носителе подписываются руководителем, главным бухгалтером, исполнителем субъекта и заверяется печатью. Сведения представляются в уполномоченный орган на электронном и бумажном носителе.</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раздельного учета доходов,</w:t>
            </w:r>
            <w:r>
              <w:br/>
            </w:r>
            <w:r>
              <w:rPr>
                <w:rFonts w:ascii="Times New Roman"/>
                <w:b w:val="false"/>
                <w:i w:val="false"/>
                <w:color w:val="000000"/>
                <w:sz w:val="20"/>
              </w:rPr>
              <w:t>затрат и задействованных активов субъектами</w:t>
            </w:r>
            <w:r>
              <w:br/>
            </w:r>
            <w:r>
              <w:rPr>
                <w:rFonts w:ascii="Times New Roman"/>
                <w:b w:val="false"/>
                <w:i w:val="false"/>
                <w:color w:val="000000"/>
                <w:sz w:val="20"/>
              </w:rPr>
              <w:t>естественной монополии, оказывающими услуги</w:t>
            </w:r>
            <w:r>
              <w:br/>
            </w:r>
            <w:r>
              <w:rPr>
                <w:rFonts w:ascii="Times New Roman"/>
                <w:b w:val="false"/>
                <w:i w:val="false"/>
                <w:color w:val="000000"/>
                <w:sz w:val="20"/>
              </w:rPr>
              <w:t>водоснабжения и (или) водоотведения</w:t>
            </w:r>
          </w:p>
        </w:tc>
      </w:tr>
    </w:tbl>
    <w:bookmarkStart w:name="z57" w:id="58"/>
    <w:p>
      <w:pPr>
        <w:spacing w:after="0"/>
        <w:ind w:left="0"/>
        <w:jc w:val="both"/>
      </w:pPr>
      <w:r>
        <w:rPr>
          <w:rFonts w:ascii="Times New Roman"/>
          <w:b w:val="false"/>
          <w:i w:val="false"/>
          <w:color w:val="000000"/>
          <w:sz w:val="28"/>
        </w:rPr>
        <w:t xml:space="preserve">
      форма            </w:t>
      </w:r>
    </w:p>
    <w:bookmarkEnd w:id="58"/>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Наименование предприятия</w:t>
      </w:r>
    </w:p>
    <w:bookmarkStart w:name="z58" w:id="59"/>
    <w:p>
      <w:pPr>
        <w:spacing w:after="0"/>
        <w:ind w:left="0"/>
        <w:jc w:val="both"/>
      </w:pPr>
      <w:r>
        <w:rPr>
          <w:rFonts w:ascii="Times New Roman"/>
          <w:b w:val="false"/>
          <w:i w:val="false"/>
          <w:color w:val="000000"/>
          <w:sz w:val="28"/>
        </w:rPr>
        <w:t>
                  Таблица распределения задействованных активов по видам</w:t>
      </w:r>
    </w:p>
    <w:bookmarkEnd w:id="59"/>
    <w:p>
      <w:pPr>
        <w:spacing w:after="0"/>
        <w:ind w:left="0"/>
        <w:jc w:val="both"/>
      </w:pPr>
      <w:r>
        <w:rPr>
          <w:rFonts w:ascii="Times New Roman"/>
          <w:b w:val="false"/>
          <w:i w:val="false"/>
          <w:color w:val="000000"/>
          <w:sz w:val="28"/>
        </w:rPr>
        <w:t>
                                услуг на __________год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05"/>
        <w:gridCol w:w="1005"/>
        <w:gridCol w:w="944"/>
        <w:gridCol w:w="1362"/>
        <w:gridCol w:w="944"/>
        <w:gridCol w:w="1363"/>
        <w:gridCol w:w="944"/>
        <w:gridCol w:w="1363"/>
        <w:gridCol w:w="1003"/>
        <w:gridCol w:w="172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(остаточн.)</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из прил.2</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задейств.</w:t>
            </w:r>
          </w:p>
          <w:p>
            <w:pPr>
              <w:spacing w:after="20"/>
              <w:ind w:left="20"/>
              <w:jc w:val="both"/>
            </w:pPr>
            <w:r>
              <w:rPr>
                <w:rFonts w:ascii="Times New Roman"/>
                <w:b w:val="false"/>
                <w:i w:val="false"/>
                <w:color w:val="000000"/>
                <w:sz w:val="20"/>
              </w:rPr>
              <w:t>
активов,</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из прил.2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распре-</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прил.2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актива,тенге</w:t>
            </w:r>
          </w:p>
          <w:p>
            <w:pPr>
              <w:spacing w:after="20"/>
              <w:ind w:left="20"/>
              <w:jc w:val="both"/>
            </w:pPr>
            <w:r>
              <w:rPr>
                <w:rFonts w:ascii="Times New Roman"/>
                <w:b w:val="false"/>
                <w:i w:val="false"/>
                <w:color w:val="000000"/>
                <w:sz w:val="20"/>
              </w:rPr>
              <w:t>
гр3*гр4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распре-</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прил.2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актива,тенге</w:t>
            </w:r>
          </w:p>
          <w:p>
            <w:pPr>
              <w:spacing w:after="20"/>
              <w:ind w:left="20"/>
              <w:jc w:val="both"/>
            </w:pPr>
            <w:r>
              <w:rPr>
                <w:rFonts w:ascii="Times New Roman"/>
                <w:b w:val="false"/>
                <w:i w:val="false"/>
                <w:color w:val="000000"/>
                <w:sz w:val="20"/>
              </w:rPr>
              <w:t>
гр3*гр6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распре-</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прил.2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актива,тенге</w:t>
            </w:r>
          </w:p>
          <w:p>
            <w:pPr>
              <w:spacing w:after="20"/>
              <w:ind w:left="20"/>
              <w:jc w:val="both"/>
            </w:pPr>
            <w:r>
              <w:rPr>
                <w:rFonts w:ascii="Times New Roman"/>
                <w:b w:val="false"/>
                <w:i w:val="false"/>
                <w:color w:val="000000"/>
                <w:sz w:val="20"/>
              </w:rPr>
              <w:t>
гр3*гр8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распре-</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прил.2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w:t>
            </w:r>
          </w:p>
          <w:p>
            <w:pPr>
              <w:spacing w:after="20"/>
              <w:ind w:left="20"/>
              <w:jc w:val="both"/>
            </w:pPr>
            <w:r>
              <w:rPr>
                <w:rFonts w:ascii="Times New Roman"/>
                <w:b w:val="false"/>
                <w:i w:val="false"/>
                <w:color w:val="000000"/>
                <w:sz w:val="20"/>
              </w:rPr>
              <w:t>
сть</w:t>
            </w:r>
          </w:p>
          <w:p>
            <w:pPr>
              <w:spacing w:after="20"/>
              <w:ind w:left="20"/>
              <w:jc w:val="both"/>
            </w:pPr>
            <w:r>
              <w:rPr>
                <w:rFonts w:ascii="Times New Roman"/>
                <w:b w:val="false"/>
                <w:i w:val="false"/>
                <w:color w:val="000000"/>
                <w:sz w:val="20"/>
              </w:rPr>
              <w:t>
актива,</w:t>
            </w:r>
          </w:p>
          <w:p>
            <w:pPr>
              <w:spacing w:after="20"/>
              <w:ind w:left="20"/>
              <w:jc w:val="both"/>
            </w:pPr>
            <w:r>
              <w:rPr>
                <w:rFonts w:ascii="Times New Roman"/>
                <w:b w:val="false"/>
                <w:i w:val="false"/>
                <w:color w:val="000000"/>
                <w:sz w:val="20"/>
              </w:rPr>
              <w:t>
тенге</w:t>
            </w:r>
          </w:p>
          <w:p>
            <w:pPr>
              <w:spacing w:after="20"/>
              <w:ind w:left="20"/>
              <w:jc w:val="both"/>
            </w:pPr>
            <w:r>
              <w:rPr>
                <w:rFonts w:ascii="Times New Roman"/>
                <w:b w:val="false"/>
                <w:i w:val="false"/>
                <w:color w:val="000000"/>
                <w:sz w:val="20"/>
              </w:rPr>
              <w:t>
гр3*гр10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Исполнитель  ________________________ 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раздельного учета доходов,</w:t>
            </w:r>
            <w:r>
              <w:br/>
            </w:r>
            <w:r>
              <w:rPr>
                <w:rFonts w:ascii="Times New Roman"/>
                <w:b w:val="false"/>
                <w:i w:val="false"/>
                <w:color w:val="000000"/>
                <w:sz w:val="20"/>
              </w:rPr>
              <w:t>затрат и задействованных активов субъектами</w:t>
            </w:r>
            <w:r>
              <w:br/>
            </w:r>
            <w:r>
              <w:rPr>
                <w:rFonts w:ascii="Times New Roman"/>
                <w:b w:val="false"/>
                <w:i w:val="false"/>
                <w:color w:val="000000"/>
                <w:sz w:val="20"/>
              </w:rPr>
              <w:t>естественной монополии, оказывающими услуги</w:t>
            </w:r>
            <w:r>
              <w:br/>
            </w:r>
            <w:r>
              <w:rPr>
                <w:rFonts w:ascii="Times New Roman"/>
                <w:b w:val="false"/>
                <w:i w:val="false"/>
                <w:color w:val="000000"/>
                <w:sz w:val="20"/>
              </w:rPr>
              <w:t>водоснабжения и (или) водоотведения</w:t>
            </w:r>
          </w:p>
        </w:tc>
      </w:tr>
    </w:tbl>
    <w:bookmarkStart w:name="z60"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предприятия</w:t>
      </w:r>
    </w:p>
    <w:bookmarkStart w:name="z61" w:id="61"/>
    <w:p>
      <w:pPr>
        <w:spacing w:after="0"/>
        <w:ind w:left="0"/>
        <w:jc w:val="both"/>
      </w:pPr>
      <w:r>
        <w:rPr>
          <w:rFonts w:ascii="Times New Roman"/>
          <w:b w:val="false"/>
          <w:i w:val="false"/>
          <w:color w:val="000000"/>
          <w:sz w:val="28"/>
        </w:rPr>
        <w:t>
             Расчет коэффициента распределения активов и затрат по группе</w:t>
      </w:r>
    </w:p>
    <w:bookmarkEnd w:id="61"/>
    <w:p>
      <w:pPr>
        <w:spacing w:after="0"/>
        <w:ind w:left="0"/>
        <w:jc w:val="both"/>
      </w:pPr>
      <w:r>
        <w:rPr>
          <w:rFonts w:ascii="Times New Roman"/>
          <w:b w:val="false"/>
          <w:i w:val="false"/>
          <w:color w:val="000000"/>
          <w:sz w:val="28"/>
        </w:rPr>
        <w:t>
                         _________________________ на _________год</w:t>
      </w:r>
    </w:p>
    <w:p>
      <w:pPr>
        <w:spacing w:after="0"/>
        <w:ind w:left="0"/>
        <w:jc w:val="both"/>
      </w:pPr>
      <w:r>
        <w:rPr>
          <w:rFonts w:ascii="Times New Roman"/>
          <w:b w:val="false"/>
          <w:i w:val="false"/>
          <w:color w:val="000000"/>
          <w:sz w:val="28"/>
        </w:rPr>
        <w:t>
                         (наименование группы основных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097"/>
        <w:gridCol w:w="1970"/>
        <w:gridCol w:w="2448"/>
        <w:gridCol w:w="2287"/>
        <w:gridCol w:w="1176"/>
        <w:gridCol w:w="1415"/>
        <w:gridCol w:w="381"/>
        <w:gridCol w:w="381"/>
        <w:gridCol w:w="382"/>
        <w:gridCol w:w="382"/>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актива</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или затрат</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w:t>
            </w:r>
          </w:p>
          <w:p>
            <w:pPr>
              <w:spacing w:after="20"/>
              <w:ind w:left="20"/>
              <w:jc w:val="both"/>
            </w:pPr>
            <w:r>
              <w:rPr>
                <w:rFonts w:ascii="Times New Roman"/>
                <w:b w:val="false"/>
                <w:i w:val="false"/>
                <w:color w:val="000000"/>
                <w:sz w:val="20"/>
              </w:rPr>
              <w:t>
ние (работает или в резерве)</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 стоимость актива, тенге</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 стоимость задействован-</w:t>
            </w:r>
          </w:p>
          <w:p>
            <w:pPr>
              <w:spacing w:after="20"/>
              <w:ind w:left="20"/>
              <w:jc w:val="both"/>
            </w:pPr>
            <w:r>
              <w:rPr>
                <w:rFonts w:ascii="Times New Roman"/>
                <w:b w:val="false"/>
                <w:i w:val="false"/>
                <w:color w:val="000000"/>
                <w:sz w:val="20"/>
              </w:rPr>
              <w:t>
ного актива, тенге</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w:t>
            </w:r>
          </w:p>
          <w:p>
            <w:pPr>
              <w:spacing w:after="20"/>
              <w:ind w:left="20"/>
              <w:jc w:val="both"/>
            </w:pPr>
            <w:r>
              <w:rPr>
                <w:rFonts w:ascii="Times New Roman"/>
                <w:b w:val="false"/>
                <w:i w:val="false"/>
                <w:color w:val="000000"/>
                <w:sz w:val="20"/>
              </w:rPr>
              <w:t>
деления</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 распре-</w:t>
            </w:r>
          </w:p>
          <w:p>
            <w:pPr>
              <w:spacing w:after="20"/>
              <w:ind w:left="20"/>
              <w:jc w:val="both"/>
            </w:pPr>
            <w:r>
              <w:rPr>
                <w:rFonts w:ascii="Times New Roman"/>
                <w:b w:val="false"/>
                <w:i w:val="false"/>
                <w:color w:val="000000"/>
                <w:sz w:val="20"/>
              </w:rPr>
              <w:t>
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Исполнитель  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 задействованных</w:t>
            </w:r>
            <w:r>
              <w:br/>
            </w:r>
            <w:r>
              <w:rPr>
                <w:rFonts w:ascii="Times New Roman"/>
                <w:b w:val="false"/>
                <w:i w:val="false"/>
                <w:color w:val="000000"/>
                <w:sz w:val="20"/>
              </w:rPr>
              <w:t>активов субъектами естественной монополии,</w:t>
            </w:r>
            <w:r>
              <w:br/>
            </w:r>
            <w:r>
              <w:rPr>
                <w:rFonts w:ascii="Times New Roman"/>
                <w:b w:val="false"/>
                <w:i w:val="false"/>
                <w:color w:val="000000"/>
                <w:sz w:val="20"/>
              </w:rPr>
              <w:t>оказывающими услуги водоснабжения</w:t>
            </w:r>
            <w:r>
              <w:br/>
            </w:r>
            <w:r>
              <w:rPr>
                <w:rFonts w:ascii="Times New Roman"/>
                <w:b w:val="false"/>
                <w:i w:val="false"/>
                <w:color w:val="000000"/>
                <w:sz w:val="20"/>
              </w:rPr>
              <w:t>и (или) водоотведения</w:t>
            </w:r>
          </w:p>
        </w:tc>
      </w:tr>
    </w:tbl>
    <w:bookmarkStart w:name="z63" w:id="62"/>
    <w:p>
      <w:pPr>
        <w:spacing w:after="0"/>
        <w:ind w:left="0"/>
        <w:jc w:val="both"/>
      </w:pPr>
      <w:r>
        <w:rPr>
          <w:rFonts w:ascii="Times New Roman"/>
          <w:b w:val="false"/>
          <w:i w:val="false"/>
          <w:color w:val="000000"/>
          <w:sz w:val="28"/>
        </w:rPr>
        <w:t xml:space="preserve">
      форма            </w:t>
      </w:r>
    </w:p>
    <w:bookmarkEnd w:id="62"/>
    <w:bookmarkStart w:name="z64" w:id="63"/>
    <w:p>
      <w:pPr>
        <w:spacing w:after="0"/>
        <w:ind w:left="0"/>
        <w:jc w:val="left"/>
      </w:pPr>
      <w:r>
        <w:rPr>
          <w:rFonts w:ascii="Times New Roman"/>
          <w:b/>
          <w:i w:val="false"/>
          <w:color w:val="000000"/>
        </w:rPr>
        <w:t xml:space="preserve">  Отчетность об итоговом распределении доходов</w:t>
      </w:r>
      <w:r>
        <w:br/>
      </w:r>
      <w:r>
        <w:rPr>
          <w:rFonts w:ascii="Times New Roman"/>
          <w:b/>
          <w:i w:val="false"/>
          <w:color w:val="000000"/>
        </w:rPr>
        <w:t>и затрат по видам услуг</w:t>
      </w:r>
    </w:p>
    <w:bookmarkEnd w:id="63"/>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РУ-Вода -3</w:t>
      </w:r>
    </w:p>
    <w:p>
      <w:pPr>
        <w:spacing w:after="0"/>
        <w:ind w:left="0"/>
        <w:jc w:val="both"/>
      </w:pP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Круг лиц представляющих сведения:</w:t>
      </w:r>
    </w:p>
    <w:p>
      <w:pPr>
        <w:spacing w:after="0"/>
        <w:ind w:left="0"/>
        <w:jc w:val="both"/>
      </w:pPr>
      <w:r>
        <w:rPr>
          <w:rFonts w:ascii="Times New Roman"/>
          <w:b w:val="false"/>
          <w:i w:val="false"/>
          <w:color w:val="000000"/>
          <w:sz w:val="28"/>
        </w:rPr>
        <w:t>
      Субъекты естественных монополий, оказывающие услуги водоснабжения и (или) водоотведения.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представляются сведения:</w:t>
      </w:r>
    </w:p>
    <w:p>
      <w:pPr>
        <w:spacing w:after="0"/>
        <w:ind w:left="0"/>
        <w:jc w:val="both"/>
      </w:pP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Срок представления – </w:t>
      </w:r>
      <w:r>
        <w:rPr>
          <w:rFonts w:ascii="Times New Roman"/>
          <w:b w:val="false"/>
          <w:i w:val="false"/>
          <w:color w:val="000000"/>
          <w:sz w:val="28"/>
        </w:rPr>
        <w:t>до 1 июня текущего года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527"/>
        <w:gridCol w:w="474"/>
        <w:gridCol w:w="367"/>
        <w:gridCol w:w="314"/>
        <w:gridCol w:w="394"/>
        <w:gridCol w:w="1301"/>
        <w:gridCol w:w="1221"/>
        <w:gridCol w:w="314"/>
        <w:gridCol w:w="446"/>
        <w:gridCol w:w="1301"/>
        <w:gridCol w:w="1539"/>
        <w:gridCol w:w="446"/>
        <w:gridCol w:w="1460"/>
        <w:gridCol w:w="447"/>
        <w:gridCol w:w="1462"/>
      </w:tblGrid>
      <w:tr>
        <w:trPr>
          <w:trHeight w:val="30" w:hRule="atLeast"/>
        </w:trPr>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w:t>
            </w:r>
          </w:p>
          <w:p>
            <w:pPr>
              <w:spacing w:after="20"/>
              <w:ind w:left="20"/>
              <w:jc w:val="both"/>
            </w:pPr>
            <w:r>
              <w:rPr>
                <w:rFonts w:ascii="Times New Roman"/>
                <w:b w:val="false"/>
                <w:i w:val="false"/>
                <w:color w:val="000000"/>
                <w:sz w:val="20"/>
              </w:rPr>
              <w:t>
ный период по бух-</w:t>
            </w:r>
          </w:p>
          <w:p>
            <w:pPr>
              <w:spacing w:after="20"/>
              <w:ind w:left="20"/>
              <w:jc w:val="both"/>
            </w:pPr>
            <w:r>
              <w:rPr>
                <w:rFonts w:ascii="Times New Roman"/>
                <w:b w:val="false"/>
                <w:i w:val="false"/>
                <w:color w:val="000000"/>
                <w:sz w:val="20"/>
              </w:rPr>
              <w:t>
галтер-</w:t>
            </w:r>
          </w:p>
          <w:p>
            <w:pPr>
              <w:spacing w:after="20"/>
              <w:ind w:left="20"/>
              <w:jc w:val="both"/>
            </w:pPr>
            <w:r>
              <w:rPr>
                <w:rFonts w:ascii="Times New Roman"/>
                <w:b w:val="false"/>
                <w:i w:val="false"/>
                <w:color w:val="000000"/>
                <w:sz w:val="20"/>
              </w:rPr>
              <w:t>
скому учету, всего,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особому порядку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w:t>
            </w:r>
          </w:p>
          <w:p>
            <w:pPr>
              <w:spacing w:after="20"/>
              <w:ind w:left="20"/>
              <w:jc w:val="both"/>
            </w:pPr>
            <w:r>
              <w:rPr>
                <w:rFonts w:ascii="Times New Roman"/>
                <w:b w:val="false"/>
                <w:i w:val="false"/>
                <w:color w:val="000000"/>
                <w:sz w:val="20"/>
              </w:rPr>
              <w:t>
ная в тарифе согла-</w:t>
            </w:r>
          </w:p>
          <w:p>
            <w:pPr>
              <w:spacing w:after="20"/>
              <w:ind w:left="20"/>
              <w:jc w:val="both"/>
            </w:pPr>
            <w:r>
              <w:rPr>
                <w:rFonts w:ascii="Times New Roman"/>
                <w:b w:val="false"/>
                <w:i w:val="false"/>
                <w:color w:val="000000"/>
                <w:sz w:val="20"/>
              </w:rPr>
              <w:t>
сно особому порядку</w:t>
            </w:r>
          </w:p>
        </w:tc>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 особо-</w:t>
            </w:r>
          </w:p>
          <w:p>
            <w:pPr>
              <w:spacing w:after="20"/>
              <w:ind w:left="20"/>
              <w:jc w:val="both"/>
            </w:pPr>
            <w:r>
              <w:rPr>
                <w:rFonts w:ascii="Times New Roman"/>
                <w:b w:val="false"/>
                <w:i w:val="false"/>
                <w:color w:val="000000"/>
                <w:sz w:val="20"/>
              </w:rPr>
              <w:t>
му порядку,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 распре-</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w:t>
            </w:r>
          </w:p>
          <w:p>
            <w:pPr>
              <w:spacing w:after="20"/>
              <w:ind w:left="20"/>
              <w:jc w:val="both"/>
            </w:pPr>
            <w:r>
              <w:rPr>
                <w:rFonts w:ascii="Times New Roman"/>
                <w:b w:val="false"/>
                <w:i w:val="false"/>
                <w:color w:val="000000"/>
                <w:sz w:val="20"/>
              </w:rPr>
              <w:t>
жден-</w:t>
            </w:r>
          </w:p>
          <w:p>
            <w:pPr>
              <w:spacing w:after="20"/>
              <w:ind w:left="20"/>
              <w:jc w:val="both"/>
            </w:pPr>
            <w:r>
              <w:rPr>
                <w:rFonts w:ascii="Times New Roman"/>
                <w:b w:val="false"/>
                <w:i w:val="false"/>
                <w:color w:val="000000"/>
                <w:sz w:val="20"/>
              </w:rPr>
              <w:t>
ной тариф-</w:t>
            </w:r>
          </w:p>
          <w:p>
            <w:pPr>
              <w:spacing w:after="20"/>
              <w:ind w:left="20"/>
              <w:jc w:val="both"/>
            </w:pPr>
            <w:r>
              <w:rPr>
                <w:rFonts w:ascii="Times New Roman"/>
                <w:b w:val="false"/>
                <w:i w:val="false"/>
                <w:color w:val="000000"/>
                <w:sz w:val="20"/>
              </w:rPr>
              <w:t>
ной смете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ческая сумма (графа 4 * графа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w:t>
            </w:r>
          </w:p>
          <w:p>
            <w:pPr>
              <w:spacing w:after="20"/>
              <w:ind w:left="20"/>
              <w:jc w:val="both"/>
            </w:pPr>
            <w:r>
              <w:rPr>
                <w:rFonts w:ascii="Times New Roman"/>
                <w:b w:val="false"/>
                <w:i w:val="false"/>
                <w:color w:val="000000"/>
                <w:sz w:val="20"/>
              </w:rPr>
              <w:t>
ние (графа 7 – графа 6)</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 распре-</w:t>
            </w:r>
          </w:p>
          <w:p>
            <w:pPr>
              <w:spacing w:after="20"/>
              <w:ind w:left="20"/>
              <w:jc w:val="both"/>
            </w:pPr>
            <w:r>
              <w:rPr>
                <w:rFonts w:ascii="Times New Roman"/>
                <w:b w:val="false"/>
                <w:i w:val="false"/>
                <w:color w:val="000000"/>
                <w:sz w:val="20"/>
              </w:rPr>
              <w:t>
деле-</w:t>
            </w:r>
          </w:p>
          <w:p>
            <w:pPr>
              <w:spacing w:after="20"/>
              <w:ind w:left="20"/>
              <w:jc w:val="both"/>
            </w:pPr>
            <w:r>
              <w:rPr>
                <w:rFonts w:ascii="Times New Roman"/>
                <w:b w:val="false"/>
                <w:i w:val="false"/>
                <w:color w:val="000000"/>
                <w:sz w:val="20"/>
              </w:rPr>
              <w:t>
ния</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w:t>
            </w:r>
          </w:p>
          <w:p>
            <w:pPr>
              <w:spacing w:after="20"/>
              <w:ind w:left="20"/>
              <w:jc w:val="both"/>
            </w:pPr>
            <w:r>
              <w:rPr>
                <w:rFonts w:ascii="Times New Roman"/>
                <w:b w:val="false"/>
                <w:i w:val="false"/>
                <w:color w:val="000000"/>
                <w:sz w:val="20"/>
              </w:rPr>
              <w:t>
жден-</w:t>
            </w:r>
          </w:p>
          <w:p>
            <w:pPr>
              <w:spacing w:after="20"/>
              <w:ind w:left="20"/>
              <w:jc w:val="both"/>
            </w:pPr>
            <w:r>
              <w:rPr>
                <w:rFonts w:ascii="Times New Roman"/>
                <w:b w:val="false"/>
                <w:i w:val="false"/>
                <w:color w:val="000000"/>
                <w:sz w:val="20"/>
              </w:rPr>
              <w:t>
ной тариф-</w:t>
            </w:r>
          </w:p>
          <w:p>
            <w:pPr>
              <w:spacing w:after="20"/>
              <w:ind w:left="20"/>
              <w:jc w:val="both"/>
            </w:pPr>
            <w:r>
              <w:rPr>
                <w:rFonts w:ascii="Times New Roman"/>
                <w:b w:val="false"/>
                <w:i w:val="false"/>
                <w:color w:val="000000"/>
                <w:sz w:val="20"/>
              </w:rPr>
              <w:t>
ной смете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ческая сумма (графа 4 * графа 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w:t>
            </w:r>
          </w:p>
          <w:p>
            <w:pPr>
              <w:spacing w:after="20"/>
              <w:ind w:left="20"/>
              <w:jc w:val="both"/>
            </w:pPr>
            <w:r>
              <w:rPr>
                <w:rFonts w:ascii="Times New Roman"/>
                <w:b w:val="false"/>
                <w:i w:val="false"/>
                <w:color w:val="000000"/>
                <w:sz w:val="20"/>
              </w:rPr>
              <w:t>
ние (графа 11 – графа 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 распре-</w:t>
            </w:r>
          </w:p>
          <w:p>
            <w:pPr>
              <w:spacing w:after="20"/>
              <w:ind w:left="20"/>
              <w:jc w:val="both"/>
            </w:pPr>
            <w:r>
              <w:rPr>
                <w:rFonts w:ascii="Times New Roman"/>
                <w:b w:val="false"/>
                <w:i w:val="false"/>
                <w:color w:val="000000"/>
                <w:sz w:val="20"/>
              </w:rPr>
              <w:t>
деления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ческая сумма (графа 4 * графа 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w:t>
            </w:r>
          </w:p>
          <w:p>
            <w:pPr>
              <w:spacing w:after="20"/>
              <w:ind w:left="20"/>
              <w:jc w:val="both"/>
            </w:pPr>
            <w:r>
              <w:rPr>
                <w:rFonts w:ascii="Times New Roman"/>
                <w:b w:val="false"/>
                <w:i w:val="false"/>
                <w:color w:val="000000"/>
                <w:sz w:val="20"/>
              </w:rPr>
              <w:t>
циент распре-</w:t>
            </w:r>
          </w:p>
          <w:p>
            <w:pPr>
              <w:spacing w:after="20"/>
              <w:ind w:left="20"/>
              <w:jc w:val="both"/>
            </w:pPr>
            <w:r>
              <w:rPr>
                <w:rFonts w:ascii="Times New Roman"/>
                <w:b w:val="false"/>
                <w:i w:val="false"/>
                <w:color w:val="000000"/>
                <w:sz w:val="20"/>
              </w:rPr>
              <w:t>
деления</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w:t>
            </w:r>
          </w:p>
          <w:p>
            <w:pPr>
              <w:spacing w:after="20"/>
              <w:ind w:left="20"/>
              <w:jc w:val="both"/>
            </w:pPr>
            <w:r>
              <w:rPr>
                <w:rFonts w:ascii="Times New Roman"/>
                <w:b w:val="false"/>
                <w:i w:val="false"/>
                <w:color w:val="000000"/>
                <w:sz w:val="20"/>
              </w:rPr>
              <w:t>
ческая сумма (графа 4 * графа 15)</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__________________ 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Исполнитель  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bookmarkStart w:name="z65" w:id="64"/>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Отчет об итоговом распределении доходов и затрат</w:t>
      </w:r>
      <w:r>
        <w:br/>
      </w:r>
      <w:r>
        <w:rPr>
          <w:rFonts w:ascii="Times New Roman"/>
          <w:b/>
          <w:i w:val="false"/>
          <w:color w:val="000000"/>
        </w:rPr>
        <w:t>по видам услуг</w:t>
      </w:r>
      <w:r>
        <w:br/>
      </w:r>
      <w:r>
        <w:rPr>
          <w:rFonts w:ascii="Times New Roman"/>
          <w:b/>
          <w:i w:val="false"/>
          <w:color w:val="000000"/>
        </w:rPr>
        <w:t>1. Общие указания</w:t>
      </w:r>
    </w:p>
    <w:bookmarkEnd w:id="64"/>
    <w:p>
      <w:pPr>
        <w:spacing w:after="0"/>
        <w:ind w:left="0"/>
        <w:jc w:val="both"/>
      </w:pPr>
      <w:r>
        <w:rPr>
          <w:rFonts w:ascii="Times New Roman"/>
          <w:b w:val="false"/>
          <w:i w:val="false"/>
          <w:color w:val="000000"/>
          <w:sz w:val="28"/>
        </w:rPr>
        <w:t>
      Настоящее пояснение предназначено для составления и представления субъектами естественной монополий, оказывающие услуги водоснабжения и (или) водоотведения и другие услуги отчета об итоговом распределении доходов и затрат по видам услуг.</w:t>
      </w:r>
    </w:p>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услуг.</w:t>
      </w:r>
    </w:p>
    <w:p>
      <w:pPr>
        <w:spacing w:after="0"/>
        <w:ind w:left="0"/>
        <w:jc w:val="both"/>
      </w:pPr>
      <w:r>
        <w:rPr>
          <w:rFonts w:ascii="Times New Roman"/>
          <w:b w:val="false"/>
          <w:i w:val="false"/>
          <w:color w:val="000000"/>
          <w:sz w:val="28"/>
        </w:rPr>
        <w:t>
      Все показатели в стоимостном выражении заполняются в тысячах тенге без десятичного знака.</w:t>
      </w:r>
    </w:p>
    <w:p>
      <w:pPr>
        <w:spacing w:after="0"/>
        <w:ind w:left="0"/>
        <w:jc w:val="both"/>
      </w:pPr>
      <w:r>
        <w:rPr>
          <w:rFonts w:ascii="Times New Roman"/>
          <w:b w:val="false"/>
          <w:i w:val="false"/>
          <w:color w:val="000000"/>
          <w:sz w:val="28"/>
        </w:rPr>
        <w:t>
      Отчет представляется в Уполномоченный орган на электронном и бумажном носителе. Отчет на бумажном носителе подписывается руководителем, главным бухгалтером и исполнителем Субъекта и заверяется печатью. Отчет на электронном носителе должен соответствовать отчету предоставленной на бумажном носителе.</w:t>
      </w:r>
    </w:p>
    <w:bookmarkStart w:name="z67" w:id="65"/>
    <w:p>
      <w:pPr>
        <w:spacing w:after="0"/>
        <w:ind w:left="0"/>
        <w:jc w:val="left"/>
      </w:pPr>
      <w:r>
        <w:rPr>
          <w:rFonts w:ascii="Times New Roman"/>
          <w:b/>
          <w:i w:val="false"/>
          <w:color w:val="000000"/>
        </w:rPr>
        <w:t xml:space="preserve"> 2. Пояснения по заполнению формы</w:t>
      </w:r>
    </w:p>
    <w:bookmarkEnd w:id="65"/>
    <w:p>
      <w:pPr>
        <w:spacing w:after="0"/>
        <w:ind w:left="0"/>
        <w:jc w:val="both"/>
      </w:pPr>
      <w:r>
        <w:rPr>
          <w:rFonts w:ascii="Times New Roman"/>
          <w:b w:val="false"/>
          <w:i w:val="false"/>
          <w:color w:val="000000"/>
          <w:sz w:val="28"/>
        </w:rPr>
        <w:t>
      При заполнении формы Субъекту обязательно указать в левом верхнем углу наименование предприятия и его адрес, а в правом верхнем углу на соответствующее приложение нормативного правового акта уполномоченного органа.</w:t>
      </w:r>
    </w:p>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p>
      <w:pPr>
        <w:spacing w:after="0"/>
        <w:ind w:left="0"/>
        <w:jc w:val="both"/>
      </w:pPr>
      <w:r>
        <w:rPr>
          <w:rFonts w:ascii="Times New Roman"/>
          <w:b w:val="false"/>
          <w:i w:val="false"/>
          <w:color w:val="000000"/>
          <w:sz w:val="28"/>
        </w:rPr>
        <w:t>
      По графе 1 приводится информация о наименовании доходов и затрат по видам оказываемых услуг Субъекта.</w:t>
      </w:r>
    </w:p>
    <w:p>
      <w:pPr>
        <w:spacing w:after="0"/>
        <w:ind w:left="0"/>
        <w:jc w:val="both"/>
      </w:pPr>
      <w:r>
        <w:rPr>
          <w:rFonts w:ascii="Times New Roman"/>
          <w:b w:val="false"/>
          <w:i w:val="false"/>
          <w:color w:val="000000"/>
          <w:sz w:val="28"/>
        </w:rPr>
        <w:t>
      По графе 2 приводятся данные об итоговой сумме доходов и затрат за соответствующий период по бухгалтерскому учету, в тенге (графа 3 + графа 4).</w:t>
      </w:r>
    </w:p>
    <w:p>
      <w:pPr>
        <w:spacing w:after="0"/>
        <w:ind w:left="0"/>
        <w:jc w:val="both"/>
      </w:pPr>
      <w:r>
        <w:rPr>
          <w:rFonts w:ascii="Times New Roman"/>
          <w:b w:val="false"/>
          <w:i w:val="false"/>
          <w:color w:val="000000"/>
          <w:sz w:val="28"/>
        </w:rPr>
        <w:t xml:space="preserve">
      Итоговая сумма доходов в </w:t>
      </w:r>
      <w:r>
        <w:rPr>
          <w:rFonts w:ascii="Times New Roman"/>
          <w:b w:val="false"/>
          <w:i w:val="false"/>
          <w:color w:val="000000"/>
          <w:sz w:val="28"/>
        </w:rPr>
        <w:t xml:space="preserve"> приложении 3</w:t>
      </w:r>
      <w:r>
        <w:rPr>
          <w:rFonts w:ascii="Times New Roman"/>
          <w:b w:val="false"/>
          <w:i w:val="false"/>
          <w:color w:val="000000"/>
          <w:sz w:val="28"/>
        </w:rPr>
        <w:t xml:space="preserve"> к Правилам должна соответствовать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p>
      <w:pPr>
        <w:spacing w:after="0"/>
        <w:ind w:left="0"/>
        <w:jc w:val="both"/>
      </w:pPr>
      <w:r>
        <w:rPr>
          <w:rFonts w:ascii="Times New Roman"/>
          <w:b w:val="false"/>
          <w:i w:val="false"/>
          <w:color w:val="000000"/>
          <w:sz w:val="28"/>
        </w:rPr>
        <w:t xml:space="preserve">
      Итоговая сумма расходов в </w:t>
      </w:r>
      <w:r>
        <w:rPr>
          <w:rFonts w:ascii="Times New Roman"/>
          <w:b w:val="false"/>
          <w:i w:val="false"/>
          <w:color w:val="000000"/>
          <w:sz w:val="28"/>
        </w:rPr>
        <w:t xml:space="preserve"> приложении 3</w:t>
      </w:r>
      <w:r>
        <w:rPr>
          <w:rFonts w:ascii="Times New Roman"/>
          <w:b w:val="false"/>
          <w:i w:val="false"/>
          <w:color w:val="000000"/>
          <w:sz w:val="28"/>
        </w:rPr>
        <w:t xml:space="preserve"> к Правилам за минусом расходов периода должна соответствовать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p>
      <w:pPr>
        <w:spacing w:after="0"/>
        <w:ind w:left="0"/>
        <w:jc w:val="both"/>
      </w:pPr>
      <w:r>
        <w:rPr>
          <w:rFonts w:ascii="Times New Roman"/>
          <w:b w:val="false"/>
          <w:i w:val="false"/>
          <w:color w:val="000000"/>
          <w:sz w:val="28"/>
        </w:rPr>
        <w:t xml:space="preserve">
      Итоговая сумма расходов периода в </w:t>
      </w:r>
      <w:r>
        <w:rPr>
          <w:rFonts w:ascii="Times New Roman"/>
          <w:b w:val="false"/>
          <w:i w:val="false"/>
          <w:color w:val="000000"/>
          <w:sz w:val="28"/>
        </w:rPr>
        <w:t xml:space="preserve"> приложении 3</w:t>
      </w:r>
      <w:r>
        <w:rPr>
          <w:rFonts w:ascii="Times New Roman"/>
          <w:b w:val="false"/>
          <w:i w:val="false"/>
          <w:color w:val="000000"/>
          <w:sz w:val="28"/>
        </w:rPr>
        <w:t xml:space="preserve"> к Правилам должна соответствовать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p>
      <w:pPr>
        <w:spacing w:after="0"/>
        <w:ind w:left="0"/>
        <w:jc w:val="both"/>
      </w:pPr>
      <w:r>
        <w:rPr>
          <w:rFonts w:ascii="Times New Roman"/>
          <w:b w:val="false"/>
          <w:i w:val="false"/>
          <w:color w:val="000000"/>
          <w:sz w:val="28"/>
        </w:rPr>
        <w:t>
      Учетная (остаточная) стоимость основных средств и нематериальных активов должна соответствовать данным бухгалтерского учета на соответствующую дату.</w:t>
      </w:r>
    </w:p>
    <w:p>
      <w:pPr>
        <w:spacing w:after="0"/>
        <w:ind w:left="0"/>
        <w:jc w:val="both"/>
      </w:pPr>
      <w:r>
        <w:rPr>
          <w:rFonts w:ascii="Times New Roman"/>
          <w:b w:val="false"/>
          <w:i w:val="false"/>
          <w:color w:val="000000"/>
          <w:sz w:val="28"/>
        </w:rPr>
        <w:t>
      По графе 3 приводятся данные о сумме затрат, неучтенная в тарифе согласно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утвержденной приказом и.о. Председателя Агентства Республики Казахстан по регулированию естественных монополий и защите конкуренции от 30 июля 2003 года № 185-ОД (далее – Особый порядок).</w:t>
      </w:r>
    </w:p>
    <w:p>
      <w:pPr>
        <w:spacing w:after="0"/>
        <w:ind w:left="0"/>
        <w:jc w:val="both"/>
      </w:pPr>
      <w:r>
        <w:rPr>
          <w:rFonts w:ascii="Times New Roman"/>
          <w:b w:val="false"/>
          <w:i w:val="false"/>
          <w:color w:val="000000"/>
          <w:sz w:val="28"/>
        </w:rPr>
        <w:t>
      По графе 4 сумма доходов и затрат по Особому порядку.</w:t>
      </w:r>
    </w:p>
    <w:p>
      <w:pPr>
        <w:spacing w:after="0"/>
        <w:ind w:left="0"/>
        <w:jc w:val="both"/>
      </w:pPr>
      <w:r>
        <w:rPr>
          <w:rFonts w:ascii="Times New Roman"/>
          <w:b w:val="false"/>
          <w:i w:val="false"/>
          <w:color w:val="000000"/>
          <w:sz w:val="28"/>
        </w:rPr>
        <w:t>
      В графах 5 - 16 приводятся данные о сумме затрат по Особому порядку в разрезе регулируемых (водоснабжения и (или) водоотведения) и нерегулируемых услуг.</w:t>
      </w:r>
    </w:p>
    <w:p>
      <w:pPr>
        <w:spacing w:after="0"/>
        <w:ind w:left="0"/>
        <w:jc w:val="both"/>
      </w:pPr>
      <w:r>
        <w:rPr>
          <w:rFonts w:ascii="Times New Roman"/>
          <w:b w:val="false"/>
          <w:i w:val="false"/>
          <w:color w:val="000000"/>
          <w:sz w:val="28"/>
        </w:rPr>
        <w:t>
      По графе 5 приводятся информация о коэффициенте распределения соответствующей регулируемой Уполномоченным органом услуге Субъекта.</w:t>
      </w:r>
    </w:p>
    <w:p>
      <w:pPr>
        <w:spacing w:after="0"/>
        <w:ind w:left="0"/>
        <w:jc w:val="both"/>
      </w:pPr>
      <w:r>
        <w:rPr>
          <w:rFonts w:ascii="Times New Roman"/>
          <w:b w:val="false"/>
          <w:i w:val="false"/>
          <w:color w:val="000000"/>
          <w:sz w:val="28"/>
        </w:rPr>
        <w:t>
      По графе 6 приводятся данные о сумме доходов и затрат по утвержденной Уполномоченным органом тарифной смете соответствующей регулируемой услуге Субъекта.</w:t>
      </w:r>
    </w:p>
    <w:p>
      <w:pPr>
        <w:spacing w:after="0"/>
        <w:ind w:left="0"/>
        <w:jc w:val="both"/>
      </w:pPr>
      <w:r>
        <w:rPr>
          <w:rFonts w:ascii="Times New Roman"/>
          <w:b w:val="false"/>
          <w:i w:val="false"/>
          <w:color w:val="000000"/>
          <w:sz w:val="28"/>
        </w:rPr>
        <w:t>
      По графе 7 приводятся данные о фактических затратах и доходах соответствующей регулируемой Уполномоченным органом услуге Субъекта (графа 4 - графа 5).</w:t>
      </w:r>
    </w:p>
    <w:p>
      <w:pPr>
        <w:spacing w:after="0"/>
        <w:ind w:left="0"/>
        <w:jc w:val="both"/>
      </w:pPr>
      <w:r>
        <w:rPr>
          <w:rFonts w:ascii="Times New Roman"/>
          <w:b w:val="false"/>
          <w:i w:val="false"/>
          <w:color w:val="000000"/>
          <w:sz w:val="28"/>
        </w:rPr>
        <w:t>
      По графе 8 приводятся данные об отклонении от фактических затратах и доходах к сумме доходов и затрат по утвержденной Уполномоченным органом тарифной смете соответствующей регулируемой услуге Субъекта (графа 7 – графа 6).</w:t>
      </w:r>
    </w:p>
    <w:p>
      <w:pPr>
        <w:spacing w:after="0"/>
        <w:ind w:left="0"/>
        <w:jc w:val="both"/>
      </w:pPr>
      <w:r>
        <w:rPr>
          <w:rFonts w:ascii="Times New Roman"/>
          <w:b w:val="false"/>
          <w:i w:val="false"/>
          <w:color w:val="000000"/>
          <w:sz w:val="28"/>
        </w:rPr>
        <w:t>
      По графе 9 приводится информация о коэффициенте распределения соответствующей регулируемой Уполномоченным органом услуге Субъекта.</w:t>
      </w:r>
    </w:p>
    <w:p>
      <w:pPr>
        <w:spacing w:after="0"/>
        <w:ind w:left="0"/>
        <w:jc w:val="both"/>
      </w:pPr>
      <w:r>
        <w:rPr>
          <w:rFonts w:ascii="Times New Roman"/>
          <w:b w:val="false"/>
          <w:i w:val="false"/>
          <w:color w:val="000000"/>
          <w:sz w:val="28"/>
        </w:rPr>
        <w:t>
      По графе 10 приводятся данные о сумме доходов и затрат по утвержденной Уполномоченным органом тарифной смете соответствующей регулируемой услуге Субъекта.</w:t>
      </w:r>
    </w:p>
    <w:p>
      <w:pPr>
        <w:spacing w:after="0"/>
        <w:ind w:left="0"/>
        <w:jc w:val="both"/>
      </w:pPr>
      <w:r>
        <w:rPr>
          <w:rFonts w:ascii="Times New Roman"/>
          <w:b w:val="false"/>
          <w:i w:val="false"/>
          <w:color w:val="000000"/>
          <w:sz w:val="28"/>
        </w:rPr>
        <w:t>
      По графе 11 приводятся данные о фактических затратах и доходах соответствующей регулируемой Уполномоченным органом услуге Субъекта (графа 4 - графа 9).</w:t>
      </w:r>
    </w:p>
    <w:p>
      <w:pPr>
        <w:spacing w:after="0"/>
        <w:ind w:left="0"/>
        <w:jc w:val="both"/>
      </w:pPr>
      <w:r>
        <w:rPr>
          <w:rFonts w:ascii="Times New Roman"/>
          <w:b w:val="false"/>
          <w:i w:val="false"/>
          <w:color w:val="000000"/>
          <w:sz w:val="28"/>
        </w:rPr>
        <w:t>
      По графе 12 приводятся данные об отклонении от фактических затратах и доходах к сумме доходов и затрат по утвержденной Уполномоченным органом тарифной смете соответствующей регулируемой услуге Субъекта (графа 11 – графа 10).</w:t>
      </w:r>
    </w:p>
    <w:p>
      <w:pPr>
        <w:spacing w:after="0"/>
        <w:ind w:left="0"/>
        <w:jc w:val="both"/>
      </w:pPr>
      <w:r>
        <w:rPr>
          <w:rFonts w:ascii="Times New Roman"/>
          <w:b w:val="false"/>
          <w:i w:val="false"/>
          <w:color w:val="000000"/>
          <w:sz w:val="28"/>
        </w:rPr>
        <w:t>
      По графе 13 приводится информация о коэффициенте распределения нерегулируемой услуге.</w:t>
      </w:r>
    </w:p>
    <w:p>
      <w:pPr>
        <w:spacing w:after="0"/>
        <w:ind w:left="0"/>
        <w:jc w:val="both"/>
      </w:pPr>
      <w:r>
        <w:rPr>
          <w:rFonts w:ascii="Times New Roman"/>
          <w:b w:val="false"/>
          <w:i w:val="false"/>
          <w:color w:val="000000"/>
          <w:sz w:val="28"/>
        </w:rPr>
        <w:t>
      По графе 14 приводятся данные о фактических затратах и доходах соответствующей нерегулируемой услуге Субъекта (графа 4 - графа 13).</w:t>
      </w:r>
    </w:p>
    <w:p>
      <w:pPr>
        <w:spacing w:after="0"/>
        <w:ind w:left="0"/>
        <w:jc w:val="both"/>
      </w:pPr>
      <w:r>
        <w:rPr>
          <w:rFonts w:ascii="Times New Roman"/>
          <w:b w:val="false"/>
          <w:i w:val="false"/>
          <w:color w:val="000000"/>
          <w:sz w:val="28"/>
        </w:rPr>
        <w:t>
      По графе 15 приводится информация о коэффициенте распределения нерегулируемой услуге.</w:t>
      </w:r>
    </w:p>
    <w:p>
      <w:pPr>
        <w:spacing w:after="0"/>
        <w:ind w:left="0"/>
        <w:jc w:val="both"/>
      </w:pPr>
      <w:r>
        <w:rPr>
          <w:rFonts w:ascii="Times New Roman"/>
          <w:b w:val="false"/>
          <w:i w:val="false"/>
          <w:color w:val="000000"/>
          <w:sz w:val="28"/>
        </w:rPr>
        <w:t>
      По графе 16 приводятся данные о фактических затратах и доходах соответствующей нерегулируемой услуге Субъекта (графа 4 - графа 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раздельного учета доходов,</w:t>
            </w:r>
            <w:r>
              <w:br/>
            </w:r>
            <w:r>
              <w:rPr>
                <w:rFonts w:ascii="Times New Roman"/>
                <w:b w:val="false"/>
                <w:i w:val="false"/>
                <w:color w:val="000000"/>
                <w:sz w:val="20"/>
              </w:rPr>
              <w:t>затрат и задействованных активов субъектами</w:t>
            </w:r>
            <w:r>
              <w:br/>
            </w:r>
            <w:r>
              <w:rPr>
                <w:rFonts w:ascii="Times New Roman"/>
                <w:b w:val="false"/>
                <w:i w:val="false"/>
                <w:color w:val="000000"/>
                <w:sz w:val="20"/>
              </w:rPr>
              <w:t>естественной монополии, оказывающими услуги</w:t>
            </w:r>
            <w:r>
              <w:br/>
            </w:r>
            <w:r>
              <w:rPr>
                <w:rFonts w:ascii="Times New Roman"/>
                <w:b w:val="false"/>
                <w:i w:val="false"/>
                <w:color w:val="000000"/>
                <w:sz w:val="20"/>
              </w:rPr>
              <w:t>водоснабжения и (или) водоотведения</w:t>
            </w:r>
          </w:p>
        </w:tc>
      </w:tr>
    </w:tbl>
    <w:bookmarkStart w:name="z69" w:id="66"/>
    <w:p>
      <w:pPr>
        <w:spacing w:after="0"/>
        <w:ind w:left="0"/>
        <w:jc w:val="both"/>
      </w:pPr>
      <w:r>
        <w:rPr>
          <w:rFonts w:ascii="Times New Roman"/>
          <w:b w:val="false"/>
          <w:i w:val="false"/>
          <w:color w:val="000000"/>
          <w:sz w:val="28"/>
        </w:rPr>
        <w:t xml:space="preserve">
      форма            </w:t>
      </w:r>
    </w:p>
    <w:bookmarkEnd w:id="66"/>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предприятия</w:t>
      </w:r>
    </w:p>
    <w:bookmarkStart w:name="z70" w:id="67"/>
    <w:p>
      <w:pPr>
        <w:spacing w:after="0"/>
        <w:ind w:left="0"/>
        <w:jc w:val="both"/>
      </w:pPr>
      <w:r>
        <w:rPr>
          <w:rFonts w:ascii="Times New Roman"/>
          <w:b w:val="false"/>
          <w:i w:val="false"/>
          <w:color w:val="000000"/>
          <w:sz w:val="28"/>
        </w:rPr>
        <w:t>
                        Расчет коэффициента распределения затрат по</w:t>
      </w:r>
    </w:p>
    <w:bookmarkEnd w:id="67"/>
    <w:p>
      <w:pPr>
        <w:spacing w:after="0"/>
        <w:ind w:left="0"/>
        <w:jc w:val="both"/>
      </w:pPr>
      <w:r>
        <w:rPr>
          <w:rFonts w:ascii="Times New Roman"/>
          <w:b w:val="false"/>
          <w:i w:val="false"/>
          <w:color w:val="000000"/>
          <w:sz w:val="28"/>
        </w:rPr>
        <w:t>
                          нематериальным активам на _________год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684"/>
        <w:gridCol w:w="2437"/>
        <w:gridCol w:w="2173"/>
        <w:gridCol w:w="2728"/>
        <w:gridCol w:w="1824"/>
        <w:gridCol w:w="421"/>
        <w:gridCol w:w="421"/>
        <w:gridCol w:w="421"/>
        <w:gridCol w:w="421"/>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актива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состояние (работает или в резерве)</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стоимость, тенге</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(остаточная) cтоимость задейство-</w:t>
            </w:r>
          </w:p>
          <w:p>
            <w:pPr>
              <w:spacing w:after="20"/>
              <w:ind w:left="20"/>
              <w:jc w:val="both"/>
            </w:pPr>
            <w:r>
              <w:rPr>
                <w:rFonts w:ascii="Times New Roman"/>
                <w:b w:val="false"/>
                <w:i w:val="false"/>
                <w:color w:val="000000"/>
                <w:sz w:val="20"/>
              </w:rPr>
              <w:t>
ванного актива,</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w:t>
            </w:r>
          </w:p>
          <w:p>
            <w:pPr>
              <w:spacing w:after="20"/>
              <w:ind w:left="20"/>
              <w:jc w:val="both"/>
            </w:pPr>
            <w:r>
              <w:rPr>
                <w:rFonts w:ascii="Times New Roman"/>
                <w:b w:val="false"/>
                <w:i w:val="false"/>
                <w:color w:val="000000"/>
                <w:sz w:val="20"/>
              </w:rPr>
              <w:t>
деления Значение коэффиц. распре-</w:t>
            </w:r>
          </w:p>
          <w:p>
            <w:pPr>
              <w:spacing w:after="20"/>
              <w:ind w:left="20"/>
              <w:jc w:val="both"/>
            </w:pPr>
            <w:r>
              <w:rPr>
                <w:rFonts w:ascii="Times New Roman"/>
                <w:b w:val="false"/>
                <w:i w:val="false"/>
                <w:color w:val="000000"/>
                <w:sz w:val="20"/>
              </w:rPr>
              <w:t>
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__________________ 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Исполнитель  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раздельного учета доходов,</w:t>
            </w:r>
            <w:r>
              <w:br/>
            </w:r>
            <w:r>
              <w:rPr>
                <w:rFonts w:ascii="Times New Roman"/>
                <w:b w:val="false"/>
                <w:i w:val="false"/>
                <w:color w:val="000000"/>
                <w:sz w:val="20"/>
              </w:rPr>
              <w:t>затрат и задействованных активов субъектами</w:t>
            </w:r>
            <w:r>
              <w:br/>
            </w:r>
            <w:r>
              <w:rPr>
                <w:rFonts w:ascii="Times New Roman"/>
                <w:b w:val="false"/>
                <w:i w:val="false"/>
                <w:color w:val="000000"/>
                <w:sz w:val="20"/>
              </w:rPr>
              <w:t>естественной монополии, оказывающими услуги</w:t>
            </w:r>
            <w:r>
              <w:br/>
            </w:r>
            <w:r>
              <w:rPr>
                <w:rFonts w:ascii="Times New Roman"/>
                <w:b w:val="false"/>
                <w:i w:val="false"/>
                <w:color w:val="000000"/>
                <w:sz w:val="20"/>
              </w:rPr>
              <w:t>водоснабжения и (или) водоотведения</w:t>
            </w:r>
          </w:p>
        </w:tc>
      </w:tr>
    </w:tbl>
    <w:bookmarkStart w:name="z72" w:id="68"/>
    <w:p>
      <w:pPr>
        <w:spacing w:after="0"/>
        <w:ind w:left="0"/>
        <w:jc w:val="both"/>
      </w:pPr>
      <w:r>
        <w:rPr>
          <w:rFonts w:ascii="Times New Roman"/>
          <w:b w:val="false"/>
          <w:i w:val="false"/>
          <w:color w:val="000000"/>
          <w:sz w:val="28"/>
        </w:rPr>
        <w:t xml:space="preserve">
      форма            </w:t>
      </w:r>
    </w:p>
    <w:bookmarkEnd w:id="68"/>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 предприятия</w:t>
      </w:r>
    </w:p>
    <w:bookmarkStart w:name="z73" w:id="69"/>
    <w:p>
      <w:pPr>
        <w:spacing w:after="0"/>
        <w:ind w:left="0"/>
        <w:jc w:val="both"/>
      </w:pPr>
      <w:r>
        <w:rPr>
          <w:rFonts w:ascii="Times New Roman"/>
          <w:b w:val="false"/>
          <w:i w:val="false"/>
          <w:color w:val="000000"/>
          <w:sz w:val="28"/>
        </w:rPr>
        <w:t>
                              Расчет коэффициента распределения расходов на</w:t>
      </w:r>
    </w:p>
    <w:bookmarkEnd w:id="69"/>
    <w:p>
      <w:pPr>
        <w:spacing w:after="0"/>
        <w:ind w:left="0"/>
        <w:jc w:val="both"/>
      </w:pPr>
      <w:r>
        <w:rPr>
          <w:rFonts w:ascii="Times New Roman"/>
          <w:b w:val="false"/>
          <w:i w:val="false"/>
          <w:color w:val="000000"/>
          <w:sz w:val="28"/>
        </w:rPr>
        <w:t>
                                    оплату труда персонала на _________год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6"/>
        <w:gridCol w:w="967"/>
        <w:gridCol w:w="967"/>
        <w:gridCol w:w="2084"/>
        <w:gridCol w:w="2456"/>
        <w:gridCol w:w="595"/>
        <w:gridCol w:w="595"/>
        <w:gridCol w:w="595"/>
        <w:gridCol w:w="595"/>
      </w:tblGrid>
      <w:tr>
        <w:trPr>
          <w:trHeight w:val="30" w:hRule="atLeast"/>
        </w:trPr>
        <w:tc>
          <w:tcPr>
            <w:tcW w:w="3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 сотрудника (или другой знак)</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подразделение</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фонд зарплаты, тенге</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 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__________________ 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Исполнитель  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раздельного учета доходов,</w:t>
            </w:r>
            <w:r>
              <w:br/>
            </w:r>
            <w:r>
              <w:rPr>
                <w:rFonts w:ascii="Times New Roman"/>
                <w:b w:val="false"/>
                <w:i w:val="false"/>
                <w:color w:val="000000"/>
                <w:sz w:val="20"/>
              </w:rPr>
              <w:t>затрат и задействованных активов субъектами</w:t>
            </w:r>
            <w:r>
              <w:br/>
            </w:r>
            <w:r>
              <w:rPr>
                <w:rFonts w:ascii="Times New Roman"/>
                <w:b w:val="false"/>
                <w:i w:val="false"/>
                <w:color w:val="000000"/>
                <w:sz w:val="20"/>
              </w:rPr>
              <w:t>естественной монополии, оказывающими услуги</w:t>
            </w:r>
            <w:r>
              <w:br/>
            </w:r>
            <w:r>
              <w:rPr>
                <w:rFonts w:ascii="Times New Roman"/>
                <w:b w:val="false"/>
                <w:i w:val="false"/>
                <w:color w:val="000000"/>
                <w:sz w:val="20"/>
              </w:rPr>
              <w:t>водоснабжения и (или) водоотведения</w:t>
            </w:r>
          </w:p>
        </w:tc>
      </w:tr>
    </w:tbl>
    <w:bookmarkStart w:name="z75" w:id="70"/>
    <w:p>
      <w:pPr>
        <w:spacing w:after="0"/>
        <w:ind w:left="0"/>
        <w:jc w:val="both"/>
      </w:pPr>
      <w:r>
        <w:rPr>
          <w:rFonts w:ascii="Times New Roman"/>
          <w:b w:val="false"/>
          <w:i w:val="false"/>
          <w:color w:val="000000"/>
          <w:sz w:val="28"/>
        </w:rPr>
        <w:t xml:space="preserve">
      форма            </w:t>
      </w:r>
    </w:p>
    <w:bookmarkEnd w:id="70"/>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Наименование предприятия</w:t>
      </w:r>
    </w:p>
    <w:bookmarkStart w:name="z76" w:id="71"/>
    <w:p>
      <w:pPr>
        <w:spacing w:after="0"/>
        <w:ind w:left="0"/>
        <w:jc w:val="both"/>
      </w:pPr>
      <w:r>
        <w:rPr>
          <w:rFonts w:ascii="Times New Roman"/>
          <w:b w:val="false"/>
          <w:i w:val="false"/>
          <w:color w:val="000000"/>
          <w:sz w:val="28"/>
        </w:rPr>
        <w:t>
                        Расчет коэффициента распределения расходов периода</w:t>
      </w:r>
    </w:p>
    <w:bookmarkEnd w:id="71"/>
    <w:p>
      <w:pPr>
        <w:spacing w:after="0"/>
        <w:ind w:left="0"/>
        <w:jc w:val="both"/>
      </w:pPr>
      <w:r>
        <w:rPr>
          <w:rFonts w:ascii="Times New Roman"/>
          <w:b w:val="false"/>
          <w:i w:val="false"/>
          <w:color w:val="000000"/>
          <w:sz w:val="28"/>
        </w:rPr>
        <w:t>
                                      на _________год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537"/>
        <w:gridCol w:w="2129"/>
        <w:gridCol w:w="3906"/>
        <w:gridCol w:w="945"/>
        <w:gridCol w:w="946"/>
        <w:gridCol w:w="946"/>
        <w:gridCol w:w="946"/>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затрат</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базы распределения Значение коэффициента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__________________ 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 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Исполнитель  ________________________ 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"____"_____________________г.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