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b1bd" w14:textId="114b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ограниченных мер воздействия к субъекту рынка ценных бумаг и (или) лицу, обладающему признаками крупного участника, крупному участнику управляющего инвестиционным портфелем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июля 2013 года № 183. Зарегистрирован в Министерстве юстиции Республики Казахстан 11 сентября 2013 года № 8699. Утратило силу постановлением Правления Национального Банка Республики Казахстан от 29 октября 2018 года № 252.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29.10.2018 </w:t>
      </w:r>
      <w:r>
        <w:rPr>
          <w:rFonts w:ascii="Times New Roman"/>
          <w:b w:val="false"/>
          <w:i w:val="false"/>
          <w:color w:val="ff0000"/>
          <w:sz w:val="28"/>
        </w:rPr>
        <w:t>№ 252</w:t>
      </w:r>
      <w:r>
        <w:rPr>
          <w:rFonts w:ascii="Times New Roman"/>
          <w:b w:val="false"/>
          <w:i w:val="false"/>
          <w:color w:val="ff0000"/>
          <w:sz w:val="28"/>
        </w:rPr>
        <w:t xml:space="preserve"> (вводится в действие с 01.01.2019).</w:t>
      </w:r>
    </w:p>
    <w:bookmarkStart w:name="z1" w:id="0"/>
    <w:p>
      <w:pPr>
        <w:spacing w:after="0"/>
        <w:ind w:left="0"/>
        <w:jc w:val="both"/>
      </w:pPr>
      <w:r>
        <w:rPr>
          <w:rFonts w:ascii="Times New Roman"/>
          <w:b w:val="false"/>
          <w:i w:val="false"/>
          <w:color w:val="000000"/>
          <w:sz w:val="28"/>
        </w:rPr>
        <w:t xml:space="preserve">
      В соответствии c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ограниченных мер воздействия к субъекту рынка ценных бумаг и (или) лицу, обладающему признаками крупного участника, крупному участнику управляющего инвестиционным портфелем.</w:t>
      </w:r>
    </w:p>
    <w:bookmarkEnd w:id="1"/>
    <w:bookmarkStart w:name="z3" w:id="2"/>
    <w:p>
      <w:pPr>
        <w:spacing w:after="0"/>
        <w:ind w:left="0"/>
        <w:jc w:val="both"/>
      </w:pPr>
      <w:r>
        <w:rPr>
          <w:rFonts w:ascii="Times New Roman"/>
          <w:b w:val="false"/>
          <w:i w:val="false"/>
          <w:color w:val="000000"/>
          <w:sz w:val="28"/>
        </w:rPr>
        <w:t>
      2. Признать утратившими силу следующие нормативные правовые акты:</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апреля 2012 года № 167 "Об утверждении Правил применения ограниченных мер воздействия к субъекту рынка ценных бумаг и (или) лицу, обладающему признаками крупного участника, крупному участнику организации, осуществляющей инвестиционное управление пенсионными активами" (зарегистрированное в Реестре государственной регистрации нормативных правовых актов под № 7736, опубликованное 23 августа 2012 года в газете "Казахстанская правда" № 282-283 (27101-27102));</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постановления Правления Национального Банка Республики Казахстан от 29 марта 2013 года № 79 "О внесении изменений в некоторые нормативные правовые акты Национального Банка Республики Казахстан по вопросам применения ограниченных мер воздействия" (зарегистрированного в Реестре государственной регистрации нормативных правовых актов под № 8457, опубликованного 2 июля 2013 года в газете "Юридическая газета" № 96 (2471)).</w:t>
      </w:r>
    </w:p>
    <w:bookmarkEnd w:id="4"/>
    <w:bookmarkStart w:name="z6"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Национального Банка</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2013 года № 183</w:t>
            </w:r>
          </w:p>
        </w:tc>
      </w:tr>
    </w:tbl>
    <w:bookmarkStart w:name="z8" w:id="6"/>
    <w:p>
      <w:pPr>
        <w:spacing w:after="0"/>
        <w:ind w:left="0"/>
        <w:jc w:val="left"/>
      </w:pPr>
      <w:r>
        <w:rPr>
          <w:rFonts w:ascii="Times New Roman"/>
          <w:b/>
          <w:i w:val="false"/>
          <w:color w:val="000000"/>
        </w:rPr>
        <w:t xml:space="preserve"> Правила применения ограниченных мер воздействия к субъекту</w:t>
      </w:r>
      <w:r>
        <w:br/>
      </w:r>
      <w:r>
        <w:rPr>
          <w:rFonts w:ascii="Times New Roman"/>
          <w:b/>
          <w:i w:val="false"/>
          <w:color w:val="000000"/>
        </w:rPr>
        <w:t>рынка ценных бумаг и (или) лицу, обладающему признаками</w:t>
      </w:r>
      <w:r>
        <w:br/>
      </w:r>
      <w:r>
        <w:rPr>
          <w:rFonts w:ascii="Times New Roman"/>
          <w:b/>
          <w:i w:val="false"/>
          <w:color w:val="000000"/>
        </w:rPr>
        <w:t>крупного участника, крупному участнику управляющего</w:t>
      </w:r>
      <w:r>
        <w:br/>
      </w:r>
      <w:r>
        <w:rPr>
          <w:rFonts w:ascii="Times New Roman"/>
          <w:b/>
          <w:i w:val="false"/>
          <w:color w:val="000000"/>
        </w:rPr>
        <w:t>инвестиционным портфелем</w:t>
      </w:r>
    </w:p>
    <w:bookmarkEnd w:id="6"/>
    <w:bookmarkStart w:name="z44" w:id="7"/>
    <w:p>
      <w:pPr>
        <w:spacing w:after="0"/>
        <w:ind w:left="0"/>
        <w:jc w:val="both"/>
      </w:pPr>
      <w:r>
        <w:rPr>
          <w:rFonts w:ascii="Times New Roman"/>
          <w:b w:val="false"/>
          <w:i w:val="false"/>
          <w:color w:val="000000"/>
          <w:sz w:val="28"/>
        </w:rPr>
        <w:t xml:space="preserve">
      Настоящие Правила применения ограниченных мер воздействия к субъекту рынка ценных бумаг и (или) лицу, обладающему признаками крупного участника, крупному участнику управляющего инвестиционным портфелем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2003 года "О рынке ценных бумаг" (далее - Закон) и устанавливают порядок применения уполномоченным органом по регулированию, контролю и надзору финансового рынка и финансовых организаций (далее - уполномоченный орган) ограниченных мер воздействия к субъекту рынка ценных бумаг и (или) крупному участнику управляющего инвестиционным портфелем и лицу, обладающему признаками крупного участника (далее – крупный участник управляющего инвестиционным портфелем).</w:t>
      </w:r>
    </w:p>
    <w:bookmarkEnd w:id="7"/>
    <w:bookmarkStart w:name="z45" w:id="8"/>
    <w:p>
      <w:pPr>
        <w:spacing w:after="0"/>
        <w:ind w:left="0"/>
        <w:jc w:val="both"/>
      </w:pPr>
      <w:r>
        <w:rPr>
          <w:rFonts w:ascii="Times New Roman"/>
          <w:b w:val="false"/>
          <w:i w:val="false"/>
          <w:color w:val="000000"/>
          <w:sz w:val="28"/>
        </w:rPr>
        <w:t>
      Установленный Правилами порядок применения ограниченных мер воздействия не распространяется на профессионального участника рынка ценных бумаг, осуществляющего на основании лицензии уполномоченного органа деятельность по управлению инвестиционным портфелем с правом привлечения добровольных пенсионных взносов (добровольный накопительный пенсионный фонд).</w:t>
      </w:r>
    </w:p>
    <w:bookmarkEnd w:id="8"/>
    <w:bookmarkStart w:name="z9" w:id="9"/>
    <w:p>
      <w:pPr>
        <w:spacing w:after="0"/>
        <w:ind w:left="0"/>
        <w:jc w:val="left"/>
      </w:pPr>
      <w:r>
        <w:rPr>
          <w:rFonts w:ascii="Times New Roman"/>
          <w:b/>
          <w:i w:val="false"/>
          <w:color w:val="000000"/>
        </w:rPr>
        <w:t xml:space="preserve"> 1. Общие положения</w:t>
      </w:r>
    </w:p>
    <w:bookmarkEnd w:id="9"/>
    <w:bookmarkStart w:name="z10" w:id="10"/>
    <w:p>
      <w:pPr>
        <w:spacing w:after="0"/>
        <w:ind w:left="0"/>
        <w:jc w:val="both"/>
      </w:pPr>
      <w:r>
        <w:rPr>
          <w:rFonts w:ascii="Times New Roman"/>
          <w:b w:val="false"/>
          <w:i w:val="false"/>
          <w:color w:val="000000"/>
          <w:sz w:val="28"/>
        </w:rPr>
        <w:t xml:space="preserve">
      1. В случаях обнаружения уполномоченным органом нарушений пруденциальных нормативов и (или) других обязательных к соблюдению норм и лимитов субъектом рынка ценных бумаг, нарушений законодательства Республики Казахстан, выявления неправомерных действий или бездействия должностных лиц и работников субъектов рынка ценных бумаг, а также невыполнения иных требований уполномоченного органа, предусмотренных </w:t>
      </w:r>
      <w:r>
        <w:rPr>
          <w:rFonts w:ascii="Times New Roman"/>
          <w:b w:val="false"/>
          <w:i w:val="false"/>
          <w:color w:val="000000"/>
          <w:sz w:val="28"/>
        </w:rPr>
        <w:t>Законом</w:t>
      </w:r>
      <w:r>
        <w:rPr>
          <w:rFonts w:ascii="Times New Roman"/>
          <w:b w:val="false"/>
          <w:i w:val="false"/>
          <w:color w:val="000000"/>
          <w:sz w:val="28"/>
        </w:rPr>
        <w:t>, уполномоченный орган применяет ограниченную меру воздействия к субъекту рынка ценных бумаг.</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2. Уполномоченный орган применяет ограниченную меру воздействия с учетом одного или нескольких из следующих факторов:</w:t>
      </w:r>
    </w:p>
    <w:bookmarkEnd w:id="11"/>
    <w:p>
      <w:pPr>
        <w:spacing w:after="0"/>
        <w:ind w:left="0"/>
        <w:jc w:val="both"/>
      </w:pPr>
      <w:r>
        <w:rPr>
          <w:rFonts w:ascii="Times New Roman"/>
          <w:b w:val="false"/>
          <w:i w:val="false"/>
          <w:color w:val="000000"/>
          <w:sz w:val="28"/>
        </w:rPr>
        <w:t>
      1) уровня риска.</w:t>
      </w:r>
    </w:p>
    <w:p>
      <w:pPr>
        <w:spacing w:after="0"/>
        <w:ind w:left="0"/>
        <w:jc w:val="both"/>
      </w:pPr>
      <w:r>
        <w:rPr>
          <w:rFonts w:ascii="Times New Roman"/>
          <w:b w:val="false"/>
          <w:i w:val="false"/>
          <w:color w:val="000000"/>
          <w:sz w:val="28"/>
        </w:rPr>
        <w:t>
      Под риском для целей Правил понимается вероятность возникновения негативных последствий в виде нарушения прав и свобод граждан, нанесения ущерба интересам общества и государству в результате неисполнения и (или) неполного исполнения субъектом рынка ценных бумаг требований, установленных в сфере гражданского, финансового законодательств (далее – законодательство Республики Казахстан), при осуществлении деятельности, а также ухудшения финансового состояния субъекта рынка ценных бумаг;</w:t>
      </w:r>
    </w:p>
    <w:p>
      <w:pPr>
        <w:spacing w:after="0"/>
        <w:ind w:left="0"/>
        <w:jc w:val="both"/>
      </w:pPr>
      <w:r>
        <w:rPr>
          <w:rFonts w:ascii="Times New Roman"/>
          <w:b w:val="false"/>
          <w:i w:val="false"/>
          <w:color w:val="000000"/>
          <w:sz w:val="28"/>
        </w:rPr>
        <w:t>
      2) способности скорректировать ситуацию в результате применения выбранной меры воздействия;</w:t>
      </w:r>
    </w:p>
    <w:p>
      <w:pPr>
        <w:spacing w:after="0"/>
        <w:ind w:left="0"/>
        <w:jc w:val="both"/>
      </w:pPr>
      <w:r>
        <w:rPr>
          <w:rFonts w:ascii="Times New Roman"/>
          <w:b w:val="false"/>
          <w:i w:val="false"/>
          <w:color w:val="000000"/>
          <w:sz w:val="28"/>
        </w:rPr>
        <w:t>
      3) характера нарушения и возможных последствий для субъекта рынка ценных бумаг;</w:t>
      </w:r>
    </w:p>
    <w:p>
      <w:pPr>
        <w:spacing w:after="0"/>
        <w:ind w:left="0"/>
        <w:jc w:val="both"/>
      </w:pPr>
      <w:r>
        <w:rPr>
          <w:rFonts w:ascii="Times New Roman"/>
          <w:b w:val="false"/>
          <w:i w:val="false"/>
          <w:color w:val="000000"/>
          <w:sz w:val="28"/>
        </w:rPr>
        <w:t>
      4) частоты и продолжительности нарушения;</w:t>
      </w:r>
    </w:p>
    <w:p>
      <w:pPr>
        <w:spacing w:after="0"/>
        <w:ind w:left="0"/>
        <w:jc w:val="both"/>
      </w:pPr>
      <w:r>
        <w:rPr>
          <w:rFonts w:ascii="Times New Roman"/>
          <w:b w:val="false"/>
          <w:i w:val="false"/>
          <w:color w:val="000000"/>
          <w:sz w:val="28"/>
        </w:rPr>
        <w:t>
      5) осведомленности руководящих работников субъекта рынка ценных бумаг о допущенном нарушении;</w:t>
      </w:r>
    </w:p>
    <w:p>
      <w:pPr>
        <w:spacing w:after="0"/>
        <w:ind w:left="0"/>
        <w:jc w:val="both"/>
      </w:pPr>
      <w:r>
        <w:rPr>
          <w:rFonts w:ascii="Times New Roman"/>
          <w:b w:val="false"/>
          <w:i w:val="false"/>
          <w:color w:val="000000"/>
          <w:sz w:val="28"/>
        </w:rPr>
        <w:t>
      6) общего финансового состояния субъекта рынка ценных бумаг.</w:t>
      </w:r>
    </w:p>
    <w:p>
      <w:pPr>
        <w:spacing w:after="0"/>
        <w:ind w:left="0"/>
        <w:jc w:val="both"/>
      </w:pPr>
      <w:r>
        <w:rPr>
          <w:rFonts w:ascii="Times New Roman"/>
          <w:b w:val="false"/>
          <w:i w:val="false"/>
          <w:color w:val="000000"/>
          <w:sz w:val="28"/>
        </w:rPr>
        <w:t>
      Общее финансовое состояние субъекта рынка ценных бумаг определяется на основании данных отчетности, материалов проверок, аудиторских отчетов, выполнения требований по наличию систем управления рисками и внутреннего контроля, а также результатов взаимодействия руководства субъекта рынка ценных бумаг с акционерами с целью получения финансовой поддержки в случае ухудшения финансового состояния субъекта рынка ценных бумаг.</w:t>
      </w:r>
    </w:p>
    <w:bookmarkStart w:name="z12" w:id="12"/>
    <w:p>
      <w:pPr>
        <w:spacing w:after="0"/>
        <w:ind w:left="0"/>
        <w:jc w:val="both"/>
      </w:pPr>
      <w:r>
        <w:rPr>
          <w:rFonts w:ascii="Times New Roman"/>
          <w:b w:val="false"/>
          <w:i w:val="false"/>
          <w:color w:val="000000"/>
          <w:sz w:val="28"/>
        </w:rPr>
        <w:t>
      3. В качестве ограниченных мер воздействия уполномоченный орган применяет следующие ограниченные меры:</w:t>
      </w:r>
    </w:p>
    <w:bookmarkEnd w:id="12"/>
    <w:p>
      <w:pPr>
        <w:spacing w:after="0"/>
        <w:ind w:left="0"/>
        <w:jc w:val="both"/>
      </w:pPr>
      <w:r>
        <w:rPr>
          <w:rFonts w:ascii="Times New Roman"/>
          <w:b w:val="false"/>
          <w:i w:val="false"/>
          <w:color w:val="000000"/>
          <w:sz w:val="28"/>
        </w:rPr>
        <w:t>
      1) дает обязательное для исполнения письменное предписание;</w:t>
      </w:r>
    </w:p>
    <w:p>
      <w:pPr>
        <w:spacing w:after="0"/>
        <w:ind w:left="0"/>
        <w:jc w:val="both"/>
      </w:pPr>
      <w:r>
        <w:rPr>
          <w:rFonts w:ascii="Times New Roman"/>
          <w:b w:val="false"/>
          <w:i w:val="false"/>
          <w:color w:val="000000"/>
          <w:sz w:val="28"/>
        </w:rPr>
        <w:t>
      2) выносит письменное предупреждение;</w:t>
      </w:r>
    </w:p>
    <w:p>
      <w:pPr>
        <w:spacing w:after="0"/>
        <w:ind w:left="0"/>
        <w:jc w:val="both"/>
      </w:pPr>
      <w:r>
        <w:rPr>
          <w:rFonts w:ascii="Times New Roman"/>
          <w:b w:val="false"/>
          <w:i w:val="false"/>
          <w:color w:val="000000"/>
          <w:sz w:val="28"/>
        </w:rPr>
        <w:t>
      3) составляет с субъектом рынка ценных бумаг письменное соглашение, которое подлежит обязательному подписанию;</w:t>
      </w:r>
    </w:p>
    <w:p>
      <w:pPr>
        <w:spacing w:after="0"/>
        <w:ind w:left="0"/>
        <w:jc w:val="both"/>
      </w:pPr>
      <w:r>
        <w:rPr>
          <w:rFonts w:ascii="Times New Roman"/>
          <w:b w:val="false"/>
          <w:i w:val="false"/>
          <w:color w:val="000000"/>
          <w:sz w:val="28"/>
        </w:rPr>
        <w:t>
      4) отстраняет членов инвестиционного комитета от исполнения обязанностей в составе инвестиционного комитета.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xml:space="preserve">
       4. Уполномоченный орган применяет в отношении крупных участников управляющего инвестиционным портфелем, меры, приведенные в подпунктах 1) и 4) </w:t>
      </w:r>
      <w:r>
        <w:rPr>
          <w:rFonts w:ascii="Times New Roman"/>
          <w:b w:val="false"/>
          <w:i w:val="false"/>
          <w:color w:val="000000"/>
          <w:sz w:val="28"/>
        </w:rPr>
        <w:t>пункта 3</w:t>
      </w:r>
      <w:r>
        <w:rPr>
          <w:rFonts w:ascii="Times New Roman"/>
          <w:b w:val="false"/>
          <w:i w:val="false"/>
          <w:color w:val="000000"/>
          <w:sz w:val="28"/>
        </w:rPr>
        <w:t xml:space="preserve"> Правил, если установит, что нарушения, неправомерное действие (бездействие) указанных лиц, должностных лиц и (или) работников крупных участников управляющего инвестиционным портфелем, являющихся юридическими лицами, ухудшили финансовое состояние управляющего инвестиционным портфелем.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xml:space="preserve">
       5. Для целей Правил под нарушениями, неправомерными действиями или бездействием лиц, указанных в </w:t>
      </w:r>
      <w:r>
        <w:rPr>
          <w:rFonts w:ascii="Times New Roman"/>
          <w:b w:val="false"/>
          <w:i w:val="false"/>
          <w:color w:val="000000"/>
          <w:sz w:val="28"/>
        </w:rPr>
        <w:t>пункте 4</w:t>
      </w:r>
      <w:r>
        <w:rPr>
          <w:rFonts w:ascii="Times New Roman"/>
          <w:b w:val="false"/>
          <w:i w:val="false"/>
          <w:color w:val="000000"/>
          <w:sz w:val="28"/>
        </w:rPr>
        <w:t xml:space="preserve"> Правил, которые ухудшили финансовое состояние управляющего инвестиционным портфелем, понимаются действия, в результате которых управляющим инвестиционным портфелем, было допущено нарушение пруденциального норматива достаточности собственного капитала, а также, если указанные действия стали причиной возникновения факторов, влияющих на ухудшение финансового положения управляющего инвестиционным портфелем, перечисленных в </w:t>
      </w:r>
      <w:r>
        <w:rPr>
          <w:rFonts w:ascii="Times New Roman"/>
          <w:b w:val="false"/>
          <w:i w:val="false"/>
          <w:color w:val="000000"/>
          <w:sz w:val="28"/>
        </w:rPr>
        <w:t>статье 3-2</w:t>
      </w:r>
      <w:r>
        <w:rPr>
          <w:rFonts w:ascii="Times New Roman"/>
          <w:b w:val="false"/>
          <w:i w:val="false"/>
          <w:color w:val="000000"/>
          <w:sz w:val="28"/>
        </w:rPr>
        <w:t xml:space="preserve"> Закона.</w:t>
      </w:r>
    </w:p>
    <w:bookmarkEnd w:id="14"/>
    <w:bookmarkStart w:name="z15" w:id="15"/>
    <w:p>
      <w:pPr>
        <w:spacing w:after="0"/>
        <w:ind w:left="0"/>
        <w:jc w:val="both"/>
      </w:pPr>
      <w:r>
        <w:rPr>
          <w:rFonts w:ascii="Times New Roman"/>
          <w:b w:val="false"/>
          <w:i w:val="false"/>
          <w:color w:val="000000"/>
          <w:sz w:val="28"/>
        </w:rPr>
        <w:t>
      6. Уполномоченным органом ведется учет примененных ограниченных мер воздействия.</w:t>
      </w:r>
    </w:p>
    <w:bookmarkEnd w:id="15"/>
    <w:bookmarkStart w:name="z16" w:id="16"/>
    <w:p>
      <w:pPr>
        <w:spacing w:after="0"/>
        <w:ind w:left="0"/>
        <w:jc w:val="left"/>
      </w:pPr>
      <w:r>
        <w:rPr>
          <w:rFonts w:ascii="Times New Roman"/>
          <w:b/>
          <w:i w:val="false"/>
          <w:color w:val="000000"/>
        </w:rPr>
        <w:t xml:space="preserve"> 2. Порядок применения ограниченной меры воздействия</w:t>
      </w:r>
      <w:r>
        <w:br/>
      </w:r>
      <w:r>
        <w:rPr>
          <w:rFonts w:ascii="Times New Roman"/>
          <w:b/>
          <w:i w:val="false"/>
          <w:color w:val="000000"/>
        </w:rPr>
        <w:t>в виде письменного предписания</w:t>
      </w:r>
    </w:p>
    <w:bookmarkEnd w:id="16"/>
    <w:bookmarkStart w:name="z17" w:id="17"/>
    <w:p>
      <w:pPr>
        <w:spacing w:after="0"/>
        <w:ind w:left="0"/>
        <w:jc w:val="both"/>
      </w:pPr>
      <w:r>
        <w:rPr>
          <w:rFonts w:ascii="Times New Roman"/>
          <w:b w:val="false"/>
          <w:i w:val="false"/>
          <w:color w:val="000000"/>
          <w:sz w:val="28"/>
        </w:rPr>
        <w:t>
      7. Уполномоченный орган выносит в адрес субъекта рынка ценных бумаг и (или) крупного участника управляющего инвестиционным портфелем, письменное предписание о принятии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срок, и (или)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 с указанием должностного лица субъекта рынка ценных бумаг и (или) крупного участника управляющего инвестиционным портфелем, являющегося юридическим лицом, ответственного за принятие коррективных мер.</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8. Коррективные меры указываются в письменном предписании и представляют собой обязательные к исполнению меры по выполнению обязательств перед клиентами и (или) устранению выявленных недостатков.</w:t>
      </w:r>
    </w:p>
    <w:bookmarkEnd w:id="18"/>
    <w:bookmarkStart w:name="z19" w:id="19"/>
    <w:p>
      <w:pPr>
        <w:spacing w:after="0"/>
        <w:ind w:left="0"/>
        <w:jc w:val="both"/>
      </w:pPr>
      <w:r>
        <w:rPr>
          <w:rFonts w:ascii="Times New Roman"/>
          <w:b w:val="false"/>
          <w:i w:val="false"/>
          <w:color w:val="000000"/>
          <w:sz w:val="28"/>
        </w:rPr>
        <w:t>
      9. Письменное предписание доводится до сведения:</w:t>
      </w:r>
    </w:p>
    <w:bookmarkEnd w:id="19"/>
    <w:p>
      <w:pPr>
        <w:spacing w:after="0"/>
        <w:ind w:left="0"/>
        <w:jc w:val="both"/>
      </w:pPr>
      <w:r>
        <w:rPr>
          <w:rFonts w:ascii="Times New Roman"/>
          <w:b w:val="false"/>
          <w:i w:val="false"/>
          <w:color w:val="000000"/>
          <w:sz w:val="28"/>
        </w:rPr>
        <w:t>
      первого руководителя субъекта рынка ценных бумаг или лица, его замещающего;</w:t>
      </w:r>
    </w:p>
    <w:p>
      <w:pPr>
        <w:spacing w:after="0"/>
        <w:ind w:left="0"/>
        <w:jc w:val="both"/>
      </w:pPr>
      <w:r>
        <w:rPr>
          <w:rFonts w:ascii="Times New Roman"/>
          <w:b w:val="false"/>
          <w:i w:val="false"/>
          <w:color w:val="000000"/>
          <w:sz w:val="28"/>
        </w:rPr>
        <w:t>
      первого руководителя крупного участника управляющего инвестиционным портфелем, являющегося юридическим лицом, или лица, его замещающего;</w:t>
      </w:r>
    </w:p>
    <w:p>
      <w:pPr>
        <w:spacing w:after="0"/>
        <w:ind w:left="0"/>
        <w:jc w:val="both"/>
      </w:pPr>
      <w:r>
        <w:rPr>
          <w:rFonts w:ascii="Times New Roman"/>
          <w:b w:val="false"/>
          <w:i w:val="false"/>
          <w:color w:val="000000"/>
          <w:sz w:val="28"/>
        </w:rPr>
        <w:t>
      крупного участника управляющего инвестиционным портфелем, являющегося физическим лицом.</w:t>
      </w:r>
    </w:p>
    <w:bookmarkStart w:name="z20" w:id="20"/>
    <w:p>
      <w:pPr>
        <w:spacing w:after="0"/>
        <w:ind w:left="0"/>
        <w:jc w:val="left"/>
      </w:pPr>
      <w:r>
        <w:rPr>
          <w:rFonts w:ascii="Times New Roman"/>
          <w:b/>
          <w:i w:val="false"/>
          <w:color w:val="000000"/>
        </w:rPr>
        <w:t xml:space="preserve"> 3. Порядок применения ограниченной меры воздействия</w:t>
      </w:r>
      <w:r>
        <w:br/>
      </w:r>
      <w:r>
        <w:rPr>
          <w:rFonts w:ascii="Times New Roman"/>
          <w:b/>
          <w:i w:val="false"/>
          <w:color w:val="000000"/>
        </w:rPr>
        <w:t>в виде вынесения письменного предупреждения</w:t>
      </w:r>
    </w:p>
    <w:bookmarkEnd w:id="20"/>
    <w:p>
      <w:pPr>
        <w:spacing w:after="0"/>
        <w:ind w:left="0"/>
        <w:jc w:val="both"/>
      </w:pPr>
      <w:r>
        <w:rPr>
          <w:rFonts w:ascii="Times New Roman"/>
          <w:b w:val="false"/>
          <w:i w:val="false"/>
          <w:color w:val="ff0000"/>
          <w:sz w:val="28"/>
        </w:rPr>
        <w:t xml:space="preserve">
      Сноска. Главу 3 в редакции постановления Правления Национального Банка РК от 19.12.2015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21"/>
    <w:p>
      <w:pPr>
        <w:spacing w:after="0"/>
        <w:ind w:left="0"/>
        <w:jc w:val="both"/>
      </w:pPr>
      <w:r>
        <w:rPr>
          <w:rFonts w:ascii="Times New Roman"/>
          <w:b w:val="false"/>
          <w:i w:val="false"/>
          <w:color w:val="000000"/>
          <w:sz w:val="28"/>
        </w:rPr>
        <w:t xml:space="preserve">
       10. Уполномоченный орган выносит письменное предупреждение в отношении субъекта рынка ценных бумаг либо его руководящего (руководящих) работника (работников), о возможности применения санкций,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Закона, в случае выявления уполномоченным органом в течение одного года после вынесения данного предупреждения повторного нарушения норм законодательства Республики Казахстан, аналогичного нарушению, за которое вынесено письменное предупреждение.</w:t>
      </w:r>
    </w:p>
    <w:bookmarkEnd w:id="21"/>
    <w:bookmarkStart w:name="z22" w:id="22"/>
    <w:p>
      <w:pPr>
        <w:spacing w:after="0"/>
        <w:ind w:left="0"/>
        <w:jc w:val="both"/>
      </w:pPr>
      <w:r>
        <w:rPr>
          <w:rFonts w:ascii="Times New Roman"/>
          <w:b w:val="false"/>
          <w:i w:val="false"/>
          <w:color w:val="000000"/>
          <w:sz w:val="28"/>
        </w:rPr>
        <w:t>
      11. Письменное предупреждение доводится до сведения первого руководителя субъекта рынка ценных бумаг или лица, его замещающего, и (или) лица, обладающего признаками крупного участника, крупного участника управляющего инвестиционным портфелем.</w:t>
      </w:r>
    </w:p>
    <w:bookmarkEnd w:id="22"/>
    <w:bookmarkStart w:name="z23" w:id="23"/>
    <w:p>
      <w:pPr>
        <w:spacing w:after="0"/>
        <w:ind w:left="0"/>
        <w:jc w:val="both"/>
      </w:pPr>
      <w:r>
        <w:rPr>
          <w:rFonts w:ascii="Times New Roman"/>
          <w:b w:val="false"/>
          <w:i w:val="false"/>
          <w:color w:val="000000"/>
          <w:sz w:val="28"/>
        </w:rPr>
        <w:t>
      12. Первый руководитель субъекта рынка ценных бумаг или лицо, его замещающее, в течение пяти календарных дней со дня получения письменного предупреждения ставит в известность всех членов исполнительного органа и органа управления субъекта рынка ценных бумаг о вынесении письменного предупреждения.</w:t>
      </w:r>
    </w:p>
    <w:bookmarkEnd w:id="23"/>
    <w:bookmarkStart w:name="z24" w:id="24"/>
    <w:p>
      <w:pPr>
        <w:spacing w:after="0"/>
        <w:ind w:left="0"/>
        <w:jc w:val="left"/>
      </w:pPr>
      <w:r>
        <w:rPr>
          <w:rFonts w:ascii="Times New Roman"/>
          <w:b/>
          <w:i w:val="false"/>
          <w:color w:val="000000"/>
        </w:rPr>
        <w:t xml:space="preserve"> 4. Порядок применения ограниченной меры воздействия в виде</w:t>
      </w:r>
      <w:r>
        <w:br/>
      </w:r>
      <w:r>
        <w:rPr>
          <w:rFonts w:ascii="Times New Roman"/>
          <w:b/>
          <w:i w:val="false"/>
          <w:color w:val="000000"/>
        </w:rPr>
        <w:t>отстранения членов инвестиционного комитета от исполнения</w:t>
      </w:r>
      <w:r>
        <w:br/>
      </w:r>
      <w:r>
        <w:rPr>
          <w:rFonts w:ascii="Times New Roman"/>
          <w:b/>
          <w:i w:val="false"/>
          <w:color w:val="000000"/>
        </w:rPr>
        <w:t>обязанностей в составе инвестиционного комитета</w:t>
      </w:r>
    </w:p>
    <w:bookmarkEnd w:id="24"/>
    <w:bookmarkStart w:name="z25" w:id="25"/>
    <w:p>
      <w:pPr>
        <w:spacing w:after="0"/>
        <w:ind w:left="0"/>
        <w:jc w:val="both"/>
      </w:pPr>
      <w:r>
        <w:rPr>
          <w:rFonts w:ascii="Times New Roman"/>
          <w:b w:val="false"/>
          <w:i w:val="false"/>
          <w:color w:val="000000"/>
          <w:sz w:val="28"/>
        </w:rPr>
        <w:t xml:space="preserve">
      13. В случаях, установленных </w:t>
      </w:r>
      <w:r>
        <w:rPr>
          <w:rFonts w:ascii="Times New Roman"/>
          <w:b w:val="false"/>
          <w:i w:val="false"/>
          <w:color w:val="000000"/>
          <w:sz w:val="28"/>
        </w:rPr>
        <w:t>статьей 72</w:t>
      </w:r>
      <w:r>
        <w:rPr>
          <w:rFonts w:ascii="Times New Roman"/>
          <w:b w:val="false"/>
          <w:i w:val="false"/>
          <w:color w:val="000000"/>
          <w:sz w:val="28"/>
        </w:rPr>
        <w:t xml:space="preserve"> Закона, уполномоченный орган отстраняет членов инвестиционного комитета от исполнения обязанностей членов инвестиционного комитета.</w:t>
      </w:r>
    </w:p>
    <w:bookmarkEnd w:id="25"/>
    <w:bookmarkStart w:name="z26" w:id="26"/>
    <w:p>
      <w:pPr>
        <w:spacing w:after="0"/>
        <w:ind w:left="0"/>
        <w:jc w:val="both"/>
      </w:pPr>
      <w:r>
        <w:rPr>
          <w:rFonts w:ascii="Times New Roman"/>
          <w:b w:val="false"/>
          <w:i w:val="false"/>
          <w:color w:val="000000"/>
          <w:sz w:val="28"/>
        </w:rPr>
        <w:t xml:space="preserve">
      14. В соответствии с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72 Закона уведомление уполномоченного органа об отстранении лица либо лиц от выполнения обязанностей членов инвестиционного комитета доводится до сведения исполнительного органа профессионального участника рынка ценных бумаг, который не позднее дня, следующего за днем получения уведомления уполномоченного органа, доводит его до сведения лиц, отстраненных уполномоченным органом от исполнения обязанностей членов инвестиционного комитета.</w:t>
      </w:r>
    </w:p>
    <w:bookmarkEnd w:id="26"/>
    <w:bookmarkStart w:name="z27" w:id="27"/>
    <w:p>
      <w:pPr>
        <w:spacing w:after="0"/>
        <w:ind w:left="0"/>
        <w:jc w:val="both"/>
      </w:pPr>
      <w:r>
        <w:rPr>
          <w:rFonts w:ascii="Times New Roman"/>
          <w:b w:val="false"/>
          <w:i w:val="false"/>
          <w:color w:val="000000"/>
          <w:sz w:val="28"/>
        </w:rPr>
        <w:t xml:space="preserve">
      15. Исполнительный орган профессионального участника рынка ценных бумаг в течение десяти календарных дней после даты получения уведомления уполномоченного органа, указанного в </w:t>
      </w:r>
      <w:r>
        <w:rPr>
          <w:rFonts w:ascii="Times New Roman"/>
          <w:b w:val="false"/>
          <w:i w:val="false"/>
          <w:color w:val="000000"/>
          <w:sz w:val="28"/>
        </w:rPr>
        <w:t>пункте 14</w:t>
      </w:r>
      <w:r>
        <w:rPr>
          <w:rFonts w:ascii="Times New Roman"/>
          <w:b w:val="false"/>
          <w:i w:val="false"/>
          <w:color w:val="000000"/>
          <w:sz w:val="28"/>
        </w:rPr>
        <w:t xml:space="preserve"> Правил, письменно доводит до сведения уполномоченного органа информацию об исключении из состава инвестиционного комитета лица либо лиц, в отношении которых применена ограниченная мера воздействия, указанная в </w:t>
      </w:r>
      <w:r>
        <w:rPr>
          <w:rFonts w:ascii="Times New Roman"/>
          <w:b w:val="false"/>
          <w:i w:val="false"/>
          <w:color w:val="000000"/>
          <w:sz w:val="28"/>
        </w:rPr>
        <w:t>пункте 13</w:t>
      </w:r>
      <w:r>
        <w:rPr>
          <w:rFonts w:ascii="Times New Roman"/>
          <w:b w:val="false"/>
          <w:i w:val="false"/>
          <w:color w:val="000000"/>
          <w:sz w:val="28"/>
        </w:rPr>
        <w:t xml:space="preserve"> Правил, с приложением подтверждающих документов.</w:t>
      </w:r>
    </w:p>
    <w:bookmarkEnd w:id="27"/>
    <w:bookmarkStart w:name="z28" w:id="28"/>
    <w:p>
      <w:pPr>
        <w:spacing w:after="0"/>
        <w:ind w:left="0"/>
        <w:jc w:val="both"/>
      </w:pPr>
      <w:r>
        <w:rPr>
          <w:rFonts w:ascii="Times New Roman"/>
          <w:b w:val="false"/>
          <w:i w:val="false"/>
          <w:color w:val="000000"/>
          <w:sz w:val="28"/>
        </w:rPr>
        <w:t xml:space="preserve">
      16.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72 Закона с даты доведения до сведения члена инвестиционного комитета уведомления уполномоченного органа, указанного в </w:t>
      </w:r>
      <w:r>
        <w:rPr>
          <w:rFonts w:ascii="Times New Roman"/>
          <w:b w:val="false"/>
          <w:i w:val="false"/>
          <w:color w:val="000000"/>
          <w:sz w:val="28"/>
        </w:rPr>
        <w:t>пункте 14</w:t>
      </w:r>
      <w:r>
        <w:rPr>
          <w:rFonts w:ascii="Times New Roman"/>
          <w:b w:val="false"/>
          <w:i w:val="false"/>
          <w:color w:val="000000"/>
          <w:sz w:val="28"/>
        </w:rPr>
        <w:t xml:space="preserve"> Правил, данное лицо не участвует в работе инвестиционного комитета и не избирается в состав инвестиционного комитета профессионального участника рынка ценных бумаг в течение трех лет после принятия уполномоченным органом решения об отстранении его от выполнения обязанностей члена инвестиционного комитета.</w:t>
      </w:r>
    </w:p>
    <w:bookmarkEnd w:id="28"/>
    <w:bookmarkStart w:name="z29" w:id="29"/>
    <w:p>
      <w:pPr>
        <w:spacing w:after="0"/>
        <w:ind w:left="0"/>
        <w:jc w:val="left"/>
      </w:pPr>
      <w:r>
        <w:rPr>
          <w:rFonts w:ascii="Times New Roman"/>
          <w:b/>
          <w:i w:val="false"/>
          <w:color w:val="000000"/>
        </w:rPr>
        <w:t xml:space="preserve"> 5. Порядок применения ограниченной меры воздействия</w:t>
      </w:r>
      <w:r>
        <w:br/>
      </w:r>
      <w:r>
        <w:rPr>
          <w:rFonts w:ascii="Times New Roman"/>
          <w:b/>
          <w:i w:val="false"/>
          <w:color w:val="000000"/>
        </w:rPr>
        <w:t>в виде затребования письма-обязательства</w:t>
      </w:r>
    </w:p>
    <w:bookmarkEnd w:id="29"/>
    <w:p>
      <w:pPr>
        <w:spacing w:after="0"/>
        <w:ind w:left="0"/>
        <w:jc w:val="both"/>
      </w:pPr>
      <w:r>
        <w:rPr>
          <w:rFonts w:ascii="Times New Roman"/>
          <w:b w:val="false"/>
          <w:i w:val="false"/>
          <w:color w:val="ff0000"/>
          <w:sz w:val="28"/>
        </w:rPr>
        <w:t xml:space="preserve">
      Сноска. Глава 5 исключена постановлением Правления Национального Банка РК от 19.12.2015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0"/>
    <w:p>
      <w:pPr>
        <w:spacing w:after="0"/>
        <w:ind w:left="0"/>
        <w:jc w:val="left"/>
      </w:pPr>
      <w:r>
        <w:rPr>
          <w:rFonts w:ascii="Times New Roman"/>
          <w:b/>
          <w:i w:val="false"/>
          <w:color w:val="000000"/>
        </w:rPr>
        <w:t xml:space="preserve">  6. Порядок применения ограниченной меры воздействия</w:t>
      </w:r>
      <w:r>
        <w:br/>
      </w:r>
      <w:r>
        <w:rPr>
          <w:rFonts w:ascii="Times New Roman"/>
          <w:b/>
          <w:i w:val="false"/>
          <w:color w:val="000000"/>
        </w:rPr>
        <w:t>в виде составления письменного соглашения</w:t>
      </w:r>
    </w:p>
    <w:bookmarkEnd w:id="30"/>
    <w:bookmarkStart w:name="z34" w:id="31"/>
    <w:p>
      <w:pPr>
        <w:spacing w:after="0"/>
        <w:ind w:left="0"/>
        <w:jc w:val="both"/>
      </w:pPr>
      <w:r>
        <w:rPr>
          <w:rFonts w:ascii="Times New Roman"/>
          <w:b w:val="false"/>
          <w:i w:val="false"/>
          <w:color w:val="000000"/>
          <w:sz w:val="28"/>
        </w:rPr>
        <w:t>
      20. Уполномоченный орган заключает с субъектом рынка ценных бумаг и (или) крупным участником управляющего инвестиционным портфелем письменное соглашение о необходимости устранения выявленных нарушений и утверждении перечня мер по устранению этих нарушений с указанием сроков их устранения и (или) перечня ограничений, которые на себя принимает субъект рынка ценных бумаг, до устранения выявленных нарушений.</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21. В письменном соглашении указываются действия по устранению нарушений и сроки их исполнения, которые предстоит предпринять органу управления и (или) исполнительному органу субъекта рынка ценных бумаг, и (или) крупного участника управляющего инвестиционным портфелем, являющегося юридическим лицом, и (или) крупному участнику управляющего инвестиционным портфелем, являющемуся физическим лицом, в качестве первоочередных мер.</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22. При утверждении первоочередных мер в письменное соглашение также включаются условия, направленные на:</w:t>
      </w:r>
    </w:p>
    <w:bookmarkEnd w:id="33"/>
    <w:p>
      <w:pPr>
        <w:spacing w:after="0"/>
        <w:ind w:left="0"/>
        <w:jc w:val="both"/>
      </w:pPr>
      <w:r>
        <w:rPr>
          <w:rFonts w:ascii="Times New Roman"/>
          <w:b w:val="false"/>
          <w:i w:val="false"/>
          <w:color w:val="000000"/>
          <w:sz w:val="28"/>
        </w:rPr>
        <w:t>
      1) снижение рисков субъекта рынка ценных бумаг и (или) крупного участника управляющего инвестиционным портфелем;</w:t>
      </w:r>
    </w:p>
    <w:p>
      <w:pPr>
        <w:spacing w:after="0"/>
        <w:ind w:left="0"/>
        <w:jc w:val="both"/>
      </w:pPr>
      <w:r>
        <w:rPr>
          <w:rFonts w:ascii="Times New Roman"/>
          <w:b w:val="false"/>
          <w:i w:val="false"/>
          <w:color w:val="000000"/>
          <w:sz w:val="28"/>
        </w:rPr>
        <w:t>
      2) установление обязательства субъекта рынка ценных бумаг и (или) крупного участника управляющего инвестиционным портфелем, не совершать действий, которые влекут ухудшение финансового состояния субъекта рынка ценных бумаг и (или) крупного участника управляющего инвестиционным портфелем, а также повторное нарушение указанными лицами требований законодательства Республики Казахстан и (или) ограниченных мер воздействия, примененных уполномоченным органом.</w:t>
      </w:r>
    </w:p>
    <w:bookmarkStart w:name="z37" w:id="34"/>
    <w:p>
      <w:pPr>
        <w:spacing w:after="0"/>
        <w:ind w:left="0"/>
        <w:jc w:val="both"/>
      </w:pPr>
      <w:r>
        <w:rPr>
          <w:rFonts w:ascii="Times New Roman"/>
          <w:b w:val="false"/>
          <w:i w:val="false"/>
          <w:color w:val="000000"/>
          <w:sz w:val="28"/>
        </w:rPr>
        <w:t>
      23. Лицо (лица), подписавшее (подписавшие) письменное соглашение, принимает (принимают) на себя обязательства по выполнению его условий.</w:t>
      </w:r>
    </w:p>
    <w:bookmarkEnd w:id="34"/>
    <w:bookmarkStart w:name="z38" w:id="35"/>
    <w:p>
      <w:pPr>
        <w:spacing w:after="0"/>
        <w:ind w:left="0"/>
        <w:jc w:val="both"/>
      </w:pPr>
      <w:r>
        <w:rPr>
          <w:rFonts w:ascii="Times New Roman"/>
          <w:b w:val="false"/>
          <w:i w:val="false"/>
          <w:color w:val="000000"/>
          <w:sz w:val="28"/>
        </w:rPr>
        <w:t>
      24. Письменное соглашение составляется в четырех экземплярах по два экземпляра на государственном и русском языках, имеющих одинаковую юридическую силу.</w:t>
      </w:r>
    </w:p>
    <w:bookmarkEnd w:id="35"/>
    <w:p>
      <w:pPr>
        <w:spacing w:after="0"/>
        <w:ind w:left="0"/>
        <w:jc w:val="both"/>
      </w:pPr>
      <w:r>
        <w:rPr>
          <w:rFonts w:ascii="Times New Roman"/>
          <w:b w:val="false"/>
          <w:i w:val="false"/>
          <w:color w:val="000000"/>
          <w:sz w:val="28"/>
        </w:rPr>
        <w:t>
      Четыре экземпляра письменного соглашения, подписанные уполномоченным органом, направляются с сопроводительным письмом в адрес субъекта рынка ценных бумаг и (или) крупного участника управляющего инвестиционным портфелем.</w:t>
      </w:r>
    </w:p>
    <w:p>
      <w:pPr>
        <w:spacing w:after="0"/>
        <w:ind w:left="0"/>
        <w:jc w:val="both"/>
      </w:pPr>
      <w:r>
        <w:rPr>
          <w:rFonts w:ascii="Times New Roman"/>
          <w:b w:val="false"/>
          <w:i w:val="false"/>
          <w:color w:val="000000"/>
          <w:sz w:val="28"/>
        </w:rPr>
        <w:t>
      Субъект рынка ценных бумаг и (или) крупный участник управляющего инвестиционным портфелем подписывает письменное соглашение и представляет в уполномоченный орган подписанные два экземпляра (по одному экземпляру на государственном и русском языках) в течение пяти рабочих дней после даты его получения.</w:t>
      </w:r>
    </w:p>
    <w:bookmarkStart w:name="z39" w:id="36"/>
    <w:p>
      <w:pPr>
        <w:spacing w:after="0"/>
        <w:ind w:left="0"/>
        <w:jc w:val="left"/>
      </w:pPr>
      <w:r>
        <w:rPr>
          <w:rFonts w:ascii="Times New Roman"/>
          <w:b/>
          <w:i w:val="false"/>
          <w:color w:val="000000"/>
        </w:rPr>
        <w:t xml:space="preserve"> 7. Заключительные положения</w:t>
      </w:r>
    </w:p>
    <w:bookmarkEnd w:id="36"/>
    <w:bookmarkStart w:name="z40" w:id="37"/>
    <w:p>
      <w:pPr>
        <w:spacing w:after="0"/>
        <w:ind w:left="0"/>
        <w:jc w:val="both"/>
      </w:pPr>
      <w:r>
        <w:rPr>
          <w:rFonts w:ascii="Times New Roman"/>
          <w:b w:val="false"/>
          <w:i w:val="false"/>
          <w:color w:val="000000"/>
          <w:sz w:val="28"/>
        </w:rPr>
        <w:t>
      25. Крупный участник управляющего инвестиционным портфелем в течение пяти календарных дней после даты получения уведомления уполномоченного органа о применении в отношении него ограниченной меры воздействия ставит в известность об этом всех членов исполнительного органа и органа управления управляющего инвестиционным портфелем, а также остальных крупных участников управляющего инвестиционным портфелем данного управляющего инвестиционным портфелем.</w:t>
      </w:r>
    </w:p>
    <w:bookmarkEnd w:id="37"/>
    <w:p>
      <w:pPr>
        <w:spacing w:after="0"/>
        <w:ind w:left="0"/>
        <w:jc w:val="both"/>
      </w:pPr>
      <w:r>
        <w:rPr>
          <w:rFonts w:ascii="Times New Roman"/>
          <w:b w:val="false"/>
          <w:i w:val="false"/>
          <w:color w:val="000000"/>
          <w:sz w:val="28"/>
        </w:rPr>
        <w:t>
      Управляющий инвестиционным портфелем в срок, указанный в части первой настоящего пункта, ставит в известность о вынесении в отношении него ограниченной меры воздействия всех своих крупных участников управляющего инвестиционным портфелем.</w:t>
      </w:r>
    </w:p>
    <w:bookmarkStart w:name="z41" w:id="38"/>
    <w:p>
      <w:pPr>
        <w:spacing w:after="0"/>
        <w:ind w:left="0"/>
        <w:jc w:val="both"/>
      </w:pPr>
      <w:r>
        <w:rPr>
          <w:rFonts w:ascii="Times New Roman"/>
          <w:b w:val="false"/>
          <w:i w:val="false"/>
          <w:color w:val="000000"/>
          <w:sz w:val="28"/>
        </w:rPr>
        <w:t>
      26. Субъект рынка ценных бумаг и (или) крупный участник управляющего инвестиционным портфелем письменно уведомляет уполномоченный орган об исполнении ограниченной меры воздействия в срок, установленный данной ограниченной мерой воздействия.</w:t>
      </w:r>
    </w:p>
    <w:bookmarkEnd w:id="38"/>
    <w:bookmarkStart w:name="z42" w:id="39"/>
    <w:p>
      <w:pPr>
        <w:spacing w:after="0"/>
        <w:ind w:left="0"/>
        <w:jc w:val="both"/>
      </w:pPr>
      <w:r>
        <w:rPr>
          <w:rFonts w:ascii="Times New Roman"/>
          <w:b w:val="false"/>
          <w:i w:val="false"/>
          <w:color w:val="000000"/>
          <w:sz w:val="28"/>
        </w:rPr>
        <w:t>
      27. Если примененной уполномоченным органом ограниченной мерой воздействия предусмотрено предоставление перечня запланированных мероприятий субъект рынка ценных бумаг и (или) крупный участник управляющего инвестиционным портфелем в срок, указанный в уведомлении уполномоченного органа о применении ограниченной меры воздействия и составляющий не менее чем пятнадцать календарных дней, представляет в уполномоченный орган перечень запланированных мероприятий по устранению обнаруженных нарушений пруденциальных нормативов и (или) других обязательных к соблюдению норм и лимитов субъектом рынка ценных бумаг, нарушений законодательства Республики Казахстан, выявленных неправомерных действий или бездействия должностных лиц и работников субъектов рынка ценных бумаг, а также невыполненных иных требований уполномоченного органа, предусмотренных Законом, с указанием сроков исполнения запланированных мероприятий и должностных лиц, ответственных за принятие коррективных мер.</w:t>
      </w:r>
    </w:p>
    <w:bookmarkEnd w:id="39"/>
    <w:p>
      <w:pPr>
        <w:spacing w:after="0"/>
        <w:ind w:left="0"/>
        <w:jc w:val="both"/>
      </w:pPr>
      <w:r>
        <w:rPr>
          <w:rFonts w:ascii="Times New Roman"/>
          <w:b w:val="false"/>
          <w:i w:val="false"/>
          <w:color w:val="000000"/>
          <w:sz w:val="28"/>
        </w:rPr>
        <w:t>
      Перечень запланированных мероприятий, предоставляемый субъектом рынка ценных бумаг и (или) крупным участником управляющего инвестиционным портфелем, являющимся юридическим лицом, подлежит утверждению органом управления субъекта рынка ценных бумаг и (или) крупного участника управляющего инвестиционным портфелем (при его наличии).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постановления Правления Национального Банка РК от 19.12.2015 </w:t>
      </w:r>
      <w:r>
        <w:rPr>
          <w:rFonts w:ascii="Times New Roman"/>
          <w:b w:val="false"/>
          <w:i w:val="false"/>
          <w:color w:val="00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28. Уполномоченный орган рассматривает предоставленный перечень запланированных мероприятий.</w:t>
      </w:r>
    </w:p>
    <w:bookmarkEnd w:id="40"/>
    <w:p>
      <w:pPr>
        <w:spacing w:after="0"/>
        <w:ind w:left="0"/>
        <w:jc w:val="both"/>
      </w:pPr>
      <w:r>
        <w:rPr>
          <w:rFonts w:ascii="Times New Roman"/>
          <w:b w:val="false"/>
          <w:i w:val="false"/>
          <w:color w:val="000000"/>
          <w:sz w:val="28"/>
        </w:rPr>
        <w:t>
      В случае несогласия с перечнем запланированных мероприятий уполномоченный орган направляет письмо, содержащее замечания к перечню запланированных мероприятий, которые устраняются субъектом рынка ценных бумаг и (или) крупным участником управляющего инвестиционным портфелем. Откорректированный перечень запланированных мероприятий представляется в уполномоченный орган в течение десяти календарных дней после даты получения письма уполномоченного органа.</w:t>
      </w:r>
    </w:p>
    <w:bookmarkStart w:name="z46" w:id="41"/>
    <w:p>
      <w:pPr>
        <w:spacing w:after="0"/>
        <w:ind w:left="0"/>
        <w:jc w:val="both"/>
      </w:pPr>
      <w:r>
        <w:rPr>
          <w:rFonts w:ascii="Times New Roman"/>
          <w:b w:val="false"/>
          <w:i w:val="false"/>
          <w:color w:val="000000"/>
          <w:sz w:val="28"/>
        </w:rPr>
        <w:t>
      29. В случае предоставления в уполномоченный орган перечня запланированных мероприятий субъект рынка ценных бумаг и (или) крупный участник управляющего инвестиционным портфелем уведомляют уполномоченный орган об исполнении запланированных мероприятий в течение пяти рабочих дней после запланированной даты их исполнения.</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