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e123" w14:textId="274e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13 мая 2013 года № 4-1/219 "Об утверждении квот за фактически приобретенные по рыночной стоимости объемы элитных семян по каждому виду семян на 2013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2013 год"</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20 сентября 2013 года № 4-2/435. Зарегистрирован в Министерстве юстиции Республики Казахстан 2 октября 2013 года № 8755</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марта 2013 года № 304 «Об утверждении Правил субсидирования на поддержку семеноводства»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13 мая 2013 года № 4-1/219 «Об утверждении квот за фактически приобретенные по рыночной стоимости объемы элитных семян по каждому виду семян на 2013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2013 год» (зарегистрирован в Реестре государственной регистрации нормативных правовых актов за № 8487) следующее изменение: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земледелия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И.о. Министра                              М. Умирьяев</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и.о.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20 сентября 2013 года № 4-2/435</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Квоты за фактически приобретенные по рыночной стоимости</w:t>
      </w:r>
      <w:r>
        <w:br/>
      </w:r>
      <w:r>
        <w:rPr>
          <w:rFonts w:ascii="Times New Roman"/>
          <w:b w:val="false"/>
          <w:i w:val="false"/>
          <w:color w:val="000000"/>
          <w:sz w:val="28"/>
        </w:rPr>
        <w:t>
      </w:t>
      </w:r>
      <w:r>
        <w:rPr>
          <w:rFonts w:ascii="Times New Roman"/>
          <w:b/>
          <w:i w:val="false"/>
          <w:color w:val="000000"/>
          <w:sz w:val="28"/>
        </w:rPr>
        <w:t>объемы элитных семян сортов, допущенных к использованию в</w:t>
      </w:r>
      <w:r>
        <w:br/>
      </w:r>
      <w:r>
        <w:rPr>
          <w:rFonts w:ascii="Times New Roman"/>
          <w:b w:val="false"/>
          <w:i w:val="false"/>
          <w:color w:val="000000"/>
          <w:sz w:val="28"/>
        </w:rPr>
        <w:t>
      </w:t>
      </w:r>
      <w:r>
        <w:rPr>
          <w:rFonts w:ascii="Times New Roman"/>
          <w:b/>
          <w:i w:val="false"/>
          <w:color w:val="000000"/>
          <w:sz w:val="28"/>
        </w:rPr>
        <w:t>Республике Казахстан, по каждому виду семян на 2013 год</w:t>
      </w:r>
    </w:p>
    <w:bookmarkEnd w:id="2"/>
    <w:bookmarkStart w:name="z8" w:id="3"/>
    <w:p>
      <w:pPr>
        <w:spacing w:after="0"/>
        <w:ind w:left="0"/>
        <w:jc w:val="both"/>
      </w:pPr>
      <w:r>
        <w:rPr>
          <w:rFonts w:ascii="Times New Roman"/>
          <w:b w:val="false"/>
          <w:i w:val="false"/>
          <w:color w:val="000000"/>
          <w:sz w:val="28"/>
        </w:rPr>
        <w:t>
                                                                 тонн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1109"/>
        <w:gridCol w:w="1109"/>
        <w:gridCol w:w="975"/>
        <w:gridCol w:w="842"/>
        <w:gridCol w:w="975"/>
        <w:gridCol w:w="975"/>
        <w:gridCol w:w="842"/>
        <w:gridCol w:w="708"/>
        <w:gridCol w:w="842"/>
        <w:gridCol w:w="842"/>
        <w:gridCol w:w="575"/>
        <w:gridCol w:w="842"/>
        <w:gridCol w:w="975"/>
        <w:gridCol w:w="374"/>
        <w:gridCol w:w="842"/>
        <w:gridCol w:w="842"/>
        <w:gridCol w:w="842"/>
        <w:gridCol w:w="708"/>
        <w:gridCol w:w="708"/>
      </w:tblGrid>
      <w:tr>
        <w:trPr>
          <w:trHeight w:val="3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областей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бобовые травы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злаковые травы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мягкая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твердая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кормовой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пивоваренный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62376,93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52963,74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2003,42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1724,97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bl>
    <w:bookmarkStart w:name="z9"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и.о. Министра сельского</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от 20 сентября 2013 года № 4-2/435</w:t>
      </w:r>
    </w:p>
    <w:bookmarkEnd w:id="4"/>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Квоты за фактически реализованные отечественным</w:t>
      </w:r>
      <w:r>
        <w:br/>
      </w:r>
      <w:r>
        <w:rPr>
          <w:rFonts w:ascii="Times New Roman"/>
          <w:b w:val="false"/>
          <w:i w:val="false"/>
          <w:color w:val="000000"/>
          <w:sz w:val="28"/>
        </w:rPr>
        <w:t>
      </w:t>
      </w:r>
      <w:r>
        <w:rPr>
          <w:rFonts w:ascii="Times New Roman"/>
          <w:b/>
          <w:i w:val="false"/>
          <w:color w:val="000000"/>
          <w:sz w:val="28"/>
        </w:rPr>
        <w:t>сельскохозяйственным товаропроизводителям по удешевленной</w:t>
      </w:r>
      <w:r>
        <w:br/>
      </w:r>
      <w:r>
        <w:rPr>
          <w:rFonts w:ascii="Times New Roman"/>
          <w:b w:val="false"/>
          <w:i w:val="false"/>
          <w:color w:val="000000"/>
          <w:sz w:val="28"/>
        </w:rPr>
        <w:t>
      </w:t>
      </w:r>
      <w:r>
        <w:rPr>
          <w:rFonts w:ascii="Times New Roman"/>
          <w:b/>
          <w:i w:val="false"/>
          <w:color w:val="000000"/>
          <w:sz w:val="28"/>
        </w:rPr>
        <w:t>стоимости объемы элитных семян кукурузы, подсолнечника,</w:t>
      </w:r>
      <w:r>
        <w:br/>
      </w:r>
      <w:r>
        <w:rPr>
          <w:rFonts w:ascii="Times New Roman"/>
          <w:b w:val="false"/>
          <w:i w:val="false"/>
          <w:color w:val="000000"/>
          <w:sz w:val="28"/>
        </w:rPr>
        <w:t>
      </w:t>
      </w:r>
      <w:r>
        <w:rPr>
          <w:rFonts w:ascii="Times New Roman"/>
          <w:b/>
          <w:i w:val="false"/>
          <w:color w:val="000000"/>
          <w:sz w:val="28"/>
        </w:rPr>
        <w:t>риса, сахарной свеклы, хлопчатника и саженцев сортов,</w:t>
      </w:r>
      <w:r>
        <w:br/>
      </w:r>
      <w:r>
        <w:rPr>
          <w:rFonts w:ascii="Times New Roman"/>
          <w:b w:val="false"/>
          <w:i w:val="false"/>
          <w:color w:val="000000"/>
          <w:sz w:val="28"/>
        </w:rPr>
        <w:t>
      </w:t>
      </w:r>
      <w:r>
        <w:rPr>
          <w:rFonts w:ascii="Times New Roman"/>
          <w:b/>
          <w:i w:val="false"/>
          <w:color w:val="000000"/>
          <w:sz w:val="28"/>
        </w:rPr>
        <w:t>допущенных к использованию в Республике Казахстан, для</w:t>
      </w:r>
      <w:r>
        <w:br/>
      </w:r>
      <w:r>
        <w:rPr>
          <w:rFonts w:ascii="Times New Roman"/>
          <w:b w:val="false"/>
          <w:i w:val="false"/>
          <w:color w:val="000000"/>
          <w:sz w:val="28"/>
        </w:rPr>
        <w:t>
                   </w:t>
      </w:r>
      <w:r>
        <w:rPr>
          <w:rFonts w:ascii="Times New Roman"/>
          <w:b/>
          <w:i w:val="false"/>
          <w:color w:val="000000"/>
          <w:sz w:val="28"/>
        </w:rPr>
        <w:t>каждой области на 2013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766"/>
        <w:gridCol w:w="1072"/>
        <w:gridCol w:w="1480"/>
        <w:gridCol w:w="993"/>
        <w:gridCol w:w="857"/>
        <w:gridCol w:w="857"/>
        <w:gridCol w:w="1195"/>
        <w:gridCol w:w="1439"/>
        <w:gridCol w:w="1032"/>
        <w:gridCol w:w="1402"/>
        <w:gridCol w:w="1405"/>
      </w:tblGrid>
      <w:tr>
        <w:trPr>
          <w:trHeight w:val="375"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включая гибриды I поколения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 включая I репродукцию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позднеспелые и среднеспелые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раннеспелые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гибриды I поколения</w:t>
            </w: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механическом методе оголения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химическом методе оголения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плодовых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винограда</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418 920,00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2 100,00</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680 066,00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222 923,00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1335,03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1321909,00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