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5f32" w14:textId="ff75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216. Зарегистрирован в Министерстве юстиции Республики Казахстан 11 октября 2013 года № 8810. Утратило силу постановлением Правления Агентства Республики Казахстан по регулированию и развитию финансового рынка от 30 марта 2020 года № 38.</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26.02.2014 </w:t>
      </w:r>
      <w:r>
        <w:rPr>
          <w:rFonts w:ascii="Times New Roman"/>
          <w:b w:val="false"/>
          <w:i w:val="false"/>
          <w:color w:val="ff0000"/>
          <w:sz w:val="28"/>
        </w:rPr>
        <w:t xml:space="preserve"> №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ff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прилагаемые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26.02.2014 </w:t>
      </w:r>
      <w:r>
        <w:rPr>
          <w:rFonts w:ascii="Times New Roman"/>
          <w:b w:val="false"/>
          <w:i w:val="false"/>
          <w:color w:val="000000"/>
          <w:sz w:val="28"/>
        </w:rPr>
        <w:t xml:space="preserve"> №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4 июля 2012 года № 204 "Об утверждении Правил выдачи разрешения на добровольную ликвидацию накопительного пенсионного фонда" (зарегистрированное в Реестре государственной регистрации нормативных правовых актов под № 7857, опубликованное 3 октября 2012 года в газете "Казахстанская правда" № 336-337 (27155-27156)).</w:t>
      </w:r>
    </w:p>
    <w:bookmarkEnd w:id="1"/>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216</w:t>
            </w:r>
          </w:p>
        </w:tc>
      </w:tr>
    </w:tbl>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добровольного возврата лицензии на управление</w:t>
      </w:r>
      <w:r>
        <w:br/>
      </w:r>
      <w:r>
        <w:rPr>
          <w:rFonts w:ascii="Times New Roman"/>
          <w:b/>
          <w:i w:val="false"/>
          <w:color w:val="000000"/>
        </w:rPr>
        <w:t>инвестиционным портфелем с правом привлечения добровольных</w:t>
      </w:r>
      <w:r>
        <w:br/>
      </w:r>
      <w:r>
        <w:rPr>
          <w:rFonts w:ascii="Times New Roman"/>
          <w:b/>
          <w:i w:val="false"/>
          <w:color w:val="000000"/>
        </w:rPr>
        <w:t>пенсионных взносов, проведения добровольной и принудительной</w:t>
      </w:r>
      <w:r>
        <w:br/>
      </w:r>
      <w:r>
        <w:rPr>
          <w:rFonts w:ascii="Times New Roman"/>
          <w:b/>
          <w:i w:val="false"/>
          <w:color w:val="000000"/>
        </w:rPr>
        <w:t>ликвидации добровольных накопительных пенсионных фондов, а</w:t>
      </w:r>
      <w:r>
        <w:br/>
      </w:r>
      <w:r>
        <w:rPr>
          <w:rFonts w:ascii="Times New Roman"/>
          <w:b/>
          <w:i w:val="false"/>
          <w:color w:val="000000"/>
        </w:rPr>
        <w:t>также передачи пенсионных активов и обязательств по договорам о</w:t>
      </w:r>
      <w:r>
        <w:br/>
      </w:r>
      <w:r>
        <w:rPr>
          <w:rFonts w:ascii="Times New Roman"/>
          <w:b/>
          <w:i w:val="false"/>
          <w:color w:val="000000"/>
        </w:rPr>
        <w:t>пенсионном обеспечении за счет добровольных пенсионных</w:t>
      </w:r>
      <w:r>
        <w:br/>
      </w:r>
      <w:r>
        <w:rPr>
          <w:rFonts w:ascii="Times New Roman"/>
          <w:b/>
          <w:i w:val="false"/>
          <w:color w:val="000000"/>
        </w:rPr>
        <w:t>взносов, и установления перечня документов, подтверждающих</w:t>
      </w:r>
      <w:r>
        <w:br/>
      </w:r>
      <w:r>
        <w:rPr>
          <w:rFonts w:ascii="Times New Roman"/>
          <w:b/>
          <w:i w:val="false"/>
          <w:color w:val="000000"/>
        </w:rPr>
        <w:t>отсутствие у добровольного накопительного пенсионного фонда</w:t>
      </w:r>
      <w:r>
        <w:br/>
      </w:r>
      <w:r>
        <w:rPr>
          <w:rFonts w:ascii="Times New Roman"/>
          <w:b/>
          <w:i w:val="false"/>
          <w:color w:val="000000"/>
        </w:rPr>
        <w:t>обязательств и действующих договоров по деятельности,</w:t>
      </w:r>
      <w:r>
        <w:br/>
      </w:r>
      <w:r>
        <w:rPr>
          <w:rFonts w:ascii="Times New Roman"/>
          <w:b/>
          <w:i w:val="false"/>
          <w:color w:val="000000"/>
        </w:rPr>
        <w:t>осуществляемой на основании лицензии на управление</w:t>
      </w:r>
      <w:r>
        <w:br/>
      </w:r>
      <w:r>
        <w:rPr>
          <w:rFonts w:ascii="Times New Roman"/>
          <w:b/>
          <w:i w:val="false"/>
          <w:color w:val="000000"/>
        </w:rPr>
        <w:t>инвестиционным портфелем с правом привлечения добровольных</w:t>
      </w:r>
      <w:r>
        <w:br/>
      </w:r>
      <w:r>
        <w:rPr>
          <w:rFonts w:ascii="Times New Roman"/>
          <w:b/>
          <w:i w:val="false"/>
          <w:color w:val="000000"/>
        </w:rPr>
        <w:t>пенсионных взносов и лицензии на осуществление других видов</w:t>
      </w:r>
      <w:r>
        <w:br/>
      </w:r>
      <w:r>
        <w:rPr>
          <w:rFonts w:ascii="Times New Roman"/>
          <w:b/>
          <w:i w:val="false"/>
          <w:color w:val="000000"/>
        </w:rPr>
        <w:t>деятельности на рынке ценных бумаг</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26.02.2014 </w:t>
      </w:r>
      <w:r>
        <w:rPr>
          <w:rFonts w:ascii="Times New Roman"/>
          <w:b w:val="false"/>
          <w:i w:val="false"/>
          <w:color w:val="ff0000"/>
          <w:sz w:val="28"/>
        </w:rPr>
        <w:t xml:space="preserve"> №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ff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Настоящие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(далее - Правила) определяют порядок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при добровольном возврате или лишении лицензии на управление инвестиционным портфелем с правом привлечения добровольных пенсионных взносов, добровольной и принудительной ликвидации добровольных накопительных пенсионных фондов, и устанавливают перечень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26.02.2014 </w:t>
      </w:r>
      <w:r>
        <w:rPr>
          <w:rFonts w:ascii="Times New Roman"/>
          <w:b w:val="false"/>
          <w:i w:val="false"/>
          <w:color w:val="000000"/>
          <w:sz w:val="28"/>
        </w:rPr>
        <w:t xml:space="preserve"> №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1. Порядок добровольного возврата лицензии на управление</w:t>
      </w:r>
      <w:r>
        <w:br/>
      </w:r>
      <w:r>
        <w:rPr>
          <w:rFonts w:ascii="Times New Roman"/>
          <w:b/>
          <w:i w:val="false"/>
          <w:color w:val="000000"/>
        </w:rPr>
        <w:t>инвестиционным портфелем с правом привлечения добровольных</w:t>
      </w:r>
      <w:r>
        <w:br/>
      </w:r>
      <w:r>
        <w:rPr>
          <w:rFonts w:ascii="Times New Roman"/>
          <w:b/>
          <w:i w:val="false"/>
          <w:color w:val="000000"/>
        </w:rPr>
        <w:t>пенсионных взносов</w:t>
      </w:r>
    </w:p>
    <w:bookmarkEnd w:id="5"/>
    <w:bookmarkStart w:name="z9" w:id="6"/>
    <w:p>
      <w:pPr>
        <w:spacing w:after="0"/>
        <w:ind w:left="0"/>
        <w:jc w:val="both"/>
      </w:pPr>
      <w:r>
        <w:rPr>
          <w:rFonts w:ascii="Times New Roman"/>
          <w:b w:val="false"/>
          <w:i w:val="false"/>
          <w:color w:val="000000"/>
          <w:sz w:val="28"/>
        </w:rPr>
        <w:t>
      1. Добровольный накопительный пенсионный фонд (далее - Фонд) на основании решения общего собрания акционеров в течение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обращается в уполномоченный орган по регулированию, контролю и надзору финансового рынка и финансовых организаций (далее - уполномоченный орган) с заявлением на добровольный возврат лицензии на управление инвестиционным портфелем с правом привлечения добровольных пенсионных взносов (далее - заявление).</w:t>
      </w:r>
    </w:p>
    <w:bookmarkEnd w:id="6"/>
    <w:p>
      <w:pPr>
        <w:spacing w:after="0"/>
        <w:ind w:left="0"/>
        <w:jc w:val="both"/>
      </w:pPr>
      <w:r>
        <w:rPr>
          <w:rFonts w:ascii="Times New Roman"/>
          <w:b w:val="false"/>
          <w:i w:val="false"/>
          <w:color w:val="000000"/>
          <w:sz w:val="28"/>
        </w:rPr>
        <w:t>
      Фонд в течение десяти рабочих дней со дня принятия решения общим собранием акционеров Фонда уведомляет уполномоченный орган о добровольном возврате лицензии на управление инвестиционным портфелем с правом привлечения добровольных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26.02.2014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До даты подачи в уполномоченный орган заявления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w:t>
      </w:r>
      <w:r>
        <w:rPr>
          <w:rFonts w:ascii="Times New Roman"/>
          <w:b w:val="false"/>
          <w:i w:val="false"/>
          <w:color w:val="000000"/>
          <w:sz w:val="28"/>
        </w:rPr>
        <w:t xml:space="preserve"> главой 4</w:t>
      </w:r>
      <w:r>
        <w:rPr>
          <w:rFonts w:ascii="Times New Roman"/>
          <w:b w:val="false"/>
          <w:i w:val="false"/>
          <w:color w:val="000000"/>
          <w:sz w:val="28"/>
        </w:rPr>
        <w:t xml:space="preserve"> Правил.</w:t>
      </w:r>
    </w:p>
    <w:bookmarkEnd w:id="7"/>
    <w:bookmarkStart w:name="z12" w:id="8"/>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8"/>
    <w:bookmarkStart w:name="z13" w:id="9"/>
    <w:p>
      <w:pPr>
        <w:spacing w:after="0"/>
        <w:ind w:left="0"/>
        <w:jc w:val="both"/>
      </w:pPr>
      <w:r>
        <w:rPr>
          <w:rFonts w:ascii="Times New Roman"/>
          <w:b w:val="false"/>
          <w:i w:val="false"/>
          <w:color w:val="000000"/>
          <w:sz w:val="28"/>
        </w:rPr>
        <w:t>
      3. Информация о добровольном возврате лицензии на управление инвестиционным портфелем с правом привлечения добровольных пенсионных взносов публикуется Фондом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в уполномоченный орган заявления.</w:t>
      </w:r>
    </w:p>
    <w:bookmarkEnd w:id="9"/>
    <w:bookmarkStart w:name="z14" w:id="10"/>
    <w:p>
      <w:pPr>
        <w:spacing w:after="0"/>
        <w:ind w:left="0"/>
        <w:jc w:val="both"/>
      </w:pPr>
      <w:r>
        <w:rPr>
          <w:rFonts w:ascii="Times New Roman"/>
          <w:b w:val="false"/>
          <w:i w:val="false"/>
          <w:color w:val="000000"/>
          <w:sz w:val="28"/>
        </w:rPr>
        <w:t xml:space="preserve">
      4. Заявление, подписанное первым руководителем Фонда и заверенное печатью Фонда, представляется в уполномоченный орган по форме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Правилам.</w:t>
      </w:r>
    </w:p>
    <w:bookmarkEnd w:id="10"/>
    <w:bookmarkStart w:name="z15" w:id="11"/>
    <w:p>
      <w:pPr>
        <w:spacing w:after="0"/>
        <w:ind w:left="0"/>
        <w:jc w:val="both"/>
      </w:pPr>
      <w:r>
        <w:rPr>
          <w:rFonts w:ascii="Times New Roman"/>
          <w:b w:val="false"/>
          <w:i w:val="false"/>
          <w:color w:val="000000"/>
          <w:sz w:val="28"/>
        </w:rPr>
        <w:t>
      К заявлению прилагаются следующие документы:</w:t>
      </w:r>
    </w:p>
    <w:bookmarkEnd w:id="11"/>
    <w:bookmarkStart w:name="z16" w:id="12"/>
    <w:p>
      <w:pPr>
        <w:spacing w:after="0"/>
        <w:ind w:left="0"/>
        <w:jc w:val="both"/>
      </w:pPr>
      <w:r>
        <w:rPr>
          <w:rFonts w:ascii="Times New Roman"/>
          <w:b w:val="false"/>
          <w:i w:val="false"/>
          <w:color w:val="000000"/>
          <w:sz w:val="28"/>
        </w:rPr>
        <w:t>
      решение общего собрания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12"/>
    <w:bookmarkStart w:name="z17" w:id="13"/>
    <w:p>
      <w:pPr>
        <w:spacing w:after="0"/>
        <w:ind w:left="0"/>
        <w:jc w:val="both"/>
      </w:pPr>
      <w:r>
        <w:rPr>
          <w:rFonts w:ascii="Times New Roman"/>
          <w:b w:val="false"/>
          <w:i w:val="false"/>
          <w:color w:val="000000"/>
          <w:sz w:val="28"/>
        </w:rPr>
        <w:t>
      документ, подтверждающий отсутствие у добровольного накопительного пенсионного фонда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13"/>
    <w:bookmarkStart w:name="z18" w:id="14"/>
    <w:p>
      <w:pPr>
        <w:spacing w:after="0"/>
        <w:ind w:left="0"/>
        <w:jc w:val="both"/>
      </w:pPr>
      <w:r>
        <w:rPr>
          <w:rFonts w:ascii="Times New Roman"/>
          <w:b w:val="false"/>
          <w:i w:val="false"/>
          <w:color w:val="000000"/>
          <w:sz w:val="28"/>
        </w:rPr>
        <w:t>
      бухгалтерский баланс Фонда и пояснительная записка к нему, составленные на дату, предшествующую дате направления заявления. В пояснительной записке к бухгалтерскому балансу Фонда раскрывается информация о кредиторах Фонда (при их наличии) с указанием сумм кредиторской задолженности и основаниях их возникновения;</w:t>
      </w:r>
    </w:p>
    <w:bookmarkEnd w:id="14"/>
    <w:bookmarkStart w:name="z19" w:id="15"/>
    <w:p>
      <w:pPr>
        <w:spacing w:after="0"/>
        <w:ind w:left="0"/>
        <w:jc w:val="both"/>
      </w:pPr>
      <w:r>
        <w:rPr>
          <w:rFonts w:ascii="Times New Roman"/>
          <w:b w:val="false"/>
          <w:i w:val="false"/>
          <w:color w:val="000000"/>
          <w:sz w:val="28"/>
        </w:rPr>
        <w:t>
      акт приема-передачи пенсионных активов и обязательств Фонда по договорам о пенсионном обеспечении за счет добровольных пенсионных взносов, подписанный первыми руководителями Фонда, единого накопительного пенсионного фонда, банка–кастодиана единого накопительного пенсионного фонда, банка–кастодиана Фонда и управляющего пенсионными активами Фонда (при наличии такового) или лицами их замещающими, заверенный печатями.</w:t>
      </w:r>
    </w:p>
    <w:bookmarkEnd w:id="15"/>
    <w:bookmarkStart w:name="z20" w:id="16"/>
    <w:p>
      <w:pPr>
        <w:spacing w:after="0"/>
        <w:ind w:left="0"/>
        <w:jc w:val="both"/>
      </w:pPr>
      <w:r>
        <w:rPr>
          <w:rFonts w:ascii="Times New Roman"/>
          <w:b w:val="false"/>
          <w:i w:val="false"/>
          <w:color w:val="000000"/>
          <w:sz w:val="28"/>
        </w:rPr>
        <w:t>
      Уполномоченный орган при рассмотрении заявления проверяет документы, подтверждающие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16"/>
    <w:bookmarkStart w:name="z21" w:id="17"/>
    <w:p>
      <w:pPr>
        <w:spacing w:after="0"/>
        <w:ind w:left="0"/>
        <w:jc w:val="both"/>
      </w:pPr>
      <w:r>
        <w:rPr>
          <w:rFonts w:ascii="Times New Roman"/>
          <w:b w:val="false"/>
          <w:i w:val="false"/>
          <w:color w:val="000000"/>
          <w:sz w:val="28"/>
        </w:rPr>
        <w:t>
      Заявление рассматривается уполномоченным органом в течение трех месяцев со дня получения надлежаще оформленных документов в соответствии с частями первой и второй настоящего пункта.</w:t>
      </w:r>
    </w:p>
    <w:bookmarkEnd w:id="17"/>
    <w:bookmarkStart w:name="z22" w:id="18"/>
    <w:p>
      <w:pPr>
        <w:spacing w:after="0"/>
        <w:ind w:left="0"/>
        <w:jc w:val="both"/>
      </w:pPr>
      <w:r>
        <w:rPr>
          <w:rFonts w:ascii="Times New Roman"/>
          <w:b w:val="false"/>
          <w:i w:val="false"/>
          <w:color w:val="000000"/>
          <w:sz w:val="28"/>
        </w:rPr>
        <w:t>
      5. Добровольный возврат лицензии на управление инвестиционным портфелем с правом привлечения добровольных пенсионных взносов производится при выполнении следующих условий:</w:t>
      </w:r>
    </w:p>
    <w:bookmarkEnd w:id="18"/>
    <w:p>
      <w:pPr>
        <w:spacing w:after="0"/>
        <w:ind w:left="0"/>
        <w:jc w:val="both"/>
      </w:pPr>
      <w:r>
        <w:rPr>
          <w:rFonts w:ascii="Times New Roman"/>
          <w:b w:val="false"/>
          <w:i w:val="false"/>
          <w:color w:val="000000"/>
          <w:sz w:val="28"/>
        </w:rPr>
        <w:t xml:space="preserve">
      1) представление полного пакета документов, указанных в </w:t>
      </w:r>
      <w:r>
        <w:rPr>
          <w:rFonts w:ascii="Times New Roman"/>
          <w:b w:val="false"/>
          <w:i w:val="false"/>
          <w:color w:val="000000"/>
          <w:sz w:val="28"/>
        </w:rPr>
        <w:t xml:space="preserve"> пункте 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соответствие предоставленных документов гражданскому, финансовому законодательству Республики Казахстан и законодательству Республики Казахстан о социальном обеспечении;</w:t>
      </w:r>
    </w:p>
    <w:p>
      <w:pPr>
        <w:spacing w:after="0"/>
        <w:ind w:left="0"/>
        <w:jc w:val="both"/>
      </w:pPr>
      <w:r>
        <w:rPr>
          <w:rFonts w:ascii="Times New Roman"/>
          <w:b w:val="false"/>
          <w:i w:val="false"/>
          <w:color w:val="000000"/>
          <w:sz w:val="28"/>
        </w:rPr>
        <w:t>
      3)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Start w:name="z23" w:id="19"/>
    <w:p>
      <w:pPr>
        <w:spacing w:after="0"/>
        <w:ind w:left="0"/>
        <w:jc w:val="both"/>
      </w:pPr>
      <w:r>
        <w:rPr>
          <w:rFonts w:ascii="Times New Roman"/>
          <w:b w:val="false"/>
          <w:i w:val="false"/>
          <w:color w:val="000000"/>
          <w:sz w:val="28"/>
        </w:rPr>
        <w:t xml:space="preserve">
      6. В случае невыполнения Фондом условий, предусмотренных </w:t>
      </w:r>
      <w:r>
        <w:rPr>
          <w:rFonts w:ascii="Times New Roman"/>
          <w:b w:val="false"/>
          <w:i w:val="false"/>
          <w:color w:val="000000"/>
          <w:sz w:val="28"/>
        </w:rPr>
        <w:t xml:space="preserve"> пунктом 5</w:t>
      </w:r>
      <w:r>
        <w:rPr>
          <w:rFonts w:ascii="Times New Roman"/>
          <w:b w:val="false"/>
          <w:i w:val="false"/>
          <w:color w:val="000000"/>
          <w:sz w:val="28"/>
        </w:rPr>
        <w:t xml:space="preserve"> Правил для добровольного возврата лицензии на управление инвестиционным портфелем с правом привлечения добровольных пенсионных взносов, уполномоченный орган направляет Фонду письменный ответ с указанием замечаний. При повторном представлении Фондом заявления исчисление срока его рассмотрения уполномоченным органом начинается с даты его повторного представления.</w:t>
      </w:r>
    </w:p>
    <w:bookmarkEnd w:id="19"/>
    <w:bookmarkStart w:name="z24" w:id="20"/>
    <w:p>
      <w:pPr>
        <w:spacing w:after="0"/>
        <w:ind w:left="0"/>
        <w:jc w:val="both"/>
      </w:pPr>
      <w:r>
        <w:rPr>
          <w:rFonts w:ascii="Times New Roman"/>
          <w:b w:val="false"/>
          <w:i w:val="false"/>
          <w:color w:val="000000"/>
          <w:sz w:val="28"/>
        </w:rPr>
        <w:t>
      7. Не позднее десяти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Фонд возвращает лицензию (лицензии) и (или) приложение к лицензии (приложения к лицензиям) уполномоченному органу.</w:t>
      </w:r>
    </w:p>
    <w:bookmarkEnd w:id="20"/>
    <w:bookmarkStart w:name="z25" w:id="21"/>
    <w:p>
      <w:pPr>
        <w:spacing w:after="0"/>
        <w:ind w:left="0"/>
        <w:jc w:val="both"/>
      </w:pPr>
      <w:r>
        <w:rPr>
          <w:rFonts w:ascii="Times New Roman"/>
          <w:b w:val="false"/>
          <w:i w:val="false"/>
          <w:color w:val="000000"/>
          <w:sz w:val="28"/>
        </w:rPr>
        <w:t>
      Не позднее тридцати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уведомляет уполномоченный орган о государственной перерегистрации Фонда в части исключения из наименования Фонда слов "добровольный накопительный пенсионный фонд" и (или) аббревиатуры "ДНПФ".</w:t>
      </w:r>
    </w:p>
    <w:bookmarkEnd w:id="21"/>
    <w:bookmarkStart w:name="z26" w:id="22"/>
    <w:p>
      <w:pPr>
        <w:spacing w:after="0"/>
        <w:ind w:left="0"/>
        <w:jc w:val="left"/>
      </w:pPr>
      <w:r>
        <w:rPr>
          <w:rFonts w:ascii="Times New Roman"/>
          <w:b/>
          <w:i w:val="false"/>
          <w:color w:val="000000"/>
        </w:rPr>
        <w:t xml:space="preserve"> 2. Порядок добровольной ликвидации добровольного накопительного</w:t>
      </w:r>
      <w:r>
        <w:br/>
      </w:r>
      <w:r>
        <w:rPr>
          <w:rFonts w:ascii="Times New Roman"/>
          <w:b/>
          <w:i w:val="false"/>
          <w:color w:val="000000"/>
        </w:rPr>
        <w:t>пенсионного фонда</w:t>
      </w:r>
    </w:p>
    <w:bookmarkEnd w:id="22"/>
    <w:bookmarkStart w:name="z27" w:id="23"/>
    <w:p>
      <w:pPr>
        <w:spacing w:after="0"/>
        <w:ind w:left="0"/>
        <w:jc w:val="both"/>
      </w:pPr>
      <w:r>
        <w:rPr>
          <w:rFonts w:ascii="Times New Roman"/>
          <w:b w:val="false"/>
          <w:i w:val="false"/>
          <w:color w:val="000000"/>
          <w:sz w:val="28"/>
        </w:rPr>
        <w:t xml:space="preserve">
      8. Фонд на основании решения общего собрания акционеров в течение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и истечения срока, предусмотренного в </w:t>
      </w:r>
      <w:r>
        <w:rPr>
          <w:rFonts w:ascii="Times New Roman"/>
          <w:b w:val="false"/>
          <w:i w:val="false"/>
          <w:color w:val="000000"/>
          <w:sz w:val="28"/>
        </w:rPr>
        <w:t xml:space="preserve"> пункте 10</w:t>
      </w:r>
      <w:r>
        <w:rPr>
          <w:rFonts w:ascii="Times New Roman"/>
          <w:b w:val="false"/>
          <w:i w:val="false"/>
          <w:color w:val="000000"/>
          <w:sz w:val="28"/>
        </w:rPr>
        <w:t xml:space="preserve"> Правил, обращается в уполномоченный орган с </w:t>
      </w:r>
      <w:r>
        <w:rPr>
          <w:rFonts w:ascii="Times New Roman"/>
          <w:b w:val="false"/>
          <w:i w:val="false"/>
          <w:color w:val="000000"/>
          <w:sz w:val="28"/>
        </w:rPr>
        <w:t xml:space="preserve"> ходатайством</w:t>
      </w:r>
      <w:r>
        <w:rPr>
          <w:rFonts w:ascii="Times New Roman"/>
          <w:b w:val="false"/>
          <w:i w:val="false"/>
          <w:color w:val="000000"/>
          <w:sz w:val="28"/>
        </w:rPr>
        <w:t xml:space="preserve"> добровольного накопительного пенсионного фонда о получении </w:t>
      </w:r>
      <w:r>
        <w:rPr>
          <w:rFonts w:ascii="Times New Roman"/>
          <w:b w:val="false"/>
          <w:i w:val="false"/>
          <w:color w:val="000000"/>
          <w:sz w:val="28"/>
        </w:rPr>
        <w:t xml:space="preserve"> разрешения</w:t>
      </w:r>
      <w:r>
        <w:rPr>
          <w:rFonts w:ascii="Times New Roman"/>
          <w:b w:val="false"/>
          <w:i w:val="false"/>
          <w:color w:val="000000"/>
          <w:sz w:val="28"/>
        </w:rPr>
        <w:t xml:space="preserve"> на добровольную ликвидацию (далее – ходатайство).</w:t>
      </w:r>
    </w:p>
    <w:bookmarkEnd w:id="23"/>
    <w:bookmarkStart w:name="z28" w:id="24"/>
    <w:p>
      <w:pPr>
        <w:spacing w:after="0"/>
        <w:ind w:left="0"/>
        <w:jc w:val="both"/>
      </w:pPr>
      <w:r>
        <w:rPr>
          <w:rFonts w:ascii="Times New Roman"/>
          <w:b w:val="false"/>
          <w:i w:val="false"/>
          <w:color w:val="000000"/>
          <w:sz w:val="28"/>
        </w:rPr>
        <w:t>
      Фонд в течение десяти рабочих дней со дня принятия решения общим собранием акционеров Фонда уведомляет уполномоченный орган о добровольной ликвидации Фонда.</w:t>
      </w:r>
    </w:p>
    <w:bookmarkEnd w:id="24"/>
    <w:bookmarkStart w:name="z29" w:id="25"/>
    <w:p>
      <w:pPr>
        <w:spacing w:after="0"/>
        <w:ind w:left="0"/>
        <w:jc w:val="both"/>
      </w:pPr>
      <w:r>
        <w:rPr>
          <w:rFonts w:ascii="Times New Roman"/>
          <w:b w:val="false"/>
          <w:i w:val="false"/>
          <w:color w:val="000000"/>
          <w:sz w:val="28"/>
        </w:rPr>
        <w:t xml:space="preserve">
      9. До даты подачи в уполномоченный орган ходатайства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w:t>
      </w:r>
      <w:r>
        <w:rPr>
          <w:rFonts w:ascii="Times New Roman"/>
          <w:b w:val="false"/>
          <w:i w:val="false"/>
          <w:color w:val="000000"/>
          <w:sz w:val="28"/>
        </w:rPr>
        <w:t xml:space="preserve"> главой 4</w:t>
      </w:r>
      <w:r>
        <w:rPr>
          <w:rFonts w:ascii="Times New Roman"/>
          <w:b w:val="false"/>
          <w:i w:val="false"/>
          <w:color w:val="000000"/>
          <w:sz w:val="28"/>
        </w:rPr>
        <w:t xml:space="preserve"> Правил.</w:t>
      </w:r>
    </w:p>
    <w:bookmarkEnd w:id="25"/>
    <w:bookmarkStart w:name="z30" w:id="26"/>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добровольной ликвидации Фонда.</w:t>
      </w:r>
    </w:p>
    <w:bookmarkEnd w:id="26"/>
    <w:bookmarkStart w:name="z31" w:id="27"/>
    <w:p>
      <w:pPr>
        <w:spacing w:after="0"/>
        <w:ind w:left="0"/>
        <w:jc w:val="both"/>
      </w:pPr>
      <w:r>
        <w:rPr>
          <w:rFonts w:ascii="Times New Roman"/>
          <w:b w:val="false"/>
          <w:i w:val="false"/>
          <w:color w:val="000000"/>
          <w:sz w:val="28"/>
        </w:rPr>
        <w:t>
      10. Информация о добровольной ликвидации Фонда публикуется Фондом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в уполномоченный орган ходатайства.</w:t>
      </w:r>
    </w:p>
    <w:bookmarkEnd w:id="27"/>
    <w:bookmarkStart w:name="z32" w:id="28"/>
    <w:p>
      <w:pPr>
        <w:spacing w:after="0"/>
        <w:ind w:left="0"/>
        <w:jc w:val="both"/>
      </w:pPr>
      <w:r>
        <w:rPr>
          <w:rFonts w:ascii="Times New Roman"/>
          <w:b w:val="false"/>
          <w:i w:val="false"/>
          <w:color w:val="000000"/>
          <w:sz w:val="28"/>
        </w:rPr>
        <w:t xml:space="preserve">
      11. К ходатайству, подписанному первым руководителем Фонда, заверенному печатью Фонда и составленному по форме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к Правилам, прилагаются следующие документы:</w:t>
      </w:r>
    </w:p>
    <w:bookmarkEnd w:id="28"/>
    <w:p>
      <w:pPr>
        <w:spacing w:after="0"/>
        <w:ind w:left="0"/>
        <w:jc w:val="both"/>
      </w:pPr>
      <w:r>
        <w:rPr>
          <w:rFonts w:ascii="Times New Roman"/>
          <w:b w:val="false"/>
          <w:i w:val="false"/>
          <w:color w:val="000000"/>
          <w:sz w:val="28"/>
        </w:rPr>
        <w:t>
      1) решение общего собрания акционеров о добровольной ликвидации Фонда;</w:t>
      </w:r>
    </w:p>
    <w:p>
      <w:pPr>
        <w:spacing w:after="0"/>
        <w:ind w:left="0"/>
        <w:jc w:val="both"/>
      </w:pPr>
      <w:r>
        <w:rPr>
          <w:rFonts w:ascii="Times New Roman"/>
          <w:b w:val="false"/>
          <w:i w:val="false"/>
          <w:color w:val="000000"/>
          <w:sz w:val="28"/>
        </w:rPr>
        <w:t>
      2)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3) акт приема-передачи пенсионных активов и обязательств Фонда по договорам о пенсионном обеспечении за счет добровольных пенсионных взносов, подписанный первыми руководителями Фонда, единого накопительного пенсионного фонда, банка-кастодиана единого накопительного пенсионного фонда, банка-кастодиана Фонда и управляющего инвестиционным портфелем Фонда (при наличии такового) или лицами их замещающими, заверенный печатями указанных организаций;</w:t>
      </w:r>
    </w:p>
    <w:p>
      <w:pPr>
        <w:spacing w:after="0"/>
        <w:ind w:left="0"/>
        <w:jc w:val="both"/>
      </w:pPr>
      <w:r>
        <w:rPr>
          <w:rFonts w:ascii="Times New Roman"/>
          <w:b w:val="false"/>
          <w:i w:val="false"/>
          <w:color w:val="000000"/>
          <w:sz w:val="28"/>
        </w:rPr>
        <w:t>
      4) бухгалтерский баланс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В пояснительной записке к бухгалтерскому балансу Фонда раскрывается информация о кредиторах Фонда (при их наличии) с указанием сумм кредиторской задолженности и основаниях их возникновения.</w:t>
      </w:r>
    </w:p>
    <w:p>
      <w:pPr>
        <w:spacing w:after="0"/>
        <w:ind w:left="0"/>
        <w:jc w:val="both"/>
      </w:pPr>
      <w:r>
        <w:rPr>
          <w:rFonts w:ascii="Times New Roman"/>
          <w:b w:val="false"/>
          <w:i w:val="false"/>
          <w:color w:val="000000"/>
          <w:sz w:val="28"/>
        </w:rPr>
        <w:t>
      Бухгалтерский баланс и пояснительная записка к нему составляются на дату, предшествующую дате направления ходатайства;</w:t>
      </w:r>
    </w:p>
    <w:p>
      <w:pPr>
        <w:spacing w:after="0"/>
        <w:ind w:left="0"/>
        <w:jc w:val="both"/>
      </w:pPr>
      <w:r>
        <w:rPr>
          <w:rFonts w:ascii="Times New Roman"/>
          <w:b w:val="false"/>
          <w:i w:val="false"/>
          <w:color w:val="000000"/>
          <w:sz w:val="28"/>
        </w:rPr>
        <w:t>
      5) документы, подтверждающие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p>
      <w:pPr>
        <w:spacing w:after="0"/>
        <w:ind w:left="0"/>
        <w:jc w:val="both"/>
      </w:pPr>
      <w:r>
        <w:rPr>
          <w:rFonts w:ascii="Times New Roman"/>
          <w:b w:val="false"/>
          <w:i w:val="false"/>
          <w:color w:val="000000"/>
          <w:sz w:val="28"/>
        </w:rPr>
        <w:t>
      письмо добровольного накопительного пенсионного фонда об отсутствии обязательств по соответствующим видам деятельности, а также об отсутствии действующих договоров по указанным видам деятельности;</w:t>
      </w:r>
    </w:p>
    <w:p>
      <w:pPr>
        <w:spacing w:after="0"/>
        <w:ind w:left="0"/>
        <w:jc w:val="both"/>
      </w:pPr>
      <w:r>
        <w:rPr>
          <w:rFonts w:ascii="Times New Roman"/>
          <w:b w:val="false"/>
          <w:i w:val="false"/>
          <w:color w:val="000000"/>
          <w:sz w:val="28"/>
        </w:rPr>
        <w:t>
      письмо АО "Центральный депозитарий ценных бумаг" о закрытии в системе учета центрального депозитария лицевого счета и всех субсчетов на лицевом счете добровольного накопительного пенсионного фонда и расторжении договора депозитарного обслуживания, договора текущего счета и договора о приеме и выдаче операционных документов в виде факсимильных сообщений;</w:t>
      </w:r>
    </w:p>
    <w:p>
      <w:pPr>
        <w:spacing w:after="0"/>
        <w:ind w:left="0"/>
        <w:jc w:val="both"/>
      </w:pPr>
      <w:r>
        <w:rPr>
          <w:rFonts w:ascii="Times New Roman"/>
          <w:b w:val="false"/>
          <w:i w:val="false"/>
          <w:color w:val="000000"/>
          <w:sz w:val="28"/>
        </w:rPr>
        <w:t>
      письмо АО "Казахстанская фондовая биржа" об отсутствии задолженности перед АО "Казахстанская фондовая биржа".</w:t>
      </w:r>
    </w:p>
    <w:p>
      <w:pPr>
        <w:spacing w:after="0"/>
        <w:ind w:left="0"/>
        <w:jc w:val="both"/>
      </w:pPr>
      <w:r>
        <w:rPr>
          <w:rFonts w:ascii="Times New Roman"/>
          <w:b w:val="false"/>
          <w:i w:val="false"/>
          <w:color w:val="000000"/>
          <w:sz w:val="28"/>
        </w:rPr>
        <w:t>
      Ходатайство с приложением требуемых документов представляется в уполномоченный орган на бумажном носителе либо в электронном виде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24.12.2014 </w:t>
      </w:r>
      <w:r>
        <w:rPr>
          <w:rFonts w:ascii="Times New Roman"/>
          <w:b w:val="false"/>
          <w:i w:val="false"/>
          <w:color w:val="000000"/>
          <w:sz w:val="28"/>
        </w:rPr>
        <w:t xml:space="preserve"> № 261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13. Решение уполномоченного органа об отказе в выдаче разрешения на добровольную ликвидацию по основаниям, указанным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48-1 Закона Республики Казахстан от 21 июня 2013 года "О пенсионном обеспечении в Республике Казахстан" (далее - Закон), доводится до сведения руководящих работников и акционеров Фонда в течение 10 (десяти) рабочих дней после дня его принятия в пределах срока, предусмотренного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48 Закона.</w:t>
      </w:r>
    </w:p>
    <w:bookmarkEnd w:id="29"/>
    <w:p>
      <w:pPr>
        <w:spacing w:after="0"/>
        <w:ind w:left="0"/>
        <w:jc w:val="both"/>
      </w:pPr>
      <w:r>
        <w:rPr>
          <w:rFonts w:ascii="Times New Roman"/>
          <w:b w:val="false"/>
          <w:i w:val="false"/>
          <w:color w:val="000000"/>
          <w:sz w:val="28"/>
        </w:rPr>
        <w:t xml:space="preserve">
      Мотивированный отказ в дальнейшем рассмотрении ходатайства о получении разрешения на добровольную ликвидацию по основанию указанному в </w:t>
      </w:r>
      <w:r>
        <w:rPr>
          <w:rFonts w:ascii="Times New Roman"/>
          <w:b w:val="false"/>
          <w:i w:val="false"/>
          <w:color w:val="000000"/>
          <w:sz w:val="28"/>
        </w:rPr>
        <w:t>подпункте 1)</w:t>
      </w:r>
      <w:r>
        <w:rPr>
          <w:rFonts w:ascii="Times New Roman"/>
          <w:b w:val="false"/>
          <w:i w:val="false"/>
          <w:color w:val="000000"/>
          <w:sz w:val="28"/>
        </w:rPr>
        <w:t xml:space="preserve"> статьи 48-1 Закона, предоставляется в течение 15 (пятнадцати) календарных дней после дня получения документов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14. Не позднее десяти рабочих дней с даты получения разрешения на добровольную ликвидацию Фонда, Фонд возвращает лицензию (лицензии) и (или) приложение к лицензии (приложения к лицензиям) уполномоченному органу.</w:t>
      </w:r>
    </w:p>
    <w:bookmarkEnd w:id="30"/>
    <w:bookmarkStart w:name="z42" w:id="31"/>
    <w:p>
      <w:pPr>
        <w:spacing w:after="0"/>
        <w:ind w:left="0"/>
        <w:jc w:val="both"/>
      </w:pPr>
      <w:r>
        <w:rPr>
          <w:rFonts w:ascii="Times New Roman"/>
          <w:b w:val="false"/>
          <w:i w:val="false"/>
          <w:color w:val="000000"/>
          <w:sz w:val="28"/>
        </w:rPr>
        <w:t xml:space="preserve">
      15. Общее собрание акционеров Фонда назначает ликвидационную комиссию и устанавливает в соответствии с гражданским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порядок и сроки добровольной ликвидации Фонда.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4" w:id="32"/>
    <w:p>
      <w:pPr>
        <w:spacing w:after="0"/>
        <w:ind w:left="0"/>
        <w:jc w:val="left"/>
      </w:pPr>
      <w:r>
        <w:rPr>
          <w:rFonts w:ascii="Times New Roman"/>
          <w:b/>
          <w:i w:val="false"/>
          <w:color w:val="000000"/>
        </w:rPr>
        <w:t xml:space="preserve"> 3. Порядок принудительной ликвидации Фонда</w:t>
      </w:r>
    </w:p>
    <w:bookmarkEnd w:id="32"/>
    <w:bookmarkStart w:name="z45" w:id="33"/>
    <w:p>
      <w:pPr>
        <w:spacing w:after="0"/>
        <w:ind w:left="0"/>
        <w:jc w:val="both"/>
      </w:pPr>
      <w:r>
        <w:rPr>
          <w:rFonts w:ascii="Times New Roman"/>
          <w:b w:val="false"/>
          <w:i w:val="false"/>
          <w:color w:val="000000"/>
          <w:sz w:val="28"/>
        </w:rPr>
        <w:t xml:space="preserve">
      17. Принудительная ликвидация Фонда осуществляется по решению суда в случаях, предусмотренных </w:t>
      </w:r>
      <w:r>
        <w:rPr>
          <w:rFonts w:ascii="Times New Roman"/>
          <w:b w:val="false"/>
          <w:i w:val="false"/>
          <w:color w:val="000000"/>
          <w:sz w:val="28"/>
        </w:rPr>
        <w:t xml:space="preserve"> законодательными актами</w:t>
      </w:r>
      <w:r>
        <w:rPr>
          <w:rFonts w:ascii="Times New Roman"/>
          <w:b w:val="false"/>
          <w:i w:val="false"/>
          <w:color w:val="000000"/>
          <w:sz w:val="28"/>
        </w:rPr>
        <w:t xml:space="preserve"> Республики Казахстан.</w:t>
      </w:r>
    </w:p>
    <w:bookmarkEnd w:id="33"/>
    <w:bookmarkStart w:name="z46" w:id="34"/>
    <w:p>
      <w:pPr>
        <w:spacing w:after="0"/>
        <w:ind w:left="0"/>
        <w:jc w:val="both"/>
      </w:pPr>
      <w:r>
        <w:rPr>
          <w:rFonts w:ascii="Times New Roman"/>
          <w:b w:val="false"/>
          <w:i w:val="false"/>
          <w:color w:val="000000"/>
          <w:sz w:val="28"/>
        </w:rPr>
        <w:t>
      Началом принудительной ликвидации Фонда является дата вступления в законную силу решения суда о принудительной ликвидации Фонда.</w:t>
      </w:r>
    </w:p>
    <w:bookmarkEnd w:id="34"/>
    <w:p>
      <w:pPr>
        <w:spacing w:after="0"/>
        <w:ind w:left="0"/>
        <w:jc w:val="both"/>
      </w:pPr>
      <w:r>
        <w:rPr>
          <w:rFonts w:ascii="Times New Roman"/>
          <w:b w:val="false"/>
          <w:i w:val="false"/>
          <w:color w:val="000000"/>
          <w:sz w:val="28"/>
        </w:rPr>
        <w:t>
      18. С даты принятия судом решения о принудительной ликвидации Фонда по основанию, не связанному с лишением лицензий, Фонд лишается лицензии на управление инвестиционным портфелем с правом привлечения добровольных пенсионных взносов.</w:t>
      </w:r>
    </w:p>
    <w:bookmarkStart w:name="z47" w:id="35"/>
    <w:p>
      <w:pPr>
        <w:spacing w:after="0"/>
        <w:ind w:left="0"/>
        <w:jc w:val="both"/>
      </w:pPr>
      <w:r>
        <w:rPr>
          <w:rFonts w:ascii="Times New Roman"/>
          <w:b w:val="false"/>
          <w:i w:val="false"/>
          <w:color w:val="000000"/>
          <w:sz w:val="28"/>
        </w:rPr>
        <w:t xml:space="preserve">
      19. Ликвидационная комиссия Фонда назначается решением суда в соответствии с гражданским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35"/>
    <w:bookmarkStart w:name="z48" w:id="36"/>
    <w:p>
      <w:pPr>
        <w:spacing w:after="0"/>
        <w:ind w:left="0"/>
        <w:jc w:val="both"/>
      </w:pPr>
      <w:r>
        <w:rPr>
          <w:rFonts w:ascii="Times New Roman"/>
          <w:b w:val="false"/>
          <w:i w:val="false"/>
          <w:color w:val="000000"/>
          <w:sz w:val="28"/>
        </w:rPr>
        <w:t xml:space="preserve">
      20. Передача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в течение шестидесяти календарных дней с даты вступления в законную силу решения суда о принудительной ликвидации Фонда в порядке, предусмотренном </w:t>
      </w:r>
      <w:r>
        <w:rPr>
          <w:rFonts w:ascii="Times New Roman"/>
          <w:b w:val="false"/>
          <w:i w:val="false"/>
          <w:color w:val="000000"/>
          <w:sz w:val="28"/>
        </w:rPr>
        <w:t xml:space="preserve"> главой 4</w:t>
      </w:r>
      <w:r>
        <w:rPr>
          <w:rFonts w:ascii="Times New Roman"/>
          <w:b w:val="false"/>
          <w:i w:val="false"/>
          <w:color w:val="000000"/>
          <w:sz w:val="28"/>
        </w:rPr>
        <w:t xml:space="preserve"> Правил.</w:t>
      </w:r>
    </w:p>
    <w:bookmarkEnd w:id="36"/>
    <w:bookmarkStart w:name="z49" w:id="37"/>
    <w:p>
      <w:pPr>
        <w:spacing w:after="0"/>
        <w:ind w:left="0"/>
        <w:jc w:val="left"/>
      </w:pPr>
      <w:r>
        <w:rPr>
          <w:rFonts w:ascii="Times New Roman"/>
          <w:b/>
          <w:i w:val="false"/>
          <w:color w:val="000000"/>
        </w:rPr>
        <w:t xml:space="preserve"> 4. Порядок передачи пенсионных активов и обязательств по</w:t>
      </w:r>
      <w:r>
        <w:br/>
      </w:r>
      <w:r>
        <w:rPr>
          <w:rFonts w:ascii="Times New Roman"/>
          <w:b/>
          <w:i w:val="false"/>
          <w:color w:val="000000"/>
        </w:rPr>
        <w:t>договорам о пенсионном обеспечении за счет добровольных</w:t>
      </w:r>
      <w:r>
        <w:br/>
      </w:r>
      <w:r>
        <w:rPr>
          <w:rFonts w:ascii="Times New Roman"/>
          <w:b/>
          <w:i w:val="false"/>
          <w:color w:val="000000"/>
        </w:rPr>
        <w:t>пенсионных взносов единому накопительному пенсионному фонду при</w:t>
      </w:r>
      <w:r>
        <w:br/>
      </w:r>
      <w:r>
        <w:rPr>
          <w:rFonts w:ascii="Times New Roman"/>
          <w:b/>
          <w:i w:val="false"/>
          <w:color w:val="000000"/>
        </w:rPr>
        <w:t>добровольном возврате или лишении лицензии на управление</w:t>
      </w:r>
      <w:r>
        <w:br/>
      </w:r>
      <w:r>
        <w:rPr>
          <w:rFonts w:ascii="Times New Roman"/>
          <w:b/>
          <w:i w:val="false"/>
          <w:color w:val="000000"/>
        </w:rPr>
        <w:t>инвестиционным портфелем с правом привлечения добровольных</w:t>
      </w:r>
      <w:r>
        <w:br/>
      </w:r>
      <w:r>
        <w:rPr>
          <w:rFonts w:ascii="Times New Roman"/>
          <w:b/>
          <w:i w:val="false"/>
          <w:color w:val="000000"/>
        </w:rPr>
        <w:t>пенсионных взносов, добровольной и принудительной ликвидации</w:t>
      </w:r>
      <w:r>
        <w:br/>
      </w:r>
      <w:r>
        <w:rPr>
          <w:rFonts w:ascii="Times New Roman"/>
          <w:b/>
          <w:i w:val="false"/>
          <w:color w:val="000000"/>
        </w:rPr>
        <w:t>Фондов</w:t>
      </w:r>
    </w:p>
    <w:bookmarkEnd w:id="37"/>
    <w:bookmarkStart w:name="z50" w:id="38"/>
    <w:p>
      <w:pPr>
        <w:spacing w:after="0"/>
        <w:ind w:left="0"/>
        <w:jc w:val="both"/>
      </w:pPr>
      <w:r>
        <w:rPr>
          <w:rFonts w:ascii="Times New Roman"/>
          <w:b w:val="false"/>
          <w:i w:val="false"/>
          <w:color w:val="000000"/>
          <w:sz w:val="28"/>
        </w:rPr>
        <w:t>
      21. Передача пенсионных активов и обязательств по договорам о пенсионном обеспечении за счет добровольных пенсионных взносов осуществляется:</w:t>
      </w:r>
    </w:p>
    <w:bookmarkEnd w:id="38"/>
    <w:bookmarkStart w:name="z51" w:id="39"/>
    <w:p>
      <w:pPr>
        <w:spacing w:after="0"/>
        <w:ind w:left="0"/>
        <w:jc w:val="both"/>
      </w:pPr>
      <w:r>
        <w:rPr>
          <w:rFonts w:ascii="Times New Roman"/>
          <w:b w:val="false"/>
          <w:i w:val="false"/>
          <w:color w:val="000000"/>
          <w:sz w:val="28"/>
        </w:rPr>
        <w:t>
      Фондом в случаях добровольного возврата лицензии Фонда, добровольной ликвидации или лишения лицензии на управление инвестиционным портфелем с правом привлечения добровольных пенсионных взносов;</w:t>
      </w:r>
    </w:p>
    <w:bookmarkEnd w:id="39"/>
    <w:bookmarkStart w:name="z52" w:id="40"/>
    <w:p>
      <w:pPr>
        <w:spacing w:after="0"/>
        <w:ind w:left="0"/>
        <w:jc w:val="both"/>
      </w:pPr>
      <w:r>
        <w:rPr>
          <w:rFonts w:ascii="Times New Roman"/>
          <w:b w:val="false"/>
          <w:i w:val="false"/>
          <w:color w:val="000000"/>
          <w:sz w:val="28"/>
        </w:rPr>
        <w:t>
      ликвидационной комиссией Фонда в случае принудительной ликвидации Фонда по решению суда.</w:t>
      </w:r>
    </w:p>
    <w:bookmarkEnd w:id="40"/>
    <w:bookmarkStart w:name="z53" w:id="41"/>
    <w:p>
      <w:pPr>
        <w:spacing w:after="0"/>
        <w:ind w:left="0"/>
        <w:jc w:val="both"/>
      </w:pPr>
      <w:r>
        <w:rPr>
          <w:rFonts w:ascii="Times New Roman"/>
          <w:b w:val="false"/>
          <w:i w:val="false"/>
          <w:color w:val="000000"/>
          <w:sz w:val="28"/>
        </w:rPr>
        <w:t xml:space="preserve">
      Передача пенсионных активов и обязательств Фонда по договорам о пенсионном обеспечении за счет добровольных пенсионных взносов в единый накопительный пенсионный фонд оформляется актами приема-передачи пенсионных активов и обязательств, составленными в соответствии с </w:t>
      </w:r>
      <w:r>
        <w:rPr>
          <w:rFonts w:ascii="Times New Roman"/>
          <w:b w:val="false"/>
          <w:i w:val="false"/>
          <w:color w:val="000000"/>
          <w:sz w:val="28"/>
        </w:rPr>
        <w:t xml:space="preserve"> пунктами 26</w:t>
      </w: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 xml:space="preserve"> и </w:t>
      </w:r>
      <w:r>
        <w:rPr>
          <w:rFonts w:ascii="Times New Roman"/>
          <w:b w:val="false"/>
          <w:i w:val="false"/>
          <w:color w:val="000000"/>
          <w:sz w:val="28"/>
        </w:rPr>
        <w:t xml:space="preserve"> 36</w:t>
      </w:r>
      <w:r>
        <w:rPr>
          <w:rFonts w:ascii="Times New Roman"/>
          <w:b w:val="false"/>
          <w:i w:val="false"/>
          <w:color w:val="000000"/>
          <w:sz w:val="28"/>
        </w:rPr>
        <w:t xml:space="preserve"> Правил.</w:t>
      </w:r>
    </w:p>
    <w:bookmarkEnd w:id="41"/>
    <w:bookmarkStart w:name="z54" w:id="42"/>
    <w:p>
      <w:pPr>
        <w:spacing w:after="0"/>
        <w:ind w:left="0"/>
        <w:jc w:val="both"/>
      </w:pPr>
      <w:r>
        <w:rPr>
          <w:rFonts w:ascii="Times New Roman"/>
          <w:b w:val="false"/>
          <w:i w:val="false"/>
          <w:color w:val="000000"/>
          <w:sz w:val="28"/>
        </w:rPr>
        <w:t>
      22. Передача пенсионных активов и обязательств по договорам о пенсионном обеспечении за счет добровольных пенсионных взносов осуществляется в соответствии с планом, определяющим:</w:t>
      </w:r>
    </w:p>
    <w:bookmarkEnd w:id="42"/>
    <w:bookmarkStart w:name="z55" w:id="43"/>
    <w:p>
      <w:pPr>
        <w:spacing w:after="0"/>
        <w:ind w:left="0"/>
        <w:jc w:val="both"/>
      </w:pPr>
      <w:r>
        <w:rPr>
          <w:rFonts w:ascii="Times New Roman"/>
          <w:b w:val="false"/>
          <w:i w:val="false"/>
          <w:color w:val="000000"/>
          <w:sz w:val="28"/>
        </w:rPr>
        <w:t>
      мероприятия по передаче в единый накопительный пенсионный фонд пенсионных активов и обязательств Фонда по договорам о пенсионном обеспечении за счет добровольных пенсионных взносов;</w:t>
      </w:r>
    </w:p>
    <w:bookmarkEnd w:id="43"/>
    <w:bookmarkStart w:name="z56" w:id="44"/>
    <w:p>
      <w:pPr>
        <w:spacing w:after="0"/>
        <w:ind w:left="0"/>
        <w:jc w:val="both"/>
      </w:pPr>
      <w:r>
        <w:rPr>
          <w:rFonts w:ascii="Times New Roman"/>
          <w:b w:val="false"/>
          <w:i w:val="false"/>
          <w:color w:val="000000"/>
          <w:sz w:val="28"/>
        </w:rPr>
        <w:t>
      сроки их исполнения и ответственных лиц, а также перечень документов и информации, передаваемых Фондом (ликвидационной комиссией Фонда) в единый накопительный пенсионный фонд (далее – план мероприятий).</w:t>
      </w:r>
    </w:p>
    <w:bookmarkEnd w:id="44"/>
    <w:bookmarkStart w:name="z57" w:id="45"/>
    <w:p>
      <w:pPr>
        <w:spacing w:after="0"/>
        <w:ind w:left="0"/>
        <w:jc w:val="both"/>
      </w:pPr>
      <w:r>
        <w:rPr>
          <w:rFonts w:ascii="Times New Roman"/>
          <w:b w:val="false"/>
          <w:i w:val="false"/>
          <w:color w:val="000000"/>
          <w:sz w:val="28"/>
        </w:rPr>
        <w:t>
      23. В плане мероприятий предусматривается порядок проведения (реализации) мероприятий, необходимых для обеспечения передачи Фондом (ликвидационной комиссией Фонда) и принятия единым накопительным пенсионным фондом пенсионных активов и обязательств по договорам о пенсионном обеспечении за счет добровольных пенсионных взносов, включая мероприятия по:</w:t>
      </w:r>
    </w:p>
    <w:bookmarkEnd w:id="45"/>
    <w:p>
      <w:pPr>
        <w:spacing w:after="0"/>
        <w:ind w:left="0"/>
        <w:jc w:val="both"/>
      </w:pPr>
      <w:r>
        <w:rPr>
          <w:rFonts w:ascii="Times New Roman"/>
          <w:b w:val="false"/>
          <w:i w:val="false"/>
          <w:color w:val="000000"/>
          <w:sz w:val="28"/>
        </w:rPr>
        <w:t>
      1) порядку обмена информацией между Фондом (ликвидационной комиссией Фонда) и единым накопительным пенсионным фондом;</w:t>
      </w:r>
    </w:p>
    <w:p>
      <w:pPr>
        <w:spacing w:after="0"/>
        <w:ind w:left="0"/>
        <w:jc w:val="both"/>
      </w:pPr>
      <w:r>
        <w:rPr>
          <w:rFonts w:ascii="Times New Roman"/>
          <w:b w:val="false"/>
          <w:i w:val="false"/>
          <w:color w:val="000000"/>
          <w:sz w:val="28"/>
        </w:rPr>
        <w:t xml:space="preserve">
      2) открытию единым накопительным пенсионным фондом индивидуальных пенсионных счетов вкладчикам (получателям) добровольных пенсионных взносов Фонда в базе данных автоматизированной </w:t>
      </w:r>
      <w:r>
        <w:rPr>
          <w:rFonts w:ascii="Times New Roman"/>
          <w:b w:val="false"/>
          <w:i w:val="false"/>
          <w:color w:val="000000"/>
          <w:sz w:val="28"/>
        </w:rPr>
        <w:t xml:space="preserve"> информационной системы</w:t>
      </w:r>
      <w:r>
        <w:rPr>
          <w:rFonts w:ascii="Times New Roman"/>
          <w:b w:val="false"/>
          <w:i w:val="false"/>
          <w:color w:val="000000"/>
          <w:sz w:val="28"/>
        </w:rPr>
        <w:t xml:space="preserve"> единого накопительного пенсионного фонда и зачислению пенсионных накоплений на данные индивидуальные пенсионные счета вкладчиков (получателей).</w:t>
      </w:r>
    </w:p>
    <w:bookmarkStart w:name="z58" w:id="46"/>
    <w:p>
      <w:pPr>
        <w:spacing w:after="0"/>
        <w:ind w:left="0"/>
        <w:jc w:val="both"/>
      </w:pPr>
      <w:r>
        <w:rPr>
          <w:rFonts w:ascii="Times New Roman"/>
          <w:b w:val="false"/>
          <w:i w:val="false"/>
          <w:color w:val="000000"/>
          <w:sz w:val="28"/>
        </w:rPr>
        <w:t>
      Если в едином накопительном пенсионном фонде у вкладчика (получателя) имеется ранее открытый индивидуальный пенсионный счет для учета добровольных пенсионных взносов, то единый накопительный пенсионный фонд не осуществляет открытие нового индивидуального пенсионного счета, зачисление пенсионных накоплений вкладчика (получателя) осуществляется на ранее открытый индивидуальный пенсионный счет для учета добровольных пенсионных взносов в едином накопительном пенсионном фонде;</w:t>
      </w:r>
    </w:p>
    <w:bookmarkEnd w:id="46"/>
    <w:p>
      <w:pPr>
        <w:spacing w:after="0"/>
        <w:ind w:left="0"/>
        <w:jc w:val="both"/>
      </w:pPr>
      <w:r>
        <w:rPr>
          <w:rFonts w:ascii="Times New Roman"/>
          <w:b w:val="false"/>
          <w:i w:val="false"/>
          <w:color w:val="000000"/>
          <w:sz w:val="28"/>
        </w:rPr>
        <w:t>
      3) закрытию Фондом (ликвидационной комиссией Фонда) индивидуальных пенсионных счетов вкладчиков (получателей) добровольных пенсионных взносов Фонда в базе данных автоматизированной информационной системы Фонда;</w:t>
      </w:r>
    </w:p>
    <w:p>
      <w:pPr>
        <w:spacing w:after="0"/>
        <w:ind w:left="0"/>
        <w:jc w:val="both"/>
      </w:pPr>
      <w:r>
        <w:rPr>
          <w:rFonts w:ascii="Times New Roman"/>
          <w:b w:val="false"/>
          <w:i w:val="false"/>
          <w:color w:val="000000"/>
          <w:sz w:val="28"/>
        </w:rPr>
        <w:t>
      4) постановке единым накопительным пенсионным фондом на учет финансовых инструментов, входящих в состав пенсионных активов Фонда;</w:t>
      </w:r>
    </w:p>
    <w:p>
      <w:pPr>
        <w:spacing w:after="0"/>
        <w:ind w:left="0"/>
        <w:jc w:val="both"/>
      </w:pPr>
      <w:r>
        <w:rPr>
          <w:rFonts w:ascii="Times New Roman"/>
          <w:b w:val="false"/>
          <w:i w:val="false"/>
          <w:color w:val="000000"/>
          <w:sz w:val="28"/>
        </w:rPr>
        <w:t>
      5) исполнению единым накопительным пенсионным фондом обязательств Фонда по заявлениям о назначении пенсионных выплат, полученным единым накопительным пенсионным фондом в период принятия пенсионных активов и обязательств Фонда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6) обеспечению бесперебойного функционирования программно–технических средств и автоматизированных информационных систем единого накопительного пенсионного фонда и Фонда в целях приема–передачи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7) передаче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бумажных и электронных носителях;</w:t>
      </w:r>
    </w:p>
    <w:p>
      <w:pPr>
        <w:spacing w:after="0"/>
        <w:ind w:left="0"/>
        <w:jc w:val="both"/>
      </w:pPr>
      <w:r>
        <w:rPr>
          <w:rFonts w:ascii="Times New Roman"/>
          <w:b w:val="false"/>
          <w:i w:val="false"/>
          <w:color w:val="000000"/>
          <w:sz w:val="28"/>
        </w:rPr>
        <w:t>
      8) взаимодействию единого накопительного пенсионного фонда в процессе принятия пенсионных активов и обязательств Фонда по договорам о пенсионном обеспечении за счет добровольных пенсионных взносов с Фондом (ликвидационной комиссией Фонда), банком–кастодианом единого накопительного пенсионного фонда, банком–кастодианом Фонда, управляющим инвестиционным портфелем (при наличии такового).</w:t>
      </w:r>
    </w:p>
    <w:bookmarkStart w:name="z59" w:id="47"/>
    <w:p>
      <w:pPr>
        <w:spacing w:after="0"/>
        <w:ind w:left="0"/>
        <w:jc w:val="both"/>
      </w:pPr>
      <w:r>
        <w:rPr>
          <w:rFonts w:ascii="Times New Roman"/>
          <w:b w:val="false"/>
          <w:i w:val="false"/>
          <w:color w:val="000000"/>
          <w:sz w:val="28"/>
        </w:rPr>
        <w:t>
      24. Фонд (ликвидационная комиссия Фонда) и управляющий инвестиционным портфелем (при наличии такового) передают, а единый накопительный пенсионный фонд принимает в сроки, установленные планом мероприятий, следующие документы и информацию:</w:t>
      </w:r>
    </w:p>
    <w:bookmarkEnd w:id="47"/>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добровольных пенсионных взносов, которые имеют действующие (открытые) договоры о пенсионном обеспечении за счет добровольных пенсионных взносов, и индивидуальных пенсионных счетов получателей добровольных пенсионных взносов, в отношении которых осуществлены выплаты пенсионных накоплений и переводы пенсионных накоплений в страховые организации;</w:t>
      </w:r>
    </w:p>
    <w:p>
      <w:pPr>
        <w:spacing w:after="0"/>
        <w:ind w:left="0"/>
        <w:jc w:val="both"/>
      </w:pPr>
      <w:r>
        <w:rPr>
          <w:rFonts w:ascii="Times New Roman"/>
          <w:b w:val="false"/>
          <w:i w:val="false"/>
          <w:color w:val="000000"/>
          <w:sz w:val="28"/>
        </w:rPr>
        <w:t>
      2) оригиналы действующих договоров о пенсионном обеспечении за счет добровольных пенсионных взносов и дополнительных соглашений к ним со всеми прилагающимися документами;</w:t>
      </w:r>
    </w:p>
    <w:p>
      <w:pPr>
        <w:spacing w:after="0"/>
        <w:ind w:left="0"/>
        <w:jc w:val="both"/>
      </w:pPr>
      <w:r>
        <w:rPr>
          <w:rFonts w:ascii="Times New Roman"/>
          <w:b w:val="false"/>
          <w:i w:val="false"/>
          <w:color w:val="000000"/>
          <w:sz w:val="28"/>
        </w:rPr>
        <w:t>
      3) оригиналы документов и информацию по ранее произведенным Фондом выплатам пенсионных накоплений и переводам пенсионных накоплений в страховые организации;</w:t>
      </w:r>
    </w:p>
    <w:p>
      <w:pPr>
        <w:spacing w:after="0"/>
        <w:ind w:left="0"/>
        <w:jc w:val="both"/>
      </w:pPr>
      <w:r>
        <w:rPr>
          <w:rFonts w:ascii="Times New Roman"/>
          <w:b w:val="false"/>
          <w:i w:val="false"/>
          <w:color w:val="000000"/>
          <w:sz w:val="28"/>
        </w:rPr>
        <w:t>
      4) документы по инвестиционной деятельности Фонда за счет добровольных пенсионных взносов, включая:</w:t>
      </w:r>
    </w:p>
    <w:p>
      <w:pPr>
        <w:spacing w:after="0"/>
        <w:ind w:left="0"/>
        <w:jc w:val="both"/>
      </w:pPr>
      <w:r>
        <w:rPr>
          <w:rFonts w:ascii="Times New Roman"/>
          <w:b w:val="false"/>
          <w:i w:val="false"/>
          <w:color w:val="000000"/>
          <w:sz w:val="28"/>
        </w:rPr>
        <w:t>
      оригиналы протоколов заседаний инвестиционного комитета;</w:t>
      </w:r>
    </w:p>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p>
      <w:pPr>
        <w:spacing w:after="0"/>
        <w:ind w:left="0"/>
        <w:jc w:val="both"/>
      </w:pPr>
      <w:r>
        <w:rPr>
          <w:rFonts w:ascii="Times New Roman"/>
          <w:b w:val="false"/>
          <w:i w:val="false"/>
          <w:color w:val="000000"/>
          <w:sz w:val="28"/>
        </w:rPr>
        <w:t>
      оригиналы инвестиционных решений;</w:t>
      </w:r>
    </w:p>
    <w:p>
      <w:pPr>
        <w:spacing w:after="0"/>
        <w:ind w:left="0"/>
        <w:jc w:val="both"/>
      </w:pPr>
      <w:r>
        <w:rPr>
          <w:rFonts w:ascii="Times New Roman"/>
          <w:b w:val="false"/>
          <w:i w:val="false"/>
          <w:color w:val="000000"/>
          <w:sz w:val="28"/>
        </w:rPr>
        <w:t>
      оригиналы клиентских заказов на заключение сделок с финансовыми инструментами (приказов на совершение операций по счету Фонда для учета пенсионных активов) Фондом или управляющим инвестиционным портфелем;</w:t>
      </w:r>
    </w:p>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единый накопительный пенсионный фонд);</w:t>
      </w:r>
    </w:p>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единый накопительный пенсионный фонд);</w:t>
      </w:r>
    </w:p>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отчет о прибылях и убытках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ежемесячные отчеты по выплатам;</w:t>
      </w:r>
    </w:p>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Фонда;</w:t>
      </w:r>
    </w:p>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за весь период деятельности Фонда и на дату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оригиналы актов сверок с банком–кастодианом,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w:t>
      </w:r>
    </w:p>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добровольных пенсионных взносов (судебные акты, документы по исполнительному производству);</w:t>
      </w:r>
    </w:p>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Start w:name="z60" w:id="48"/>
    <w:p>
      <w:pPr>
        <w:spacing w:after="0"/>
        <w:ind w:left="0"/>
        <w:jc w:val="both"/>
      </w:pPr>
      <w:r>
        <w:rPr>
          <w:rFonts w:ascii="Times New Roman"/>
          <w:b w:val="false"/>
          <w:i w:val="false"/>
          <w:color w:val="000000"/>
          <w:sz w:val="28"/>
        </w:rPr>
        <w:t xml:space="preserve">
      25. Информация, указанная в подпункте 1) и абзаце десятом подпункта 4) </w:t>
      </w:r>
      <w:r>
        <w:rPr>
          <w:rFonts w:ascii="Times New Roman"/>
          <w:b w:val="false"/>
          <w:i w:val="false"/>
          <w:color w:val="000000"/>
          <w:sz w:val="28"/>
        </w:rPr>
        <w:t xml:space="preserve"> пункта 24</w:t>
      </w:r>
      <w:r>
        <w:rPr>
          <w:rFonts w:ascii="Times New Roman"/>
          <w:b w:val="false"/>
          <w:i w:val="false"/>
          <w:color w:val="000000"/>
          <w:sz w:val="28"/>
        </w:rPr>
        <w:t xml:space="preserve"> Правил, представляется на электронных носителях.</w:t>
      </w:r>
    </w:p>
    <w:bookmarkEnd w:id="48"/>
    <w:bookmarkStart w:name="z61" w:id="49"/>
    <w:p>
      <w:pPr>
        <w:spacing w:after="0"/>
        <w:ind w:left="0"/>
        <w:jc w:val="both"/>
      </w:pPr>
      <w:r>
        <w:rPr>
          <w:rFonts w:ascii="Times New Roman"/>
          <w:b w:val="false"/>
          <w:i w:val="false"/>
          <w:color w:val="000000"/>
          <w:sz w:val="28"/>
        </w:rPr>
        <w:t xml:space="preserve">
      Документы, указанные в подпунктах 2), 3), 4) (за исключением абзаца десятого) и 5) </w:t>
      </w:r>
      <w:r>
        <w:rPr>
          <w:rFonts w:ascii="Times New Roman"/>
          <w:b w:val="false"/>
          <w:i w:val="false"/>
          <w:color w:val="000000"/>
          <w:sz w:val="28"/>
        </w:rPr>
        <w:t xml:space="preserve"> пункта 24</w:t>
      </w:r>
      <w:r>
        <w:rPr>
          <w:rFonts w:ascii="Times New Roman"/>
          <w:b w:val="false"/>
          <w:i w:val="false"/>
          <w:color w:val="000000"/>
          <w:sz w:val="28"/>
        </w:rPr>
        <w:t xml:space="preserve"> Правил:</w:t>
      </w:r>
    </w:p>
    <w:bookmarkEnd w:id="49"/>
    <w:p>
      <w:pPr>
        <w:spacing w:after="0"/>
        <w:ind w:left="0"/>
        <w:jc w:val="both"/>
      </w:pPr>
      <w:r>
        <w:rPr>
          <w:rFonts w:ascii="Times New Roman"/>
          <w:b w:val="false"/>
          <w:i w:val="false"/>
          <w:color w:val="000000"/>
          <w:sz w:val="28"/>
        </w:rPr>
        <w:t>
      представляются на бумажном носителе;</w:t>
      </w:r>
    </w:p>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180 листов и включает в себя внутреннюю опись, которая составляется в двух экземплярах на бумажном носителе (с предоставлением единому накопительному пенсионному фонду электронного варианта), подписывается составителем с указанием его должности и даты подписания и заверяется печатью Фонда (ликвидационной комиссией Фонда) и управляющего инвестиционным портфелем (при наличии такового).</w:t>
      </w:r>
    </w:p>
    <w:bookmarkStart w:name="z62" w:id="50"/>
    <w:p>
      <w:pPr>
        <w:spacing w:after="0"/>
        <w:ind w:left="0"/>
        <w:jc w:val="both"/>
      </w:pPr>
      <w:r>
        <w:rPr>
          <w:rFonts w:ascii="Times New Roman"/>
          <w:b w:val="false"/>
          <w:i w:val="false"/>
          <w:color w:val="000000"/>
          <w:sz w:val="28"/>
        </w:rPr>
        <w:t xml:space="preserve">
      Документы временного срока хранения в соответствии с подпунктом 4) </w:t>
      </w:r>
      <w:r>
        <w:rPr>
          <w:rFonts w:ascii="Times New Roman"/>
          <w:b w:val="false"/>
          <w:i w:val="false"/>
          <w:color w:val="000000"/>
          <w:sz w:val="28"/>
        </w:rPr>
        <w:t xml:space="preserve"> пункта 24</w:t>
      </w:r>
      <w:r>
        <w:rPr>
          <w:rFonts w:ascii="Times New Roman"/>
          <w:b w:val="false"/>
          <w:i w:val="false"/>
          <w:color w:val="000000"/>
          <w:sz w:val="28"/>
        </w:rPr>
        <w:t xml:space="preserve"> Правил формируются в том же порядке, но без предоставления внутренней описи.</w:t>
      </w:r>
    </w:p>
    <w:bookmarkEnd w:id="50"/>
    <w:bookmarkStart w:name="z63" w:id="51"/>
    <w:p>
      <w:pPr>
        <w:spacing w:after="0"/>
        <w:ind w:left="0"/>
        <w:jc w:val="both"/>
      </w:pPr>
      <w:r>
        <w:rPr>
          <w:rFonts w:ascii="Times New Roman"/>
          <w:b w:val="false"/>
          <w:i w:val="false"/>
          <w:color w:val="000000"/>
          <w:sz w:val="28"/>
        </w:rPr>
        <w:t xml:space="preserve">
      26. Передача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электронном и бумажном носителях, предусмотренных </w:t>
      </w:r>
      <w:r>
        <w:rPr>
          <w:rFonts w:ascii="Times New Roman"/>
          <w:b w:val="false"/>
          <w:i w:val="false"/>
          <w:color w:val="000000"/>
          <w:sz w:val="28"/>
        </w:rPr>
        <w:t xml:space="preserve"> пунктом 24</w:t>
      </w:r>
      <w:r>
        <w:rPr>
          <w:rFonts w:ascii="Times New Roman"/>
          <w:b w:val="false"/>
          <w:i w:val="false"/>
          <w:color w:val="000000"/>
          <w:sz w:val="28"/>
        </w:rPr>
        <w:t xml:space="preserve"> Правил, оформляется актами приема–передачи документов, подписанными первыми руководителями единого накопительного пенсионного фонда, Фонда (ликвидационной комиссией Фонда), управляющим инвестиционным портфелем или лицами, их замещающими, и заверенными их печатями.</w:t>
      </w:r>
    </w:p>
    <w:bookmarkEnd w:id="51"/>
    <w:bookmarkStart w:name="z64" w:id="52"/>
    <w:p>
      <w:pPr>
        <w:spacing w:after="0"/>
        <w:ind w:left="0"/>
        <w:jc w:val="both"/>
      </w:pPr>
      <w:r>
        <w:rPr>
          <w:rFonts w:ascii="Times New Roman"/>
          <w:b w:val="false"/>
          <w:i w:val="false"/>
          <w:color w:val="000000"/>
          <w:sz w:val="28"/>
        </w:rPr>
        <w:t>
      В актах приема–передачи документов на бумажном носителе указываются перечень наименований дел, год дела и количество листов по каждому из них.</w:t>
      </w:r>
    </w:p>
    <w:bookmarkEnd w:id="52"/>
    <w:bookmarkStart w:name="z65" w:id="53"/>
    <w:p>
      <w:pPr>
        <w:spacing w:after="0"/>
        <w:ind w:left="0"/>
        <w:jc w:val="both"/>
      </w:pPr>
      <w:r>
        <w:rPr>
          <w:rFonts w:ascii="Times New Roman"/>
          <w:b w:val="false"/>
          <w:i w:val="false"/>
          <w:color w:val="000000"/>
          <w:sz w:val="28"/>
        </w:rPr>
        <w:t>
      27. Фонд (ликвидационная комиссия Фонда) в день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 формирует и направляет в единый накопительный пенсионный фонд в электронном формате:</w:t>
      </w:r>
    </w:p>
    <w:bookmarkEnd w:id="53"/>
    <w:p>
      <w:pPr>
        <w:spacing w:after="0"/>
        <w:ind w:left="0"/>
        <w:jc w:val="both"/>
      </w:pPr>
      <w:r>
        <w:rPr>
          <w:rFonts w:ascii="Times New Roman"/>
          <w:b w:val="false"/>
          <w:i w:val="false"/>
          <w:color w:val="000000"/>
          <w:sz w:val="28"/>
        </w:rPr>
        <w:t>
      1) список вкладчиков (получателей) добровольных пенсионных взносов, заключивших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2) список вкладчиков (получателей) добровольных пенсионных взносов, суммы пенсионных накоплений которых числятся на счете "прочие суммы до выяснения";</w:t>
      </w:r>
    </w:p>
    <w:p>
      <w:pPr>
        <w:spacing w:after="0"/>
        <w:ind w:left="0"/>
        <w:jc w:val="both"/>
      </w:pPr>
      <w:r>
        <w:rPr>
          <w:rFonts w:ascii="Times New Roman"/>
          <w:b w:val="false"/>
          <w:i w:val="false"/>
          <w:color w:val="000000"/>
          <w:sz w:val="28"/>
        </w:rPr>
        <w:t>
      3) список исполненных заявлений вкладчиков (получателей) добровольных пенсионных взносов на выплаты пенсионных накоплений за счет добровольных пенсионных взносов, в связи с переводом пенсионных накоплений в страховую организацию на основании заключенного с ней договора пенсионного аннуитета по действующим и прекращенным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4) список исполненных заявлений вкладчиков (получателей) добровольных пенсионных взносов на выплату пенсионных накоплений за счет добровольных пенсионных взносов по действующим и прекращенным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5)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6) список вкладчиков (получателей) добровольных пенсионных взносов, суммы пенсионных накоплений которых числятся на счете "прочие суммы до выяснения", по которым кредиторская задолженность была погашена;</w:t>
      </w:r>
    </w:p>
    <w:p>
      <w:pPr>
        <w:spacing w:after="0"/>
        <w:ind w:left="0"/>
        <w:jc w:val="both"/>
      </w:pPr>
      <w:r>
        <w:rPr>
          <w:rFonts w:ascii="Times New Roman"/>
          <w:b w:val="false"/>
          <w:i w:val="false"/>
          <w:color w:val="000000"/>
          <w:sz w:val="28"/>
        </w:rPr>
        <w:t>
      7) информация об операциях по индивидуальным пенсионным счетам вкладчиков (получателей) по добровольным пенсионным взносам, об изменениях реквизитов вкладчиков (получателей), об объединениях индивидуальных пенсионных счетов вкладчиков (получателей), осуществленных за весь период деятельности Фонда.</w:t>
      </w:r>
    </w:p>
    <w:bookmarkStart w:name="z66" w:id="54"/>
    <w:p>
      <w:pPr>
        <w:spacing w:after="0"/>
        <w:ind w:left="0"/>
        <w:jc w:val="both"/>
      </w:pPr>
      <w:r>
        <w:rPr>
          <w:rFonts w:ascii="Times New Roman"/>
          <w:b w:val="false"/>
          <w:i w:val="false"/>
          <w:color w:val="000000"/>
          <w:sz w:val="28"/>
        </w:rPr>
        <w:t xml:space="preserve">
      28. Единый накопительный пенсионный фонд в день получения от Фонда (ликвидационной комиссии Фонда) информации, указанной в </w:t>
      </w:r>
      <w:r>
        <w:rPr>
          <w:rFonts w:ascii="Times New Roman"/>
          <w:b w:val="false"/>
          <w:i w:val="false"/>
          <w:color w:val="000000"/>
          <w:sz w:val="28"/>
        </w:rPr>
        <w:t xml:space="preserve"> пункте 27</w:t>
      </w:r>
      <w:r>
        <w:rPr>
          <w:rFonts w:ascii="Times New Roman"/>
          <w:b w:val="false"/>
          <w:i w:val="false"/>
          <w:color w:val="000000"/>
          <w:sz w:val="28"/>
        </w:rPr>
        <w:t xml:space="preserve"> Правил:</w:t>
      </w:r>
    </w:p>
    <w:bookmarkEnd w:id="54"/>
    <w:p>
      <w:pPr>
        <w:spacing w:after="0"/>
        <w:ind w:left="0"/>
        <w:jc w:val="both"/>
      </w:pPr>
      <w:r>
        <w:rPr>
          <w:rFonts w:ascii="Times New Roman"/>
          <w:b w:val="false"/>
          <w:i w:val="false"/>
          <w:color w:val="000000"/>
          <w:sz w:val="28"/>
        </w:rPr>
        <w:t xml:space="preserve">
      1) открывает в базе данных автоматизированной </w:t>
      </w:r>
      <w:r>
        <w:rPr>
          <w:rFonts w:ascii="Times New Roman"/>
          <w:b w:val="false"/>
          <w:i w:val="false"/>
          <w:color w:val="000000"/>
          <w:sz w:val="28"/>
        </w:rPr>
        <w:t xml:space="preserve"> информационной системы</w:t>
      </w:r>
      <w:r>
        <w:rPr>
          <w:rFonts w:ascii="Times New Roman"/>
          <w:b w:val="false"/>
          <w:i w:val="false"/>
          <w:color w:val="000000"/>
          <w:sz w:val="28"/>
        </w:rPr>
        <w:t xml:space="preserve"> индивидуальные пенсионные счета вкладчикам (получателям) добровольных пенсионных взносов, указанным в подпунктах 1) и 2) </w:t>
      </w:r>
      <w:r>
        <w:rPr>
          <w:rFonts w:ascii="Times New Roman"/>
          <w:b w:val="false"/>
          <w:i w:val="false"/>
          <w:color w:val="000000"/>
          <w:sz w:val="28"/>
        </w:rPr>
        <w:t xml:space="preserve"> пункта 27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направляет в Фонд (ликвидационную комиссию Фонда) информацию об открытии индивидуальных пенсионных счетов вкладчикам (получателям) добровольных пенсионных взносов, указанным в подпунктах 1) и 2) </w:t>
      </w:r>
      <w:r>
        <w:rPr>
          <w:rFonts w:ascii="Times New Roman"/>
          <w:b w:val="false"/>
          <w:i w:val="false"/>
          <w:color w:val="000000"/>
          <w:sz w:val="28"/>
        </w:rPr>
        <w:t xml:space="preserve"> пункта 27</w:t>
      </w:r>
      <w:r>
        <w:rPr>
          <w:rFonts w:ascii="Times New Roman"/>
          <w:b w:val="false"/>
          <w:i w:val="false"/>
          <w:color w:val="000000"/>
          <w:sz w:val="28"/>
        </w:rPr>
        <w:t xml:space="preserve"> Правил.</w:t>
      </w:r>
    </w:p>
    <w:bookmarkStart w:name="z67" w:id="55"/>
    <w:p>
      <w:pPr>
        <w:spacing w:after="0"/>
        <w:ind w:left="0"/>
        <w:jc w:val="both"/>
      </w:pPr>
      <w:r>
        <w:rPr>
          <w:rFonts w:ascii="Times New Roman"/>
          <w:b w:val="false"/>
          <w:i w:val="false"/>
          <w:color w:val="000000"/>
          <w:sz w:val="28"/>
        </w:rPr>
        <w:t xml:space="preserve">
      29. Фонд (ликвидационная комиссия Фонда) на основании информации, представленной единым накопительным пенсионным фондом, в базе данных автоматизированной информационной системы осуществляет закрытие индивидуальных пенсионных счетов вкладчиков (получателей), указанных в подпунктах 1) и 2) </w:t>
      </w:r>
      <w:r>
        <w:rPr>
          <w:rFonts w:ascii="Times New Roman"/>
          <w:b w:val="false"/>
          <w:i w:val="false"/>
          <w:color w:val="000000"/>
          <w:sz w:val="28"/>
        </w:rPr>
        <w:t xml:space="preserve"> пункта 27</w:t>
      </w:r>
      <w:r>
        <w:rPr>
          <w:rFonts w:ascii="Times New Roman"/>
          <w:b w:val="false"/>
          <w:i w:val="false"/>
          <w:color w:val="000000"/>
          <w:sz w:val="28"/>
        </w:rPr>
        <w:t xml:space="preserve"> Правил.</w:t>
      </w:r>
    </w:p>
    <w:bookmarkEnd w:id="55"/>
    <w:bookmarkStart w:name="z68" w:id="56"/>
    <w:p>
      <w:pPr>
        <w:spacing w:after="0"/>
        <w:ind w:left="0"/>
        <w:jc w:val="both"/>
      </w:pPr>
      <w:r>
        <w:rPr>
          <w:rFonts w:ascii="Times New Roman"/>
          <w:b w:val="false"/>
          <w:i w:val="false"/>
          <w:color w:val="000000"/>
          <w:sz w:val="28"/>
        </w:rPr>
        <w:t xml:space="preserve">
      30. Списки, указанные в </w:t>
      </w:r>
      <w:r>
        <w:rPr>
          <w:rFonts w:ascii="Times New Roman"/>
          <w:b w:val="false"/>
          <w:i w:val="false"/>
          <w:color w:val="000000"/>
          <w:sz w:val="28"/>
        </w:rPr>
        <w:t xml:space="preserve"> пункте 27</w:t>
      </w:r>
      <w:r>
        <w:rPr>
          <w:rFonts w:ascii="Times New Roman"/>
          <w:b w:val="false"/>
          <w:i w:val="false"/>
          <w:color w:val="000000"/>
          <w:sz w:val="28"/>
        </w:rPr>
        <w:t xml:space="preserve"> Правил, сохраняются Фондом (ликвидационной комиссией Фонда) на электронном носителе и проверяются единым накопительным пенсионным фондом.</w:t>
      </w:r>
    </w:p>
    <w:bookmarkEnd w:id="56"/>
    <w:bookmarkStart w:name="z69" w:id="57"/>
    <w:p>
      <w:pPr>
        <w:spacing w:after="0"/>
        <w:ind w:left="0"/>
        <w:jc w:val="both"/>
      </w:pPr>
      <w:r>
        <w:rPr>
          <w:rFonts w:ascii="Times New Roman"/>
          <w:b w:val="false"/>
          <w:i w:val="false"/>
          <w:color w:val="000000"/>
          <w:sz w:val="28"/>
        </w:rPr>
        <w:t xml:space="preserve">
      После проверки представители единого накопительного пенсионного фонда в присутствии представителей Фонда (ликвидационной комиссии Фонда) делают дополнительную копию списков, указанных в </w:t>
      </w:r>
      <w:r>
        <w:rPr>
          <w:rFonts w:ascii="Times New Roman"/>
          <w:b w:val="false"/>
          <w:i w:val="false"/>
          <w:color w:val="000000"/>
          <w:sz w:val="28"/>
        </w:rPr>
        <w:t xml:space="preserve"> пункте 27</w:t>
      </w:r>
      <w:r>
        <w:rPr>
          <w:rFonts w:ascii="Times New Roman"/>
          <w:b w:val="false"/>
          <w:i w:val="false"/>
          <w:color w:val="000000"/>
          <w:sz w:val="28"/>
        </w:rPr>
        <w:t xml:space="preserve"> Правил, на электронных носителях, которые опечатываются, опломбируются и передаются по акту приема – передачи.</w:t>
      </w:r>
    </w:p>
    <w:bookmarkEnd w:id="57"/>
    <w:bookmarkStart w:name="z70" w:id="58"/>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единый накопительный пенсионный фонд, один экземпляр опечатанных и опломбированных электронных носителей для работы, второй экземпляр хранится в качестве резервной копии на постоянной основе.</w:t>
      </w:r>
    </w:p>
    <w:bookmarkEnd w:id="58"/>
    <w:bookmarkStart w:name="z71" w:id="59"/>
    <w:p>
      <w:pPr>
        <w:spacing w:after="0"/>
        <w:ind w:left="0"/>
        <w:jc w:val="both"/>
      </w:pPr>
      <w:r>
        <w:rPr>
          <w:rFonts w:ascii="Times New Roman"/>
          <w:b w:val="false"/>
          <w:i w:val="false"/>
          <w:color w:val="000000"/>
          <w:sz w:val="28"/>
        </w:rPr>
        <w:t xml:space="preserve">
      31. Передача Фондом (ликвидационной комиссией Фонда) в единый накопительный пенсионный фонд информации, предусмотренной </w:t>
      </w:r>
      <w:r>
        <w:rPr>
          <w:rFonts w:ascii="Times New Roman"/>
          <w:b w:val="false"/>
          <w:i w:val="false"/>
          <w:color w:val="000000"/>
          <w:sz w:val="28"/>
        </w:rPr>
        <w:t xml:space="preserve"> пунктом 27</w:t>
      </w:r>
      <w:r>
        <w:rPr>
          <w:rFonts w:ascii="Times New Roman"/>
          <w:b w:val="false"/>
          <w:i w:val="false"/>
          <w:color w:val="000000"/>
          <w:sz w:val="28"/>
        </w:rPr>
        <w:t xml:space="preserve"> Правил, оформляется актом приема–передачи, подписанным первыми руководителями единого накопительного пенсионного фонда и Фонда (ликвидационной комиссией Фонда) или лицами, их замещающими, и заверенными их печатями.</w:t>
      </w:r>
    </w:p>
    <w:bookmarkEnd w:id="59"/>
    <w:bookmarkStart w:name="z72" w:id="60"/>
    <w:p>
      <w:pPr>
        <w:spacing w:after="0"/>
        <w:ind w:left="0"/>
        <w:jc w:val="both"/>
      </w:pPr>
      <w:r>
        <w:rPr>
          <w:rFonts w:ascii="Times New Roman"/>
          <w:b w:val="false"/>
          <w:i w:val="false"/>
          <w:color w:val="000000"/>
          <w:sz w:val="28"/>
        </w:rPr>
        <w:t>
      32. Информация о финансовых инструментах, составляющих инвестиционный портфель Фонда, сформированный за счет добровольных пенсионных взносов, передается в единый накопительный пенсионный фонд и в банк–кастодиан единого накопительного пенсионного фонда в электронном виде в соответствии с форматом, разработанным единым накопительным пенсионным фондом.</w:t>
      </w:r>
    </w:p>
    <w:bookmarkEnd w:id="60"/>
    <w:bookmarkStart w:name="z73" w:id="61"/>
    <w:p>
      <w:pPr>
        <w:spacing w:after="0"/>
        <w:ind w:left="0"/>
        <w:jc w:val="both"/>
      </w:pPr>
      <w:r>
        <w:rPr>
          <w:rFonts w:ascii="Times New Roman"/>
          <w:b w:val="false"/>
          <w:i w:val="false"/>
          <w:color w:val="000000"/>
          <w:sz w:val="28"/>
        </w:rPr>
        <w:t xml:space="preserve">
      33. Передача информации, предусмотренной </w:t>
      </w:r>
      <w:r>
        <w:rPr>
          <w:rFonts w:ascii="Times New Roman"/>
          <w:b w:val="false"/>
          <w:i w:val="false"/>
          <w:color w:val="000000"/>
          <w:sz w:val="28"/>
        </w:rPr>
        <w:t xml:space="preserve"> пунктом 32</w:t>
      </w:r>
      <w:r>
        <w:rPr>
          <w:rFonts w:ascii="Times New Roman"/>
          <w:b w:val="false"/>
          <w:i w:val="false"/>
          <w:color w:val="000000"/>
          <w:sz w:val="28"/>
        </w:rPr>
        <w:t xml:space="preserve"> Правил, оформляется актом приема–передачи, подписываемым первыми руководителями единого накопительного пенсионного фонда, Фонда (ликвидационной комиссией Фонда), банка–кастодиана Фонда, управляющего инвестиционным портфелем (при наличии такового).</w:t>
      </w:r>
    </w:p>
    <w:bookmarkEnd w:id="61"/>
    <w:bookmarkStart w:name="z74" w:id="62"/>
    <w:p>
      <w:pPr>
        <w:spacing w:after="0"/>
        <w:ind w:left="0"/>
        <w:jc w:val="both"/>
      </w:pPr>
      <w:r>
        <w:rPr>
          <w:rFonts w:ascii="Times New Roman"/>
          <w:b w:val="false"/>
          <w:i w:val="false"/>
          <w:color w:val="000000"/>
          <w:sz w:val="28"/>
        </w:rPr>
        <w:t xml:space="preserve">
      34. Акт приема-передачи информации, предусмотренной </w:t>
      </w:r>
      <w:r>
        <w:rPr>
          <w:rFonts w:ascii="Times New Roman"/>
          <w:b w:val="false"/>
          <w:i w:val="false"/>
          <w:color w:val="000000"/>
          <w:sz w:val="28"/>
        </w:rPr>
        <w:t xml:space="preserve"> пунктом 32</w:t>
      </w:r>
      <w:r>
        <w:rPr>
          <w:rFonts w:ascii="Times New Roman"/>
          <w:b w:val="false"/>
          <w:i w:val="false"/>
          <w:color w:val="000000"/>
          <w:sz w:val="28"/>
        </w:rPr>
        <w:t xml:space="preserve"> Правил, содержит следующие сведения:</w:t>
      </w:r>
    </w:p>
    <w:bookmarkEnd w:id="62"/>
    <w:p>
      <w:pPr>
        <w:spacing w:after="0"/>
        <w:ind w:left="0"/>
        <w:jc w:val="both"/>
      </w:pPr>
      <w:r>
        <w:rPr>
          <w:rFonts w:ascii="Times New Roman"/>
          <w:b w:val="false"/>
          <w:i w:val="false"/>
          <w:color w:val="000000"/>
          <w:sz w:val="28"/>
        </w:rPr>
        <w:t>
      1) общую сумму пенсионных активов на день передачи, в том числе:</w:t>
      </w:r>
    </w:p>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p>
      <w:pPr>
        <w:spacing w:after="0"/>
        <w:ind w:left="0"/>
        <w:jc w:val="both"/>
      </w:pPr>
      <w:r>
        <w:rPr>
          <w:rFonts w:ascii="Times New Roman"/>
          <w:b w:val="false"/>
          <w:i w:val="false"/>
          <w:color w:val="000000"/>
          <w:sz w:val="28"/>
        </w:rPr>
        <w:t>
      2) суммы обязательств по пенсионным активам, в том числе ошибочно зачисленные суммы;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расчет стоимости</w:t>
      </w:r>
      <w:r>
        <w:rPr>
          <w:rFonts w:ascii="Times New Roman"/>
          <w:b w:val="false"/>
          <w:i w:val="false"/>
          <w:color w:val="000000"/>
          <w:sz w:val="28"/>
        </w:rPr>
        <w:t xml:space="preserve">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 за счет добровольных пенсионных взносов.</w:t>
      </w:r>
    </w:p>
    <w:bookmarkStart w:name="z75" w:id="63"/>
    <w:p>
      <w:pPr>
        <w:spacing w:after="0"/>
        <w:ind w:left="0"/>
        <w:jc w:val="both"/>
      </w:pPr>
      <w:r>
        <w:rPr>
          <w:rFonts w:ascii="Times New Roman"/>
          <w:b w:val="false"/>
          <w:i w:val="false"/>
          <w:color w:val="000000"/>
          <w:sz w:val="28"/>
        </w:rPr>
        <w:t>
      35. Операции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проводятся центральным депозитарием на основании двух встречных приказов банка–кастодиана Фонда и банка–кастодиана единого накопительного пенсионного фонда.</w:t>
      </w:r>
    </w:p>
    <w:bookmarkEnd w:id="63"/>
    <w:p>
      <w:pPr>
        <w:spacing w:after="0"/>
        <w:ind w:left="0"/>
        <w:jc w:val="both"/>
      </w:pPr>
      <w:r>
        <w:rPr>
          <w:rFonts w:ascii="Times New Roman"/>
          <w:b w:val="false"/>
          <w:i w:val="false"/>
          <w:color w:val="000000"/>
          <w:sz w:val="28"/>
        </w:rPr>
        <w:t xml:space="preserve">
      Приказ на регистрацию перевода финансовых инструментов оформляется по форме в соответствии с </w:t>
      </w:r>
      <w:r>
        <w:rPr>
          <w:rFonts w:ascii="Times New Roman"/>
          <w:b w:val="false"/>
          <w:i w:val="false"/>
          <w:color w:val="000000"/>
          <w:sz w:val="28"/>
        </w:rPr>
        <w:t xml:space="preserve"> приложением 3</w:t>
      </w:r>
      <w:r>
        <w:rPr>
          <w:rFonts w:ascii="Times New Roman"/>
          <w:b w:val="false"/>
          <w:i w:val="false"/>
          <w:color w:val="000000"/>
          <w:sz w:val="28"/>
        </w:rPr>
        <w:t xml:space="preserve"> к Правилам.</w:t>
      </w:r>
    </w:p>
    <w:bookmarkStart w:name="z77" w:id="64"/>
    <w:p>
      <w:pPr>
        <w:spacing w:after="0"/>
        <w:ind w:left="0"/>
        <w:jc w:val="both"/>
      </w:pPr>
      <w:r>
        <w:rPr>
          <w:rFonts w:ascii="Times New Roman"/>
          <w:b w:val="false"/>
          <w:i w:val="false"/>
          <w:color w:val="000000"/>
          <w:sz w:val="28"/>
        </w:rPr>
        <w:t>
      36. После регистрации операций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Фонда и единого накопительного фонда осуществляется сверка остатков ценных бумаг, находящихся на субсчете единого накопительного пенсионного фонда, с остатками ценных бумаг, которые были списаны с субсчета Фонда.</w:t>
      </w:r>
    </w:p>
    <w:bookmarkEnd w:id="64"/>
    <w:bookmarkStart w:name="z78" w:id="65"/>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 и заверенным печатями сторон.</w:t>
      </w:r>
    </w:p>
    <w:bookmarkEnd w:id="65"/>
    <w:bookmarkStart w:name="z79" w:id="66"/>
    <w:p>
      <w:pPr>
        <w:spacing w:after="0"/>
        <w:ind w:left="0"/>
        <w:jc w:val="both"/>
      </w:pPr>
      <w:r>
        <w:rPr>
          <w:rFonts w:ascii="Times New Roman"/>
          <w:b w:val="false"/>
          <w:i w:val="false"/>
          <w:color w:val="000000"/>
          <w:sz w:val="28"/>
        </w:rPr>
        <w:t>
      37. Расходы, связанные с передачей пенсионных активов и обязательств по добровольным пенсионным взносам, осуществляются за счет собственных средств Фонда.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добровольного возврата</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 взносов,</w:t>
            </w:r>
            <w:r>
              <w:br/>
            </w:r>
            <w:r>
              <w:rPr>
                <w:rFonts w:ascii="Times New Roman"/>
                <w:b w:val="false"/>
                <w:i w:val="false"/>
                <w:color w:val="000000"/>
                <w:sz w:val="20"/>
              </w:rPr>
              <w:t>проведения добровольной и</w:t>
            </w:r>
            <w:r>
              <w:br/>
            </w:r>
            <w:r>
              <w:rPr>
                <w:rFonts w:ascii="Times New Roman"/>
                <w:b w:val="false"/>
                <w:i w:val="false"/>
                <w:color w:val="000000"/>
                <w:sz w:val="20"/>
              </w:rPr>
              <w:t>принудительной ликвидации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 а также</w:t>
            </w:r>
            <w:r>
              <w:br/>
            </w:r>
            <w:r>
              <w:rPr>
                <w:rFonts w:ascii="Times New Roman"/>
                <w:b w:val="false"/>
                <w:i w:val="false"/>
                <w:color w:val="000000"/>
                <w:sz w:val="20"/>
              </w:rPr>
              <w:t>передачи пенсионных активов</w:t>
            </w:r>
            <w:r>
              <w:br/>
            </w:r>
            <w:r>
              <w:rPr>
                <w:rFonts w:ascii="Times New Roman"/>
                <w:b w:val="false"/>
                <w:i w:val="false"/>
                <w:color w:val="000000"/>
                <w:sz w:val="20"/>
              </w:rPr>
              <w:t>и обязательств по договорам</w:t>
            </w:r>
            <w:r>
              <w:br/>
            </w:r>
            <w:r>
              <w:rPr>
                <w:rFonts w:ascii="Times New Roman"/>
                <w:b w:val="false"/>
                <w:i w:val="false"/>
                <w:color w:val="000000"/>
                <w:sz w:val="20"/>
              </w:rPr>
              <w:t>о пенсионном обеспечении за</w:t>
            </w:r>
            <w:r>
              <w:br/>
            </w:r>
            <w:r>
              <w:rPr>
                <w:rFonts w:ascii="Times New Roman"/>
                <w:b w:val="false"/>
                <w:i w:val="false"/>
                <w:color w:val="000000"/>
                <w:sz w:val="20"/>
              </w:rPr>
              <w:t>счет добровольных пенсионных</w:t>
            </w:r>
            <w:r>
              <w:br/>
            </w:r>
            <w:r>
              <w:rPr>
                <w:rFonts w:ascii="Times New Roman"/>
                <w:b w:val="false"/>
                <w:i w:val="false"/>
                <w:color w:val="000000"/>
                <w:sz w:val="20"/>
              </w:rPr>
              <w:t>взносов, и установления</w:t>
            </w:r>
            <w:r>
              <w:br/>
            </w:r>
            <w:r>
              <w:rPr>
                <w:rFonts w:ascii="Times New Roman"/>
                <w:b w:val="false"/>
                <w:i w:val="false"/>
                <w:color w:val="000000"/>
                <w:sz w:val="20"/>
              </w:rPr>
              <w:t>перечня документов,</w:t>
            </w:r>
            <w:r>
              <w:br/>
            </w:r>
            <w:r>
              <w:rPr>
                <w:rFonts w:ascii="Times New Roman"/>
                <w:b w:val="false"/>
                <w:i w:val="false"/>
                <w:color w:val="000000"/>
                <w:sz w:val="20"/>
              </w:rPr>
              <w:t>подтверждающих отсутствие у</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r>
              <w:br/>
            </w:r>
            <w:r>
              <w:rPr>
                <w:rFonts w:ascii="Times New Roman"/>
                <w:b w:val="false"/>
                <w:i w:val="false"/>
                <w:color w:val="000000"/>
                <w:sz w:val="20"/>
              </w:rPr>
              <w:t>обязательств и действующих</w:t>
            </w:r>
            <w:r>
              <w:br/>
            </w:r>
            <w:r>
              <w:rPr>
                <w:rFonts w:ascii="Times New Roman"/>
                <w:b w:val="false"/>
                <w:i w:val="false"/>
                <w:color w:val="000000"/>
                <w:sz w:val="20"/>
              </w:rPr>
              <w:t>договоров по деятельности,</w:t>
            </w:r>
            <w:r>
              <w:br/>
            </w:r>
            <w:r>
              <w:rPr>
                <w:rFonts w:ascii="Times New Roman"/>
                <w:b w:val="false"/>
                <w:i w:val="false"/>
                <w:color w:val="000000"/>
                <w:sz w:val="20"/>
              </w:rPr>
              <w:t>осуществляемой на основании</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и лицензии на</w:t>
            </w:r>
            <w:r>
              <w:br/>
            </w:r>
            <w:r>
              <w:rPr>
                <w:rFonts w:ascii="Times New Roman"/>
                <w:b w:val="false"/>
                <w:i w:val="false"/>
                <w:color w:val="000000"/>
                <w:sz w:val="20"/>
              </w:rPr>
              <w:t>осуществление других видов</w:t>
            </w:r>
            <w:r>
              <w:br/>
            </w:r>
            <w:r>
              <w:rPr>
                <w:rFonts w:ascii="Times New Roman"/>
                <w:b w:val="false"/>
                <w:i w:val="false"/>
                <w:color w:val="000000"/>
                <w:sz w:val="20"/>
              </w:rPr>
              <w:t>деятельности на рынке 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w:t>
            </w:r>
          </w:p>
        </w:tc>
      </w:tr>
    </w:tbl>
    <w:bookmarkStart w:name="z89" w:id="67"/>
    <w:p>
      <w:pPr>
        <w:spacing w:after="0"/>
        <w:ind w:left="0"/>
        <w:jc w:val="left"/>
      </w:pPr>
      <w:r>
        <w:rPr>
          <w:rFonts w:ascii="Times New Roman"/>
          <w:b/>
          <w:i w:val="false"/>
          <w:color w:val="000000"/>
        </w:rPr>
        <w:t xml:space="preserve">        Заявление о добровольном возврате лицензии на осуществление деятельности по</w:t>
      </w:r>
      <w:r>
        <w:br/>
      </w:r>
      <w:r>
        <w:rPr>
          <w:rFonts w:ascii="Times New Roman"/>
          <w:b/>
          <w:i w:val="false"/>
          <w:color w:val="000000"/>
        </w:rPr>
        <w:t xml:space="preserve">             управлению инвестиционным портфелем с правом привлечения</w:t>
      </w:r>
      <w:r>
        <w:br/>
      </w:r>
      <w:r>
        <w:rPr>
          <w:rFonts w:ascii="Times New Roman"/>
          <w:b/>
          <w:i w:val="false"/>
          <w:color w:val="000000"/>
        </w:rPr>
        <w:t xml:space="preserve">                         добровольных пенсионных взносов</w:t>
      </w:r>
    </w:p>
    <w:bookmarkEnd w:id="67"/>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Фонда)</w:t>
      </w:r>
      <w:r>
        <w:br/>
      </w:r>
      <w:r>
        <w:rPr>
          <w:rFonts w:ascii="Times New Roman"/>
          <w:b w:val="false"/>
          <w:i w:val="false"/>
          <w:color w:val="000000"/>
          <w:sz w:val="28"/>
        </w:rPr>
        <w:t>просит в соответствии с решением общего собрания акционеров Фонда № ___ от "___" ___________ _____ года,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осуществить возврат лицензии на осуществление деятельности по управлению</w:t>
      </w:r>
      <w:r>
        <w:br/>
      </w:r>
      <w:r>
        <w:rPr>
          <w:rFonts w:ascii="Times New Roman"/>
          <w:b w:val="false"/>
          <w:i w:val="false"/>
          <w:color w:val="000000"/>
          <w:sz w:val="28"/>
        </w:rPr>
        <w:t>инвестиционным портфелем с правом привлечения добровольных пенсионных взносов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Фонд полностью отвечает за достоверность прилагаемых к заявлению документов и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количество экземпляров и листов по каждому): ________________</w:t>
      </w:r>
    </w:p>
    <w:p>
      <w:pPr>
        <w:spacing w:after="0"/>
        <w:ind w:left="0"/>
        <w:jc w:val="both"/>
      </w:pPr>
      <w:r>
        <w:rPr>
          <w:rFonts w:ascii="Times New Roman"/>
          <w:b w:val="false"/>
          <w:i w:val="false"/>
          <w:color w:val="000000"/>
          <w:sz w:val="28"/>
        </w:rPr>
        <w:t>
      Первый руководитель Фонда (фамилия, имя, при наличии - отчество, ссылка на документ, являющийся основанием получения названных полномочий)</w:t>
      </w:r>
    </w:p>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добровольного возврата</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проведения</w:t>
            </w:r>
            <w:r>
              <w:br/>
            </w:r>
            <w:r>
              <w:rPr>
                <w:rFonts w:ascii="Times New Roman"/>
                <w:b w:val="false"/>
                <w:i w:val="false"/>
                <w:color w:val="000000"/>
                <w:sz w:val="20"/>
              </w:rPr>
              <w:t>добровольной и принудительной</w:t>
            </w:r>
            <w:r>
              <w:br/>
            </w:r>
            <w:r>
              <w:rPr>
                <w:rFonts w:ascii="Times New Roman"/>
                <w:b w:val="false"/>
                <w:i w:val="false"/>
                <w:color w:val="000000"/>
                <w:sz w:val="20"/>
              </w:rPr>
              <w:t>ликвидации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передачи</w:t>
            </w:r>
            <w:r>
              <w:br/>
            </w:r>
            <w:r>
              <w:rPr>
                <w:rFonts w:ascii="Times New Roman"/>
                <w:b w:val="false"/>
                <w:i w:val="false"/>
                <w:color w:val="000000"/>
                <w:sz w:val="20"/>
              </w:rPr>
              <w:t>пенсионных активов</w:t>
            </w:r>
            <w:r>
              <w:br/>
            </w:r>
            <w:r>
              <w:rPr>
                <w:rFonts w:ascii="Times New Roman"/>
                <w:b w:val="false"/>
                <w:i w:val="false"/>
                <w:color w:val="000000"/>
                <w:sz w:val="20"/>
              </w:rPr>
              <w:t>и обязательств по договорам о</w:t>
            </w:r>
            <w:r>
              <w:br/>
            </w:r>
            <w:r>
              <w:rPr>
                <w:rFonts w:ascii="Times New Roman"/>
                <w:b w:val="false"/>
                <w:i w:val="false"/>
                <w:color w:val="000000"/>
                <w:sz w:val="20"/>
              </w:rPr>
              <w:t>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 и</w:t>
            </w:r>
            <w:r>
              <w:br/>
            </w:r>
            <w:r>
              <w:rPr>
                <w:rFonts w:ascii="Times New Roman"/>
                <w:b w:val="false"/>
                <w:i w:val="false"/>
                <w:color w:val="000000"/>
                <w:sz w:val="20"/>
              </w:rPr>
              <w:t>установления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отсутствие у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обязательств и</w:t>
            </w:r>
            <w:r>
              <w:br/>
            </w:r>
            <w:r>
              <w:rPr>
                <w:rFonts w:ascii="Times New Roman"/>
                <w:b w:val="false"/>
                <w:i w:val="false"/>
                <w:color w:val="000000"/>
                <w:sz w:val="20"/>
              </w:rPr>
              <w:t>действующих договоров</w:t>
            </w:r>
            <w:r>
              <w:br/>
            </w:r>
            <w:r>
              <w:rPr>
                <w:rFonts w:ascii="Times New Roman"/>
                <w:b w:val="false"/>
                <w:i w:val="false"/>
                <w:color w:val="000000"/>
                <w:sz w:val="20"/>
              </w:rPr>
              <w:t>по деятельности, осуществляемой</w:t>
            </w:r>
            <w:r>
              <w:br/>
            </w:r>
            <w:r>
              <w:rPr>
                <w:rFonts w:ascii="Times New Roman"/>
                <w:b w:val="false"/>
                <w:i w:val="false"/>
                <w:color w:val="000000"/>
                <w:sz w:val="20"/>
              </w:rPr>
              <w:t>на основании лицензии на</w:t>
            </w:r>
            <w:r>
              <w:br/>
            </w:r>
            <w:r>
              <w:rPr>
                <w:rFonts w:ascii="Times New Roman"/>
                <w:b w:val="false"/>
                <w:i w:val="false"/>
                <w:color w:val="000000"/>
                <w:sz w:val="20"/>
              </w:rPr>
              <w:t>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 и лицензии</w:t>
            </w:r>
            <w:r>
              <w:br/>
            </w:r>
            <w:r>
              <w:rPr>
                <w:rFonts w:ascii="Times New Roman"/>
                <w:b w:val="false"/>
                <w:i w:val="false"/>
                <w:color w:val="000000"/>
                <w:sz w:val="20"/>
              </w:rPr>
              <w:t>на осуществление других видов</w:t>
            </w:r>
            <w:r>
              <w:br/>
            </w:r>
            <w:r>
              <w:rPr>
                <w:rFonts w:ascii="Times New Roman"/>
                <w:b w:val="false"/>
                <w:i w:val="false"/>
                <w:color w:val="000000"/>
                <w:sz w:val="20"/>
              </w:rPr>
              <w:t>деятельности на рынке 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w:t>
            </w:r>
          </w:p>
        </w:tc>
      </w:tr>
    </w:tbl>
    <w:bookmarkStart w:name="z90" w:id="68"/>
    <w:p>
      <w:pPr>
        <w:spacing w:after="0"/>
        <w:ind w:left="0"/>
        <w:jc w:val="left"/>
      </w:pPr>
      <w:r>
        <w:rPr>
          <w:rFonts w:ascii="Times New Roman"/>
          <w:b/>
          <w:i w:val="false"/>
          <w:color w:val="000000"/>
        </w:rPr>
        <w:t xml:space="preserve">              Ходатайство добровольного накопительного пенсионного фонда о</w:t>
      </w:r>
      <w:r>
        <w:br/>
      </w:r>
      <w:r>
        <w:rPr>
          <w:rFonts w:ascii="Times New Roman"/>
          <w:b/>
          <w:i w:val="false"/>
          <w:color w:val="000000"/>
        </w:rPr>
        <w:t xml:space="preserve">                   получении разрешения на добровольную ликвидацию</w:t>
      </w:r>
    </w:p>
    <w:bookmarkEnd w:id="68"/>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Фонда)</w:t>
      </w:r>
      <w:r>
        <w:br/>
      </w:r>
      <w:r>
        <w:rPr>
          <w:rFonts w:ascii="Times New Roman"/>
          <w:b w:val="false"/>
          <w:i w:val="false"/>
          <w:color w:val="000000"/>
          <w:sz w:val="28"/>
        </w:rPr>
        <w:t>просит в соответствии с решением общего собрания акционеров Фонда № ___ от "___" _______ ___ 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добровольную ликвидацию Фонда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Фонд полностью отвечает за достоверность прилагаемых к заявлению документов и информации, а также своевременное представление уполномоченному органу дополнительной информации и документов, запрашиваемых в связи с рассмотрением ходатайства.</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количество экземпляров и листов по каждому):_________________</w:t>
      </w:r>
    </w:p>
    <w:p>
      <w:pPr>
        <w:spacing w:after="0"/>
        <w:ind w:left="0"/>
        <w:jc w:val="both"/>
      </w:pPr>
      <w:r>
        <w:rPr>
          <w:rFonts w:ascii="Times New Roman"/>
          <w:b w:val="false"/>
          <w:i w:val="false"/>
          <w:color w:val="000000"/>
          <w:sz w:val="28"/>
        </w:rPr>
        <w:t>
      Первый руководитель Фонда (фамилия, имя, при наличии - отчество, ссылка на документ, являющийся основанием получения названных полномочий)</w:t>
      </w:r>
    </w:p>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добровольного возврата</w:t>
            </w:r>
            <w:r>
              <w:br/>
            </w:r>
            <w:r>
              <w:rPr>
                <w:rFonts w:ascii="Times New Roman"/>
                <w:b w:val="false"/>
                <w:i w:val="false"/>
                <w:color w:val="000000"/>
                <w:sz w:val="20"/>
              </w:rPr>
              <w:t>лицензии на управление инвестиционным</w:t>
            </w:r>
            <w:r>
              <w:br/>
            </w:r>
            <w:r>
              <w:rPr>
                <w:rFonts w:ascii="Times New Roman"/>
                <w:b w:val="false"/>
                <w:i w:val="false"/>
                <w:color w:val="000000"/>
                <w:sz w:val="20"/>
              </w:rPr>
              <w:t>портфелем с правом привлечения</w:t>
            </w:r>
            <w:r>
              <w:br/>
            </w:r>
            <w:r>
              <w:rPr>
                <w:rFonts w:ascii="Times New Roman"/>
                <w:b w:val="false"/>
                <w:i w:val="false"/>
                <w:color w:val="000000"/>
                <w:sz w:val="20"/>
              </w:rPr>
              <w:t>добровольных пенсионных взносов,</w:t>
            </w:r>
            <w:r>
              <w:br/>
            </w:r>
            <w:r>
              <w:rPr>
                <w:rFonts w:ascii="Times New Roman"/>
                <w:b w:val="false"/>
                <w:i w:val="false"/>
                <w:color w:val="000000"/>
                <w:sz w:val="20"/>
              </w:rPr>
              <w:t>проведения добровольной и принудительной</w:t>
            </w:r>
            <w:r>
              <w:br/>
            </w:r>
            <w:r>
              <w:rPr>
                <w:rFonts w:ascii="Times New Roman"/>
                <w:b w:val="false"/>
                <w:i w:val="false"/>
                <w:color w:val="000000"/>
                <w:sz w:val="20"/>
              </w:rPr>
              <w:t>ликвидации добровольных накопительных</w:t>
            </w:r>
            <w:r>
              <w:br/>
            </w:r>
            <w:r>
              <w:rPr>
                <w:rFonts w:ascii="Times New Roman"/>
                <w:b w:val="false"/>
                <w:i w:val="false"/>
                <w:color w:val="000000"/>
                <w:sz w:val="20"/>
              </w:rPr>
              <w:t>пенсионных фондов, а также передачи</w:t>
            </w:r>
            <w:r>
              <w:br/>
            </w:r>
            <w:r>
              <w:rPr>
                <w:rFonts w:ascii="Times New Roman"/>
                <w:b w:val="false"/>
                <w:i w:val="false"/>
                <w:color w:val="000000"/>
                <w:sz w:val="20"/>
              </w:rPr>
              <w:t>пенсионных активов и обязательств по</w:t>
            </w:r>
            <w:r>
              <w:br/>
            </w:r>
            <w:r>
              <w:rPr>
                <w:rFonts w:ascii="Times New Roman"/>
                <w:b w:val="false"/>
                <w:i w:val="false"/>
                <w:color w:val="000000"/>
                <w:sz w:val="20"/>
              </w:rPr>
              <w:t>договорам о пенсионном обеспечении за счет</w:t>
            </w:r>
            <w:r>
              <w:br/>
            </w:r>
            <w:r>
              <w:rPr>
                <w:rFonts w:ascii="Times New Roman"/>
                <w:b w:val="false"/>
                <w:i w:val="false"/>
                <w:color w:val="000000"/>
                <w:sz w:val="20"/>
              </w:rPr>
              <w:t>добровольных пенсионных взносов,</w:t>
            </w:r>
            <w:r>
              <w:br/>
            </w:r>
            <w:r>
              <w:rPr>
                <w:rFonts w:ascii="Times New Roman"/>
                <w:b w:val="false"/>
                <w:i w:val="false"/>
                <w:color w:val="000000"/>
                <w:sz w:val="20"/>
              </w:rPr>
              <w:t>и установления перечня документов,</w:t>
            </w:r>
            <w:r>
              <w:br/>
            </w:r>
            <w:r>
              <w:rPr>
                <w:rFonts w:ascii="Times New Roman"/>
                <w:b w:val="false"/>
                <w:i w:val="false"/>
                <w:color w:val="000000"/>
                <w:sz w:val="20"/>
              </w:rPr>
              <w:t>подтверждающих отсутствие у добровольного</w:t>
            </w:r>
            <w:r>
              <w:br/>
            </w:r>
            <w:r>
              <w:rPr>
                <w:rFonts w:ascii="Times New Roman"/>
                <w:b w:val="false"/>
                <w:i w:val="false"/>
                <w:color w:val="000000"/>
                <w:sz w:val="20"/>
              </w:rPr>
              <w:t>накопительного пенсионного фонда обязательств и</w:t>
            </w:r>
            <w:r>
              <w:br/>
            </w:r>
            <w:r>
              <w:rPr>
                <w:rFonts w:ascii="Times New Roman"/>
                <w:b w:val="false"/>
                <w:i w:val="false"/>
                <w:color w:val="000000"/>
                <w:sz w:val="20"/>
              </w:rPr>
              <w:t>действующих договоров по деятельности,</w:t>
            </w:r>
            <w:r>
              <w:br/>
            </w:r>
            <w:r>
              <w:rPr>
                <w:rFonts w:ascii="Times New Roman"/>
                <w:b w:val="false"/>
                <w:i w:val="false"/>
                <w:color w:val="000000"/>
                <w:sz w:val="20"/>
              </w:rPr>
              <w:t>осуществляемой на основании лицензии на</w:t>
            </w:r>
            <w:r>
              <w:br/>
            </w:r>
            <w:r>
              <w:rPr>
                <w:rFonts w:ascii="Times New Roman"/>
                <w:b w:val="false"/>
                <w:i w:val="false"/>
                <w:color w:val="000000"/>
                <w:sz w:val="20"/>
              </w:rPr>
              <w:t>управление инвестиционным портфелем с правом</w:t>
            </w:r>
            <w:r>
              <w:br/>
            </w:r>
            <w:r>
              <w:rPr>
                <w:rFonts w:ascii="Times New Roman"/>
                <w:b w:val="false"/>
                <w:i w:val="false"/>
                <w:color w:val="000000"/>
                <w:sz w:val="20"/>
              </w:rPr>
              <w:t>привлечения добровольных пенсионных взносов и</w:t>
            </w:r>
            <w:r>
              <w:br/>
            </w:r>
            <w:r>
              <w:rPr>
                <w:rFonts w:ascii="Times New Roman"/>
                <w:b w:val="false"/>
                <w:i w:val="false"/>
                <w:color w:val="000000"/>
                <w:sz w:val="20"/>
              </w:rPr>
              <w:t>лицензии на осуществление других видов</w:t>
            </w:r>
            <w:r>
              <w:br/>
            </w:r>
            <w:r>
              <w:rPr>
                <w:rFonts w:ascii="Times New Roman"/>
                <w:b w:val="false"/>
                <w:i w:val="false"/>
                <w:color w:val="000000"/>
                <w:sz w:val="20"/>
              </w:rPr>
              <w:t>деятельности на рынке ценных бумаг</w:t>
            </w:r>
          </w:p>
        </w:tc>
      </w:tr>
    </w:tbl>
    <w:bookmarkStart w:name="z87" w:id="69"/>
    <w:p>
      <w:pPr>
        <w:spacing w:after="0"/>
        <w:ind w:left="0"/>
        <w:jc w:val="both"/>
      </w:pPr>
      <w:r>
        <w:rPr>
          <w:rFonts w:ascii="Times New Roman"/>
          <w:b w:val="false"/>
          <w:i w:val="false"/>
          <w:color w:val="000000"/>
          <w:sz w:val="28"/>
        </w:rPr>
        <w:t xml:space="preserve">
      форма </w:t>
      </w:r>
    </w:p>
    <w:bookmarkEnd w:id="69"/>
    <w:bookmarkStart w:name="z88" w:id="70"/>
    <w:p>
      <w:pPr>
        <w:spacing w:after="0"/>
        <w:ind w:left="0"/>
        <w:jc w:val="left"/>
      </w:pPr>
      <w:r>
        <w:rPr>
          <w:rFonts w:ascii="Times New Roman"/>
          <w:b/>
          <w:i w:val="false"/>
          <w:color w:val="000000"/>
        </w:rPr>
        <w:t xml:space="preserve">  Приказ</w:t>
      </w:r>
      <w:r>
        <w:br/>
      </w:r>
      <w:r>
        <w:rPr>
          <w:rFonts w:ascii="Times New Roman"/>
          <w:b/>
          <w:i w:val="false"/>
          <w:color w:val="000000"/>
        </w:rPr>
        <w:t>на регистрацию перевода финансовых инструментов</w:t>
      </w:r>
      <w:r>
        <w:br/>
      </w:r>
      <w:r>
        <w:rPr>
          <w:rFonts w:ascii="Times New Roman"/>
          <w:b/>
          <w:i w:val="false"/>
          <w:color w:val="000000"/>
        </w:rPr>
        <w:t>в АО "Центральный депозитарий ценных бумаг"</w:t>
      </w:r>
    </w:p>
    <w:bookmarkEnd w:id="70"/>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Правления Национального Банка РК от 26.02.2014 </w:t>
      </w:r>
      <w:r>
        <w:rPr>
          <w:rFonts w:ascii="Times New Roman"/>
          <w:b w:val="false"/>
          <w:i w:val="false"/>
          <w:color w:val="ff0000"/>
          <w:sz w:val="28"/>
        </w:rPr>
        <w:t xml:space="preserve"> № 27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p>
      <w:pPr>
        <w:spacing w:after="0"/>
        <w:ind w:left="0"/>
        <w:jc w:val="both"/>
      </w:pPr>
      <w:r>
        <w:rPr>
          <w:rFonts w:ascii="Times New Roman"/>
          <w:b w:val="false"/>
          <w:i w:val="false"/>
          <w:color w:val="000000"/>
          <w:sz w:val="28"/>
        </w:rPr>
        <w:t>
       Дата ______________ Исходящий номер ____________</w:t>
      </w:r>
    </w:p>
    <w:p>
      <w:pPr>
        <w:spacing w:after="0"/>
        <w:ind w:left="0"/>
        <w:jc w:val="both"/>
      </w:pPr>
      <w:r>
        <w:rPr>
          <w:rFonts w:ascii="Times New Roman"/>
          <w:b w:val="false"/>
          <w:i w:val="false"/>
          <w:color w:val="000000"/>
          <w:sz w:val="28"/>
        </w:rPr>
        <w:t>
       Полное наименование депонента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33"/>
              <w:gridCol w:w="3098"/>
              <w:gridCol w:w="733"/>
              <w:gridCol w:w="733"/>
              <w:gridCol w:w="3098"/>
              <w:gridCol w:w="733"/>
              <w:gridCol w:w="733"/>
              <w:gridCol w:w="733"/>
              <w:gridCol w:w="845"/>
            </w:tblGrid>
            <w:tr>
              <w:trPr>
                <w:trHeight w:val="30" w:hRule="atLeast"/>
              </w:trPr>
              <w:tc>
                <w:tcPr>
                  <w:tcW w:w="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Номера субсчетов участников</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отправителя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получателя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финансовых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8651"/>
        <w:gridCol w:w="812"/>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r>
              <w:br/>
            </w:r>
            <w:r>
              <w:rPr>
                <w:rFonts w:ascii="Times New Roman"/>
                <w:b w:val="false"/>
                <w:i w:val="false"/>
                <w:color w:val="000000"/>
                <w:sz w:val="20"/>
              </w:rPr>
              <w:t>
(НИН, ISIN или иной идентификатор)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подпись ____________________</w:t>
      </w:r>
    </w:p>
    <w:p>
      <w:pPr>
        <w:spacing w:after="0"/>
        <w:ind w:left="0"/>
        <w:jc w:val="both"/>
      </w:pPr>
      <w:r>
        <w:rPr>
          <w:rFonts w:ascii="Times New Roman"/>
          <w:b w:val="false"/>
          <w:i w:val="false"/>
          <w:color w:val="000000"/>
          <w:sz w:val="28"/>
        </w:rPr>
        <w:t>
      Вторая подпись ____________________</w:t>
      </w:r>
    </w:p>
    <w:p>
      <w:pPr>
        <w:spacing w:after="0"/>
        <w:ind w:left="0"/>
        <w:jc w:val="both"/>
      </w:pP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