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b584" w14:textId="f39b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единого накопительного пенсионного фонда и (или) добровольных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237. Зарегистрирован в Министерстве юстиции Республики Казахстан 12 октября 2013 года № 8815. Утратило силу постановлением Правления Агентства Республики Казахстан по регулированию и развитию финансового рынка от 7 июня 2023 года № 42.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 xml:space="preserve"> п.2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осуществления деятельности единого накопительного пенсионного фонда и (или) добровольных накопительных пенсионных фондов (далее - Правила).</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22 августа 2013 года, за исключением </w:t>
      </w:r>
      <w:r>
        <w:rPr>
          <w:rFonts w:ascii="Times New Roman"/>
          <w:b w:val="false"/>
          <w:i w:val="false"/>
          <w:color w:val="000000"/>
          <w:sz w:val="28"/>
        </w:rPr>
        <w:t xml:space="preserve"> приложения 1</w:t>
      </w:r>
      <w:r>
        <w:rPr>
          <w:rFonts w:ascii="Times New Roman"/>
          <w:b w:val="false"/>
          <w:i w:val="false"/>
          <w:color w:val="000000"/>
          <w:sz w:val="28"/>
        </w:rPr>
        <w:t xml:space="preserve"> к Правилам, нормы которого распространяются на отношения, возникшие с 29 августа 2013 года.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26.02.2014 </w:t>
      </w:r>
      <w:r>
        <w:rPr>
          <w:rFonts w:ascii="Times New Roman"/>
          <w:b w:val="false"/>
          <w:i w:val="false"/>
          <w:color w:val="000000"/>
          <w:sz w:val="28"/>
        </w:rPr>
        <w:t xml:space="preserve"> №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237</w:t>
            </w:r>
          </w:p>
        </w:tc>
      </w:tr>
    </w:tbl>
    <w:bookmarkStart w:name="z5" w:id="3"/>
    <w:p>
      <w:pPr>
        <w:spacing w:after="0"/>
        <w:ind w:left="0"/>
        <w:jc w:val="left"/>
      </w:pPr>
      <w:r>
        <w:rPr>
          <w:rFonts w:ascii="Times New Roman"/>
          <w:b/>
          <w:i w:val="false"/>
          <w:color w:val="000000"/>
        </w:rPr>
        <w:t xml:space="preserve"> Правила осуществления деятельности</w:t>
      </w:r>
      <w:r>
        <w:br/>
      </w:r>
      <w:r>
        <w:rPr>
          <w:rFonts w:ascii="Times New Roman"/>
          <w:b/>
          <w:i w:val="false"/>
          <w:color w:val="000000"/>
        </w:rPr>
        <w:t>единого накопительного пенсионного фонда и (или)</w:t>
      </w:r>
      <w:r>
        <w:br/>
      </w:r>
      <w:r>
        <w:rPr>
          <w:rFonts w:ascii="Times New Roman"/>
          <w:b/>
          <w:i w:val="false"/>
          <w:color w:val="000000"/>
        </w:rPr>
        <w:t>добровольных накопительных пенсионных фондов</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Правила осуществления деятельности единого накопительного пенсионного фонда и (или) добровольных накопительных пенсионных фондов (далее – Правила) разработаны в соответствии с законами Республики Казахстан от 2 июля 2003 года "</w:t>
      </w:r>
      <w:r>
        <w:rPr>
          <w:rFonts w:ascii="Times New Roman"/>
          <w:b w:val="false"/>
          <w:i w:val="false"/>
          <w:color w:val="000000"/>
          <w:sz w:val="28"/>
        </w:rPr>
        <w:t xml:space="preserve"> О рынке ценных бумаг</w:t>
      </w:r>
      <w:r>
        <w:rPr>
          <w:rFonts w:ascii="Times New Roman"/>
          <w:b w:val="false"/>
          <w:i w:val="false"/>
          <w:color w:val="000000"/>
          <w:sz w:val="28"/>
        </w:rPr>
        <w:t>" (далее - Закон о рынке ценных бумаг), от 21 июня 2013 года "</w:t>
      </w:r>
      <w:r>
        <w:rPr>
          <w:rFonts w:ascii="Times New Roman"/>
          <w:b w:val="false"/>
          <w:i w:val="false"/>
          <w:color w:val="000000"/>
          <w:sz w:val="28"/>
        </w:rPr>
        <w:t xml:space="preserve"> О пенсионном обеспечении в Республике Казахстан</w:t>
      </w:r>
      <w:r>
        <w:rPr>
          <w:rFonts w:ascii="Times New Roman"/>
          <w:b w:val="false"/>
          <w:i w:val="false"/>
          <w:color w:val="000000"/>
          <w:sz w:val="28"/>
        </w:rPr>
        <w:t>" (далее – Закон о пенсионном обеспечении) и устанавливают порядок осуществления деятельности единого накопительного пенсионного фонда и (или) добровольных накопительных пенсионных фондов.</w:t>
      </w:r>
    </w:p>
    <w:bookmarkEnd w:id="4"/>
    <w:p>
      <w:pPr>
        <w:spacing w:after="0"/>
        <w:ind w:left="0"/>
        <w:jc w:val="both"/>
      </w:pPr>
      <w:r>
        <w:rPr>
          <w:rFonts w:ascii="Times New Roman"/>
          <w:b w:val="false"/>
          <w:i w:val="false"/>
          <w:color w:val="000000"/>
          <w:sz w:val="28"/>
        </w:rPr>
        <w:t xml:space="preserve">
      Положения Правил не распространяются на </w:t>
      </w:r>
      <w:r>
        <w:rPr>
          <w:rFonts w:ascii="Times New Roman"/>
          <w:b w:val="false"/>
          <w:i w:val="false"/>
          <w:color w:val="000000"/>
          <w:sz w:val="28"/>
        </w:rPr>
        <w:t xml:space="preserve"> управление</w:t>
      </w:r>
      <w:r>
        <w:rPr>
          <w:rFonts w:ascii="Times New Roman"/>
          <w:b w:val="false"/>
          <w:i w:val="false"/>
          <w:color w:val="000000"/>
          <w:sz w:val="28"/>
        </w:rPr>
        <w:t xml:space="preserve"> пенсионными активами единого накопительного пенсионного фонда, осуществляемое в рамках договора доверительного управления, заключаемого между Национальным Банком Республики Казахстан и единым накопительным пенсионным фондом.</w:t>
      </w:r>
    </w:p>
    <w:bookmarkStart w:name="z8" w:id="5"/>
    <w:p>
      <w:pPr>
        <w:spacing w:after="0"/>
        <w:ind w:left="0"/>
        <w:jc w:val="both"/>
      </w:pPr>
      <w:r>
        <w:rPr>
          <w:rFonts w:ascii="Times New Roman"/>
          <w:b w:val="false"/>
          <w:i w:val="false"/>
          <w:color w:val="000000"/>
          <w:sz w:val="28"/>
        </w:rPr>
        <w:t>
      2. В Правилах используются следующие понятия:</w:t>
      </w:r>
    </w:p>
    <w:bookmarkEnd w:id="5"/>
    <w:bookmarkStart w:name="z216" w:id="6"/>
    <w:p>
      <w:pPr>
        <w:spacing w:after="0"/>
        <w:ind w:left="0"/>
        <w:jc w:val="both"/>
      </w:pP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p>
    <w:bookmarkEnd w:id="6"/>
    <w:bookmarkStart w:name="z217" w:id="7"/>
    <w:p>
      <w:pPr>
        <w:spacing w:after="0"/>
        <w:ind w:left="0"/>
        <w:jc w:val="both"/>
      </w:pPr>
      <w:r>
        <w:rPr>
          <w:rFonts w:ascii="Times New Roman"/>
          <w:b w:val="false"/>
          <w:i w:val="false"/>
          <w:color w:val="000000"/>
          <w:sz w:val="28"/>
        </w:rPr>
        <w:t>
      2) контрпартнер -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p>
    <w:bookmarkEnd w:id="7"/>
    <w:bookmarkStart w:name="z218" w:id="8"/>
    <w:p>
      <w:pPr>
        <w:spacing w:after="0"/>
        <w:ind w:left="0"/>
        <w:jc w:val="both"/>
      </w:pPr>
      <w:r>
        <w:rPr>
          <w:rFonts w:ascii="Times New Roman"/>
          <w:b w:val="false"/>
          <w:i w:val="false"/>
          <w:color w:val="000000"/>
          <w:sz w:val="28"/>
        </w:rPr>
        <w:t>
      3) "чистые" пенсионные активы - пенсионные активы единого накопительного пенсионного фонда или добровольного накопительного пенсионного фонда за вычетом обязательств, относящихся к пенсионным активам (обязательств по пенсионным выплатам, переводам и аналогичных обязательств);</w:t>
      </w:r>
    </w:p>
    <w:bookmarkEnd w:id="8"/>
    <w:bookmarkStart w:name="z219" w:id="9"/>
    <w:p>
      <w:pPr>
        <w:spacing w:after="0"/>
        <w:ind w:left="0"/>
        <w:jc w:val="both"/>
      </w:pPr>
      <w:r>
        <w:rPr>
          <w:rFonts w:ascii="Times New Roman"/>
          <w:b w:val="false"/>
          <w:i w:val="false"/>
          <w:color w:val="000000"/>
          <w:sz w:val="28"/>
        </w:rPr>
        <w:t>
      4) уполномоченный орган - уполномоченный орган по регулированию, контролю и надзору финансового рынка и финансовых организаций;</w:t>
      </w:r>
    </w:p>
    <w:bookmarkEnd w:id="9"/>
    <w:bookmarkStart w:name="z220" w:id="10"/>
    <w:p>
      <w:pPr>
        <w:spacing w:after="0"/>
        <w:ind w:left="0"/>
        <w:jc w:val="both"/>
      </w:pPr>
      <w:r>
        <w:rPr>
          <w:rFonts w:ascii="Times New Roman"/>
          <w:b w:val="false"/>
          <w:i w:val="false"/>
          <w:color w:val="000000"/>
          <w:sz w:val="28"/>
        </w:rPr>
        <w:t>
      5)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w:t>
      </w:r>
    </w:p>
    <w:bookmarkEnd w:id="10"/>
    <w:bookmarkStart w:name="z221" w:id="11"/>
    <w:p>
      <w:pPr>
        <w:spacing w:after="0"/>
        <w:ind w:left="0"/>
        <w:jc w:val="both"/>
      </w:pPr>
      <w:r>
        <w:rPr>
          <w:rFonts w:ascii="Times New Roman"/>
          <w:b w:val="false"/>
          <w:i w:val="false"/>
          <w:color w:val="000000"/>
          <w:sz w:val="28"/>
        </w:rPr>
        <w:t>
      6) principal protected notes - долговые ценные бумаги, по которым установлена гарантия эмитента по полному возврату суммы основного долга.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Для целей Правил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12"/>
    <w:p>
      <w:pPr>
        <w:spacing w:after="0"/>
        <w:ind w:left="0"/>
        <w:jc w:val="both"/>
      </w:pPr>
      <w:r>
        <w:rPr>
          <w:rFonts w:ascii="Times New Roman"/>
          <w:b w:val="false"/>
          <w:i w:val="false"/>
          <w:color w:val="000000"/>
          <w:sz w:val="28"/>
        </w:rPr>
        <w:t>
      При наличии у эмитента и (или) финансового инструмента нескольких рейтинговых оценок по международной и (или) национальной шкале в расчет принимается наивысшая рейтинговая оценка по международной и (или) национальной шкале одного из рейтинговых агентств признаваемых уполномоченным органом.</w:t>
      </w:r>
    </w:p>
    <w:bookmarkStart w:name="z15" w:id="13"/>
    <w:p>
      <w:pPr>
        <w:spacing w:after="0"/>
        <w:ind w:left="0"/>
        <w:jc w:val="both"/>
      </w:pPr>
      <w:r>
        <w:rPr>
          <w:rFonts w:ascii="Times New Roman"/>
          <w:b w:val="false"/>
          <w:i w:val="false"/>
          <w:color w:val="000000"/>
          <w:sz w:val="28"/>
        </w:rPr>
        <w:t>
      4. Единый накопительный пенсионный фонд и (или) добровольный накопительный пенсионный фонд действуют исключительно в интересах вкладчиков (получателей).</w:t>
      </w:r>
    </w:p>
    <w:bookmarkEnd w:id="13"/>
    <w:bookmarkStart w:name="z16" w:id="14"/>
    <w:p>
      <w:pPr>
        <w:spacing w:after="0"/>
        <w:ind w:left="0"/>
        <w:jc w:val="both"/>
      </w:pPr>
      <w:r>
        <w:rPr>
          <w:rFonts w:ascii="Times New Roman"/>
          <w:b w:val="false"/>
          <w:i w:val="false"/>
          <w:color w:val="000000"/>
          <w:sz w:val="28"/>
        </w:rPr>
        <w:t xml:space="preserve">
      5. Управление пенсионными активами единого накопительного пенсионного фонда осуществляется в соответствии со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Закона о пенсионном обеспечении.</w:t>
      </w:r>
    </w:p>
    <w:bookmarkEnd w:id="14"/>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производят расчет стоимости одной условной единицы пенсионных активов в соответствии с приложением 1 "Расчет стоимости одной условной единицы пенсионных активов"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5"/>
    <w:p>
      <w:pPr>
        <w:spacing w:after="0"/>
        <w:ind w:left="0"/>
        <w:jc w:val="both"/>
      </w:pPr>
      <w:r>
        <w:rPr>
          <w:rFonts w:ascii="Times New Roman"/>
          <w:b w:val="false"/>
          <w:i w:val="false"/>
          <w:color w:val="000000"/>
          <w:sz w:val="28"/>
        </w:rPr>
        <w:t xml:space="preserve">
      5-1. Единый накопительный пенсионный фонд производит расчет стоимости условной единицы пенсионных обязательств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Добровольный накопительный пенсионный фонд размещает пенсионные активы, сформированные за счет добровольных пенсионных взносов, привлекаемых в порядке и на условиях, установленных договором о пенсионном обеспечении за счет добровольных пенсионных взносов, в финансовые инструменты, указанные в</w:t>
      </w:r>
      <w:r>
        <w:rPr>
          <w:rFonts w:ascii="Times New Roman"/>
          <w:b w:val="false"/>
          <w:i w:val="false"/>
          <w:color w:val="000000"/>
          <w:sz w:val="28"/>
        </w:rPr>
        <w:t xml:space="preserve"> приложении 2</w:t>
      </w:r>
      <w:r>
        <w:rPr>
          <w:rFonts w:ascii="Times New Roman"/>
          <w:b w:val="false"/>
          <w:i w:val="false"/>
          <w:color w:val="000000"/>
          <w:sz w:val="28"/>
        </w:rPr>
        <w:t xml:space="preserve"> к Правилам.</w:t>
      </w:r>
    </w:p>
    <w:bookmarkEnd w:id="16"/>
    <w:p>
      <w:pPr>
        <w:spacing w:after="0"/>
        <w:ind w:left="0"/>
        <w:jc w:val="both"/>
      </w:pPr>
      <w:r>
        <w:rPr>
          <w:rFonts w:ascii="Times New Roman"/>
          <w:b w:val="false"/>
          <w:i w:val="false"/>
          <w:color w:val="000000"/>
          <w:sz w:val="28"/>
        </w:rPr>
        <w:t>
      Размер инвестиций за счет пенсионных активов в финансовые инструменты, указанные в</w:t>
      </w:r>
      <w:r>
        <w:rPr>
          <w:rFonts w:ascii="Times New Roman"/>
          <w:b w:val="false"/>
          <w:i w:val="false"/>
          <w:color w:val="000000"/>
          <w:sz w:val="28"/>
        </w:rPr>
        <w:t xml:space="preserve"> приложении 2</w:t>
      </w:r>
      <w:r>
        <w:rPr>
          <w:rFonts w:ascii="Times New Roman"/>
          <w:b w:val="false"/>
          <w:i w:val="false"/>
          <w:color w:val="000000"/>
          <w:sz w:val="28"/>
        </w:rPr>
        <w:t xml:space="preserve"> к Правилам, устанавливается инвестиционной декларацией добровольного накопительного пенсионного фонда. </w:t>
      </w:r>
    </w:p>
    <w:bookmarkStart w:name="z18" w:id="17"/>
    <w:p>
      <w:pPr>
        <w:spacing w:after="0"/>
        <w:ind w:left="0"/>
        <w:jc w:val="both"/>
      </w:pPr>
      <w:r>
        <w:rPr>
          <w:rFonts w:ascii="Times New Roman"/>
          <w:b w:val="false"/>
          <w:i w:val="false"/>
          <w:color w:val="000000"/>
          <w:sz w:val="28"/>
        </w:rPr>
        <w:t xml:space="preserve">
      7. Добровольный накопительный пенсионный фонд, осуществляющий инвестиционное управление пенсионными активами единого накопительного пенсионного фонда, ведет раздельный учет пенсионных активов, сформированных за счет добровольных пенсионных взносов, привлекаемых в порядке и на условиях, установленных </w:t>
      </w:r>
      <w:r>
        <w:rPr>
          <w:rFonts w:ascii="Times New Roman"/>
          <w:b w:val="false"/>
          <w:i w:val="false"/>
          <w:color w:val="000000"/>
          <w:sz w:val="28"/>
        </w:rPr>
        <w:t xml:space="preserve"> договором</w:t>
      </w:r>
      <w:r>
        <w:rPr>
          <w:rFonts w:ascii="Times New Roman"/>
          <w:b w:val="false"/>
          <w:i w:val="false"/>
          <w:color w:val="000000"/>
          <w:sz w:val="28"/>
        </w:rPr>
        <w:t xml:space="preserve"> о пенсионном обеспечении за счет добровольных пенсионных взносов (далее – пенсионные активы добровольного накопительного пенсионного фонда), и пенсионных активов, принятых в инвестиционное управление от единого накопительного пенсионного фонда, сформированных за счет добровольных пенсионных взносов, обязательных пенсионных взносов и обязательных профессиональных пенсионных взносов.</w:t>
      </w:r>
    </w:p>
    <w:bookmarkEnd w:id="17"/>
    <w:p>
      <w:pPr>
        <w:spacing w:after="0"/>
        <w:ind w:left="0"/>
        <w:jc w:val="both"/>
      </w:pPr>
      <w:r>
        <w:rPr>
          <w:rFonts w:ascii="Times New Roman"/>
          <w:b w:val="false"/>
          <w:i w:val="false"/>
          <w:color w:val="000000"/>
          <w:sz w:val="28"/>
        </w:rPr>
        <w:t>
      В системе внутреннего учета добровольного накопительного пенсионного фонда пенсионные активы единого накопительного пенсионного фонда обособляются от собственных активов добровольного накопительного пенсионного фонда и пенсионных активов добровольного накопительного пенсионного фонда путем их учета на забалансовых счетах добровольного накопительного пенсионного фонда, и на них не обращается взыскание по обязательствам добровольного накопительного пенсионного фонда.</w:t>
      </w:r>
    </w:p>
    <w:bookmarkStart w:name="z19" w:id="18"/>
    <w:p>
      <w:pPr>
        <w:spacing w:after="0"/>
        <w:ind w:left="0"/>
        <w:jc w:val="left"/>
      </w:pPr>
      <w:r>
        <w:rPr>
          <w:rFonts w:ascii="Times New Roman"/>
          <w:b/>
          <w:i w:val="false"/>
          <w:color w:val="000000"/>
        </w:rPr>
        <w:t xml:space="preserve"> 2. Порядок осуществления инвестиционной деятельности</w:t>
      </w:r>
    </w:p>
    <w:bookmarkEnd w:id="18"/>
    <w:bookmarkStart w:name="z20" w:id="19"/>
    <w:p>
      <w:pPr>
        <w:spacing w:after="0"/>
        <w:ind w:left="0"/>
        <w:jc w:val="both"/>
      </w:pPr>
      <w:r>
        <w:rPr>
          <w:rFonts w:ascii="Times New Roman"/>
          <w:b w:val="false"/>
          <w:i w:val="false"/>
          <w:color w:val="000000"/>
          <w:sz w:val="28"/>
        </w:rPr>
        <w:t xml:space="preserve">
      8. Добровольный накопительный пенсионный фонд осуществляет свою деятельность в соответствии с требованиями к порядку формирования системы управления рисками и внутреннего контроля, установленными </w:t>
      </w:r>
      <w:r>
        <w:rPr>
          <w:rFonts w:ascii="Times New Roman"/>
          <w:b w:val="false"/>
          <w:i w:val="false"/>
          <w:color w:val="000000"/>
          <w:sz w:val="28"/>
        </w:rPr>
        <w:t xml:space="preserve"> статьей 52</w:t>
      </w:r>
      <w:r>
        <w:rPr>
          <w:rFonts w:ascii="Times New Roman"/>
          <w:b w:val="false"/>
          <w:i w:val="false"/>
          <w:color w:val="000000"/>
          <w:sz w:val="28"/>
        </w:rPr>
        <w:t xml:space="preserve"> Закона о пенсионном обеспечении.</w:t>
      </w:r>
    </w:p>
    <w:bookmarkEnd w:id="19"/>
    <w:bookmarkStart w:name="z21" w:id="20"/>
    <w:p>
      <w:pPr>
        <w:spacing w:after="0"/>
        <w:ind w:left="0"/>
        <w:jc w:val="both"/>
      </w:pPr>
      <w:r>
        <w:rPr>
          <w:rFonts w:ascii="Times New Roman"/>
          <w:b w:val="false"/>
          <w:i w:val="false"/>
          <w:color w:val="000000"/>
          <w:sz w:val="28"/>
        </w:rPr>
        <w:t>
      9. Сделки за счет пенсионных активов совершаются добровольным накопительным пенсионным фондом на основании инвестиционного решения, принятого инвестиционным комитетом добровольного накопительного пенсионного фонда уполномоченным на принятие инвестиционных решений в соответствии с инвестиционной декларацией добровольного накопительного пенсионного фонда.</w:t>
      </w:r>
    </w:p>
    <w:bookmarkEnd w:id="20"/>
    <w:bookmarkStart w:name="z22" w:id="21"/>
    <w:p>
      <w:pPr>
        <w:spacing w:after="0"/>
        <w:ind w:left="0"/>
        <w:jc w:val="both"/>
      </w:pPr>
      <w:r>
        <w:rPr>
          <w:rFonts w:ascii="Times New Roman"/>
          <w:b w:val="false"/>
          <w:i w:val="false"/>
          <w:color w:val="000000"/>
          <w:sz w:val="28"/>
        </w:rPr>
        <w:t>
      10. Сделки за счет пенсионных активов добровольного накопительного пенсионного фонда заключаются на международных (иностранных) рынках ценных бумаг при соблюдении следующих условий:</w:t>
      </w:r>
    </w:p>
    <w:bookmarkEnd w:id="21"/>
    <w:p>
      <w:pPr>
        <w:spacing w:after="0"/>
        <w:ind w:left="0"/>
        <w:jc w:val="both"/>
      </w:pPr>
      <w:r>
        <w:rPr>
          <w:rFonts w:ascii="Times New Roman"/>
          <w:b w:val="false"/>
          <w:i w:val="false"/>
          <w:color w:val="000000"/>
          <w:sz w:val="28"/>
        </w:rPr>
        <w:t>
      1) сделка по покупке акций (депозитарных расписок) заключается по цене, не превышающей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обращается данный финансовый инструмент,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2) сделка по продаже акций (депозитарных расписок) заключается по цене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и (или) продажу с информационных аналитических систем Bloomberg или Reuters, либо при отсутствии таких котировок, имеется не менее трех котировок от трех различных контрпартнеров. Если контрпартнер не котирует данный финансовый инструмент, сообщение контрпартнера об отсутствии котировок или отказе в котировании финансового инструмента включается в отчет (документ) о заключении сделки;</w:t>
      </w:r>
    </w:p>
    <w:p>
      <w:pPr>
        <w:spacing w:after="0"/>
        <w:ind w:left="0"/>
        <w:jc w:val="both"/>
      </w:pPr>
      <w:r>
        <w:rPr>
          <w:rFonts w:ascii="Times New Roman"/>
          <w:b w:val="false"/>
          <w:i w:val="false"/>
          <w:color w:val="000000"/>
          <w:sz w:val="28"/>
        </w:rPr>
        <w:t>
      4) контрпартнером по данной сделке выступает международная (иностранная) финансовая организация, обладающая рейтингом не ниже "ВВВ-" по международной шкале агентства Standard &amp; Poor's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5) расчеты по сделкам с данными финансовыми инструментами, за исключением производных финансовых инструментов, осуществляются через международные (зарубежные) расчетно-депозитарные системы (аналогичные Euroclear, Clearstream, Depository Trust &amp; Clearing Corporation, Japan Securities Clearing Corporation) по принципу "поставка против платежа", при котором исполнение обязательств одной стороной сделки по поставке финансового инструмента или денег невозможно без исполнения другой стороной сделки встречных обязательств по поставке денег или финансового инструмента.</w:t>
      </w:r>
    </w:p>
    <w:bookmarkStart w:name="z23" w:id="22"/>
    <w:p>
      <w:pPr>
        <w:spacing w:after="0"/>
        <w:ind w:left="0"/>
        <w:jc w:val="both"/>
      </w:pPr>
      <w:r>
        <w:rPr>
          <w:rFonts w:ascii="Times New Roman"/>
          <w:b w:val="false"/>
          <w:i w:val="false"/>
          <w:color w:val="000000"/>
          <w:sz w:val="28"/>
        </w:rPr>
        <w:t xml:space="preserve">
      11. Сделки за счет пенсионных активов добровольного накопительного пенсионного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организованном рынке, за исключением случаев: </w:t>
      </w:r>
    </w:p>
    <w:bookmarkEnd w:id="22"/>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p>
      <w:pPr>
        <w:spacing w:after="0"/>
        <w:ind w:left="0"/>
        <w:jc w:val="both"/>
      </w:pPr>
      <w:r>
        <w:rPr>
          <w:rFonts w:ascii="Times New Roman"/>
          <w:b w:val="false"/>
          <w:i w:val="false"/>
          <w:color w:val="000000"/>
          <w:sz w:val="28"/>
        </w:rPr>
        <w:t>
      2) реализации права преимущественной покупки;</w:t>
      </w:r>
    </w:p>
    <w:p>
      <w:pPr>
        <w:spacing w:after="0"/>
        <w:ind w:left="0"/>
        <w:jc w:val="both"/>
      </w:pPr>
      <w:r>
        <w:rPr>
          <w:rFonts w:ascii="Times New Roman"/>
          <w:b w:val="false"/>
          <w:i w:val="false"/>
          <w:color w:val="000000"/>
          <w:sz w:val="28"/>
        </w:rPr>
        <w:t xml:space="preserve">
      3) требования выкупа имеющихся в инвестиционном портфеле акций у эмитента, согласно </w:t>
      </w:r>
      <w:r>
        <w:rPr>
          <w:rFonts w:ascii="Times New Roman"/>
          <w:b w:val="false"/>
          <w:i w:val="false"/>
          <w:color w:val="000000"/>
          <w:sz w:val="28"/>
        </w:rPr>
        <w:t xml:space="preserve"> статье 27</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p>
      <w:pPr>
        <w:spacing w:after="0"/>
        <w:ind w:left="0"/>
        <w:jc w:val="both"/>
      </w:pPr>
      <w:r>
        <w:rPr>
          <w:rFonts w:ascii="Times New Roman"/>
          <w:b w:val="false"/>
          <w:i w:val="false"/>
          <w:color w:val="000000"/>
          <w:sz w:val="28"/>
        </w:rPr>
        <w:t>
      7) осуществления эмитентом выкупа собственных ценных бумаг;</w:t>
      </w:r>
    </w:p>
    <w:p>
      <w:pPr>
        <w:spacing w:after="0"/>
        <w:ind w:left="0"/>
        <w:jc w:val="both"/>
      </w:pPr>
      <w:r>
        <w:rPr>
          <w:rFonts w:ascii="Times New Roman"/>
          <w:b w:val="false"/>
          <w:i w:val="false"/>
          <w:color w:val="000000"/>
          <w:sz w:val="28"/>
        </w:rPr>
        <w:t xml:space="preserve">
      8)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w:t>
      </w:r>
      <w:r>
        <w:rPr>
          <w:rFonts w:ascii="Times New Roman"/>
          <w:b w:val="false"/>
          <w:i w:val="false"/>
          <w:color w:val="000000"/>
          <w:sz w:val="28"/>
        </w:rPr>
        <w:t xml:space="preserve"> пунктом 10</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9) заключения сделок с производными финансовыми инструментами, совершенных с учетом требований, предусмотренных </w:t>
      </w:r>
      <w:r>
        <w:rPr>
          <w:rFonts w:ascii="Times New Roman"/>
          <w:b w:val="false"/>
          <w:i w:val="false"/>
          <w:color w:val="000000"/>
          <w:sz w:val="28"/>
        </w:rPr>
        <w:t xml:space="preserve"> пунктами 10</w:t>
      </w:r>
      <w:r>
        <w:rPr>
          <w:rFonts w:ascii="Times New Roman"/>
          <w:b w:val="false"/>
          <w:i w:val="false"/>
          <w:color w:val="000000"/>
          <w:sz w:val="28"/>
        </w:rPr>
        <w:t xml:space="preserve">, </w:t>
      </w:r>
      <w:r>
        <w:rPr>
          <w:rFonts w:ascii="Times New Roman"/>
          <w:b w:val="false"/>
          <w:i w:val="false"/>
          <w:color w:val="000000"/>
          <w:sz w:val="28"/>
        </w:rPr>
        <w:t xml:space="preserve"> 22</w:t>
      </w:r>
      <w:r>
        <w:rPr>
          <w:rFonts w:ascii="Times New Roman"/>
          <w:b w:val="false"/>
          <w:i w:val="false"/>
          <w:color w:val="000000"/>
          <w:sz w:val="28"/>
        </w:rPr>
        <w:t xml:space="preserve"> и </w:t>
      </w:r>
      <w:r>
        <w:rPr>
          <w:rFonts w:ascii="Times New Roman"/>
          <w:b w:val="false"/>
          <w:i w:val="false"/>
          <w:color w:val="000000"/>
          <w:sz w:val="28"/>
        </w:rPr>
        <w:t xml:space="preserve"> 23</w:t>
      </w:r>
      <w:r>
        <w:rPr>
          <w:rFonts w:ascii="Times New Roman"/>
          <w:b w:val="false"/>
          <w:i w:val="false"/>
          <w:color w:val="000000"/>
          <w:sz w:val="28"/>
        </w:rPr>
        <w:t xml:space="preserve"> Правил.</w:t>
      </w:r>
    </w:p>
    <w:bookmarkStart w:name="z24" w:id="23"/>
    <w:p>
      <w:pPr>
        <w:spacing w:after="0"/>
        <w:ind w:left="0"/>
        <w:jc w:val="both"/>
      </w:pPr>
      <w:r>
        <w:rPr>
          <w:rFonts w:ascii="Times New Roman"/>
          <w:b w:val="false"/>
          <w:i w:val="false"/>
          <w:color w:val="000000"/>
          <w:sz w:val="28"/>
        </w:rPr>
        <w:t xml:space="preserve">
      12. При приобретении добровольным пенсионным фондом за счет пенсионных активов "principal protected notes", расчеты осуществляются по принципу "поставка против платежа" с учетом требований, предусмотренных </w:t>
      </w:r>
      <w:r>
        <w:rPr>
          <w:rFonts w:ascii="Times New Roman"/>
          <w:b w:val="false"/>
          <w:i w:val="false"/>
          <w:color w:val="000000"/>
          <w:sz w:val="28"/>
        </w:rPr>
        <w:t xml:space="preserve"> приложением 2</w:t>
      </w:r>
      <w:r>
        <w:rPr>
          <w:rFonts w:ascii="Times New Roman"/>
          <w:b w:val="false"/>
          <w:i w:val="false"/>
          <w:color w:val="000000"/>
          <w:sz w:val="28"/>
        </w:rPr>
        <w:t xml:space="preserve"> к Правилам.</w:t>
      </w:r>
    </w:p>
    <w:bookmarkEnd w:id="23"/>
    <w:bookmarkStart w:name="z25" w:id="24"/>
    <w:p>
      <w:pPr>
        <w:spacing w:after="0"/>
        <w:ind w:left="0"/>
        <w:jc w:val="both"/>
      </w:pPr>
      <w:r>
        <w:rPr>
          <w:rFonts w:ascii="Times New Roman"/>
          <w:b w:val="false"/>
          <w:i w:val="false"/>
          <w:color w:val="000000"/>
          <w:sz w:val="28"/>
        </w:rPr>
        <w:t xml:space="preserve">
      13. Сделки за счет пенсионных активов добровольных накопительных пенсионных фондов, за исключением сделок на организованном рынке, а также в случаях, предусмотренных </w:t>
      </w:r>
      <w:r>
        <w:rPr>
          <w:rFonts w:ascii="Times New Roman"/>
          <w:b w:val="false"/>
          <w:i w:val="false"/>
          <w:color w:val="000000"/>
          <w:sz w:val="28"/>
        </w:rPr>
        <w:t xml:space="preserve"> пунктом 10</w:t>
      </w:r>
      <w:r>
        <w:rPr>
          <w:rFonts w:ascii="Times New Roman"/>
          <w:b w:val="false"/>
          <w:i w:val="false"/>
          <w:color w:val="000000"/>
          <w:sz w:val="28"/>
        </w:rPr>
        <w:t xml:space="preserve"> Правил и договором кастодиального обслуживания пенсионных активов добровольного накопительного пенсионного фонда, не заключаются с:</w:t>
      </w:r>
    </w:p>
    <w:bookmarkEnd w:id="24"/>
    <w:p>
      <w:pPr>
        <w:spacing w:after="0"/>
        <w:ind w:left="0"/>
        <w:jc w:val="both"/>
      </w:pPr>
      <w:r>
        <w:rPr>
          <w:rFonts w:ascii="Times New Roman"/>
          <w:b w:val="false"/>
          <w:i w:val="false"/>
          <w:color w:val="000000"/>
          <w:sz w:val="28"/>
        </w:rPr>
        <w:t>
      1) аффилированными лицами добровольного накопительного пенсионного фонда;</w:t>
      </w:r>
    </w:p>
    <w:p>
      <w:pPr>
        <w:spacing w:after="0"/>
        <w:ind w:left="0"/>
        <w:jc w:val="both"/>
      </w:pPr>
      <w:r>
        <w:rPr>
          <w:rFonts w:ascii="Times New Roman"/>
          <w:b w:val="false"/>
          <w:i w:val="false"/>
          <w:color w:val="000000"/>
          <w:sz w:val="28"/>
        </w:rPr>
        <w:t>
      2) доверительными управляющими акциями добровольного накопительного пенсионного фонда, принадлежащими крупным акционерам добровольного накопительного пенсионного фонда;</w:t>
      </w:r>
    </w:p>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добровольного накопительного пенсионного фонда, и (или) долями участия в уставном капитале крупных акционеров добровольного накопительного пенсионного фонда;</w:t>
      </w:r>
    </w:p>
    <w:p>
      <w:pPr>
        <w:spacing w:after="0"/>
        <w:ind w:left="0"/>
        <w:jc w:val="both"/>
      </w:pPr>
      <w:r>
        <w:rPr>
          <w:rFonts w:ascii="Times New Roman"/>
          <w:b w:val="false"/>
          <w:i w:val="false"/>
          <w:color w:val="000000"/>
          <w:sz w:val="28"/>
        </w:rPr>
        <w:t>
      4) аффилированными лицами доверительных управляющих, указанных в подпунктах 2) и 3) настоящего пункта Правил.</w:t>
      </w:r>
    </w:p>
    <w:bookmarkStart w:name="z26" w:id="25"/>
    <w:p>
      <w:pPr>
        <w:spacing w:after="0"/>
        <w:ind w:left="0"/>
        <w:jc w:val="both"/>
      </w:pPr>
      <w:r>
        <w:rPr>
          <w:rFonts w:ascii="Times New Roman"/>
          <w:b w:val="false"/>
          <w:i w:val="false"/>
          <w:color w:val="000000"/>
          <w:sz w:val="28"/>
        </w:rPr>
        <w:t>
      14. Добровольный накопительный пенсионный фонд не приобретает за счет пенсионных активов доли участия в уставных капиталах аффилированных лиц, акции, выпущенные аффилированными лицами, либо депозитарные расписки,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p>
    <w:bookmarkEnd w:id="25"/>
    <w:bookmarkStart w:name="z27" w:id="26"/>
    <w:p>
      <w:pPr>
        <w:spacing w:after="0"/>
        <w:ind w:left="0"/>
        <w:jc w:val="both"/>
      </w:pPr>
      <w:r>
        <w:rPr>
          <w:rFonts w:ascii="Times New Roman"/>
          <w:b w:val="false"/>
          <w:i w:val="false"/>
          <w:color w:val="000000"/>
          <w:sz w:val="28"/>
        </w:rPr>
        <w:t xml:space="preserve">
      15. Добровольный накопительный пенсионный фонд не заключает сделки за счет пенсионных активов по приобретению финансовых инструментов, выпущенных (предоставленных) лицами, указанными в </w:t>
      </w:r>
      <w:r>
        <w:rPr>
          <w:rFonts w:ascii="Times New Roman"/>
          <w:b w:val="false"/>
          <w:i w:val="false"/>
          <w:color w:val="000000"/>
          <w:sz w:val="28"/>
        </w:rPr>
        <w:t xml:space="preserve"> пункте 13</w:t>
      </w:r>
      <w:r>
        <w:rPr>
          <w:rFonts w:ascii="Times New Roman"/>
          <w:b w:val="false"/>
          <w:i w:val="false"/>
          <w:color w:val="000000"/>
          <w:sz w:val="28"/>
        </w:rPr>
        <w:t xml:space="preserve"> Правил, и входящих в перечень, определенный </w:t>
      </w:r>
      <w:r>
        <w:rPr>
          <w:rFonts w:ascii="Times New Roman"/>
          <w:b w:val="false"/>
          <w:i w:val="false"/>
          <w:color w:val="000000"/>
          <w:sz w:val="28"/>
        </w:rPr>
        <w:t xml:space="preserve"> пунктом 2</w:t>
      </w:r>
      <w:r>
        <w:rPr>
          <w:rFonts w:ascii="Times New Roman"/>
          <w:b w:val="false"/>
          <w:i w:val="false"/>
          <w:color w:val="000000"/>
          <w:sz w:val="28"/>
        </w:rPr>
        <w:t xml:space="preserve"> приложения 2 к Правилам.</w:t>
      </w:r>
    </w:p>
    <w:bookmarkEnd w:id="26"/>
    <w:bookmarkStart w:name="z28" w:id="27"/>
    <w:p>
      <w:pPr>
        <w:spacing w:after="0"/>
        <w:ind w:left="0"/>
        <w:jc w:val="both"/>
      </w:pPr>
      <w:r>
        <w:rPr>
          <w:rFonts w:ascii="Times New Roman"/>
          <w:b w:val="false"/>
          <w:i w:val="false"/>
          <w:color w:val="000000"/>
          <w:sz w:val="28"/>
        </w:rPr>
        <w:t>
      16. Добровольный накопительный пенсионный фонд не принимает инвестиционные решения по покупке ценных бумаг за счет пенсионных активов с даты:</w:t>
      </w:r>
    </w:p>
    <w:bookmarkEnd w:id="27"/>
    <w:p>
      <w:pPr>
        <w:spacing w:after="0"/>
        <w:ind w:left="0"/>
        <w:jc w:val="both"/>
      </w:pPr>
      <w:r>
        <w:rPr>
          <w:rFonts w:ascii="Times New Roman"/>
          <w:b w:val="false"/>
          <w:i w:val="false"/>
          <w:color w:val="000000"/>
          <w:sz w:val="28"/>
        </w:rPr>
        <w:t>
      1)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w:t>
      </w:r>
    </w:p>
    <w:p>
      <w:pPr>
        <w:spacing w:after="0"/>
        <w:ind w:left="0"/>
        <w:jc w:val="both"/>
      </w:pPr>
      <w:r>
        <w:rPr>
          <w:rFonts w:ascii="Times New Roman"/>
          <w:b w:val="false"/>
          <w:i w:val="false"/>
          <w:color w:val="000000"/>
          <w:sz w:val="28"/>
        </w:rPr>
        <w:t>
      2) перевода ценных бумаг эмитента в категорию "буферная категория" официального списка фондовой биржи;</w:t>
      </w:r>
    </w:p>
    <w:p>
      <w:pPr>
        <w:spacing w:after="0"/>
        <w:ind w:left="0"/>
        <w:jc w:val="both"/>
      </w:pPr>
      <w:r>
        <w:rPr>
          <w:rFonts w:ascii="Times New Roman"/>
          <w:b w:val="false"/>
          <w:i w:val="false"/>
          <w:color w:val="000000"/>
          <w:sz w:val="28"/>
        </w:rPr>
        <w:t>
      3) приостановления фондовой биржей торгов с данными ценными бумагами.</w:t>
      </w:r>
    </w:p>
    <w:bookmarkStart w:name="z29" w:id="28"/>
    <w:p>
      <w:pPr>
        <w:spacing w:after="0"/>
        <w:ind w:left="0"/>
        <w:jc w:val="both"/>
      </w:pPr>
      <w:r>
        <w:rPr>
          <w:rFonts w:ascii="Times New Roman"/>
          <w:b w:val="false"/>
          <w:i w:val="false"/>
          <w:color w:val="000000"/>
          <w:sz w:val="28"/>
        </w:rPr>
        <w:t>
      17. Сделки купли-продажи государственных и негосударственных ценных бумаг, совершенные на организованном рынке с участием пенсионных активов добровольного накопительного пенсионного фонда, заключаются методом открытых торгов, за исключением сделок по покупке государственных и негосударственных ценных бумаг при их первичном размещении.</w:t>
      </w:r>
    </w:p>
    <w:bookmarkEnd w:id="28"/>
    <w:p>
      <w:pPr>
        <w:spacing w:after="0"/>
        <w:ind w:left="0"/>
        <w:jc w:val="both"/>
      </w:pPr>
      <w:r>
        <w:rPr>
          <w:rFonts w:ascii="Times New Roman"/>
          <w:b w:val="false"/>
          <w:i w:val="false"/>
          <w:color w:val="000000"/>
          <w:sz w:val="28"/>
        </w:rPr>
        <w:t>
      Сделки "обратного репо", совершаемые за счет пенсионных активов, заключаются на срок не более тридцати календарных дней.</w:t>
      </w:r>
    </w:p>
    <w:p>
      <w:pPr>
        <w:spacing w:after="0"/>
        <w:ind w:left="0"/>
        <w:jc w:val="both"/>
      </w:pPr>
      <w:r>
        <w:rPr>
          <w:rFonts w:ascii="Times New Roman"/>
          <w:b w:val="false"/>
          <w:i w:val="false"/>
          <w:color w:val="000000"/>
          <w:sz w:val="28"/>
        </w:rPr>
        <w:t>
      Предметом операций "обратного репо", совершаемых с участием пенсионных активов, являются государственные ценные бумаги Республики Казахстан.</w:t>
      </w:r>
    </w:p>
    <w:bookmarkStart w:name="z30" w:id="29"/>
    <w:p>
      <w:pPr>
        <w:spacing w:after="0"/>
        <w:ind w:left="0"/>
        <w:jc w:val="both"/>
      </w:pPr>
      <w:r>
        <w:rPr>
          <w:rFonts w:ascii="Times New Roman"/>
          <w:b w:val="false"/>
          <w:i w:val="false"/>
          <w:color w:val="000000"/>
          <w:sz w:val="28"/>
        </w:rPr>
        <w:t>
      18. Если в результате каких-либо обстоятельств структура портфеля финансовых инструментов, приобретенных за счет пенсионных активов добровольного накопительного пенсионного фонда, перестанет соответствовать условиям, установленным Правилами, пруденциальным нормативам, установленным для добровольного накопительного пенсионного фонда, добровольный накопительный пенсионный фонд незамедлительно прекращает инвестиционную деятельность, связанную с таким несоответствием,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добровольного накопительного пенсионного фонда, ответственных за их исполнение, и сроков исполнения.</w:t>
      </w:r>
    </w:p>
    <w:bookmarkEnd w:id="29"/>
    <w:p>
      <w:pPr>
        <w:spacing w:after="0"/>
        <w:ind w:left="0"/>
        <w:jc w:val="both"/>
      </w:pPr>
      <w:r>
        <w:rPr>
          <w:rFonts w:ascii="Times New Roman"/>
          <w:b w:val="false"/>
          <w:i w:val="false"/>
          <w:color w:val="000000"/>
          <w:sz w:val="28"/>
        </w:rPr>
        <w:t>
      Уполномоченный орган рассматривает план мероприятий в течение пяти рабочих дней. При одобрении плана мероприятий уполномоченным органом добровольный накопительный пенсионный фонд приступает к его реализации и представляет в уполномоченный орган отчеты о выполнении мероприятий, установленных планом мероприятий. При получении замечаний уполномоченного органа к плану мероприятий добровольный накопительный пенсионный фонд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 в редакции постановления Правления Национального Банка РК от 26.02.2014</w:t>
      </w:r>
      <w:r>
        <w:rPr>
          <w:rFonts w:ascii="Times New Roman"/>
          <w:b w:val="false"/>
          <w:i w:val="false"/>
          <w:color w:val="000000"/>
          <w:sz w:val="28"/>
        </w:rPr>
        <w:t xml:space="preserve"> №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29.06.2020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19. Срок размещения пенсионных активов добровольным накопительным пенсионным фондом во вклад в банке второго уровня Республики Казахстан не превышает тридцати шести месяцев. Сумма вклада и сумма вознаграждения по нему зачисляются на инвестиционные счета добровольного накопительного пенсионного фонда не позднее дня, следующего за датой истечения срока договора банковского вклада.</w:t>
      </w:r>
    </w:p>
    <w:bookmarkEnd w:id="30"/>
    <w:bookmarkStart w:name="z32" w:id="31"/>
    <w:p>
      <w:pPr>
        <w:spacing w:after="0"/>
        <w:ind w:left="0"/>
        <w:jc w:val="both"/>
      </w:pPr>
      <w:r>
        <w:rPr>
          <w:rFonts w:ascii="Times New Roman"/>
          <w:b w:val="false"/>
          <w:i w:val="false"/>
          <w:color w:val="000000"/>
          <w:sz w:val="28"/>
        </w:rPr>
        <w:t>
      20. Пенсионные активы, поступающие на инвестиционные счета добровольного накопительного пенсионного фонда в банке-кастодиане, на корреспондентские счета банка-кастодиана добровольного накопительного пенсионного фонда в международных (иностранных) банках-кастодианах и на счета банка-кастодиана в международных (иностранных) организациях - участниках международных (иностранных) депозитарно-расчетных систем, подлежат инвестированию в полном объеме за вычетом текущих обязательств в течение десяти рабочих дней в отношении национальной валюты, тридцати календарных дней в отношении иностранной валюты.</w:t>
      </w:r>
    </w:p>
    <w:bookmarkEnd w:id="31"/>
    <w:bookmarkStart w:name="z33" w:id="32"/>
    <w:p>
      <w:pPr>
        <w:spacing w:after="0"/>
        <w:ind w:left="0"/>
        <w:jc w:val="both"/>
      </w:pPr>
      <w:r>
        <w:rPr>
          <w:rFonts w:ascii="Times New Roman"/>
          <w:b w:val="false"/>
          <w:i w:val="false"/>
          <w:color w:val="000000"/>
          <w:sz w:val="28"/>
        </w:rPr>
        <w:t xml:space="preserve">
      21. Если ценные бумаги перестают соответствовать требованиям </w:t>
      </w:r>
      <w:r>
        <w:rPr>
          <w:rFonts w:ascii="Times New Roman"/>
          <w:b w:val="false"/>
          <w:i w:val="false"/>
          <w:color w:val="000000"/>
          <w:sz w:val="28"/>
        </w:rPr>
        <w:t xml:space="preserve"> приложения 2</w:t>
      </w:r>
      <w:r>
        <w:rPr>
          <w:rFonts w:ascii="Times New Roman"/>
          <w:b w:val="false"/>
          <w:i w:val="false"/>
          <w:color w:val="000000"/>
          <w:sz w:val="28"/>
        </w:rPr>
        <w:t xml:space="preserve"> к Правилам, добровольный накопительный пенсионный фонд реализует такие ценные бумаги в течение одного года с даты наступления вышеуказанного события.</w:t>
      </w:r>
    </w:p>
    <w:bookmarkEnd w:id="32"/>
    <w:bookmarkStart w:name="z34" w:id="33"/>
    <w:p>
      <w:pPr>
        <w:spacing w:after="0"/>
        <w:ind w:left="0"/>
        <w:jc w:val="both"/>
      </w:pPr>
      <w:r>
        <w:rPr>
          <w:rFonts w:ascii="Times New Roman"/>
          <w:b w:val="false"/>
          <w:i w:val="false"/>
          <w:color w:val="000000"/>
          <w:sz w:val="28"/>
        </w:rPr>
        <w:t>
      22. Сделки с производными финансовыми инструментами за счет пенсионных активов заключаются добровольным накопительным пенсионным фондом только в целях хеджирования в случае, если базовый актив данных производных финансовых инструментов входит в состав пенсионных активов.</w:t>
      </w:r>
    </w:p>
    <w:bookmarkEnd w:id="33"/>
    <w:bookmarkStart w:name="z35" w:id="34"/>
    <w:p>
      <w:pPr>
        <w:spacing w:after="0"/>
        <w:ind w:left="0"/>
        <w:jc w:val="both"/>
      </w:pPr>
      <w:r>
        <w:rPr>
          <w:rFonts w:ascii="Times New Roman"/>
          <w:b w:val="false"/>
          <w:i w:val="false"/>
          <w:color w:val="000000"/>
          <w:sz w:val="28"/>
        </w:rPr>
        <w:t xml:space="preserve">
      23. При заключении добровольным накопительным пенсионным фондом сделок своп, опционов и форвардов на неорганизованном рынке ценных бумаг Республики Казахстан контрпартнер по указанной сделке является финансовой организацией Республики Казахстан, обладающей рейтингом не ниже "В" по международной шкале агентства Standard &amp; Poor's или рейтингом аналогичного уровня одного из других рейтинговых агентств при наличии не менее трех котировок от трех различных контрпартнеров по соответствующим инструментам. </w:t>
      </w:r>
    </w:p>
    <w:bookmarkEnd w:id="34"/>
    <w:bookmarkStart w:name="z36" w:id="35"/>
    <w:p>
      <w:pPr>
        <w:spacing w:after="0"/>
        <w:ind w:left="0"/>
        <w:jc w:val="both"/>
      </w:pPr>
      <w:r>
        <w:rPr>
          <w:rFonts w:ascii="Times New Roman"/>
          <w:b w:val="false"/>
          <w:i w:val="false"/>
          <w:color w:val="000000"/>
          <w:sz w:val="28"/>
        </w:rPr>
        <w:t>
      24. Если единый накопительный пенсионный фонд или добровольный накопительный пенсионный фонд самостоятельно управляют собственным инвестиционным портфелем, сделки за счет собственных активов единого накопительного пенсионного фонда или добровольного накопительного пенсионного фонда совершаются на основании инвестиционного решения, принятого инвестиционным комитетом единого накопительного пенсионного фонда или добровольного накопительного пенсионного фонда, уполномоченным на принятие инвестиционных решений в соответствии с политикой инвестирования собственных активов единого накопительного пенсионного фонда или добровольного накопительного пенсионного фонда.</w:t>
      </w:r>
    </w:p>
    <w:bookmarkEnd w:id="35"/>
    <w:bookmarkStart w:name="z37" w:id="36"/>
    <w:p>
      <w:pPr>
        <w:spacing w:after="0"/>
        <w:ind w:left="0"/>
        <w:jc w:val="both"/>
      </w:pPr>
      <w:r>
        <w:rPr>
          <w:rFonts w:ascii="Times New Roman"/>
          <w:b w:val="false"/>
          <w:i w:val="false"/>
          <w:color w:val="000000"/>
          <w:sz w:val="28"/>
        </w:rPr>
        <w:t>
      25. Единый накопительный пенсионный фонд за счет собственных активов не участвует в создании и деятельности юридических лиц как на территории Республики Казахстан, так и за ее пределами, за исключением создания:</w:t>
      </w:r>
    </w:p>
    <w:bookmarkEnd w:id="36"/>
    <w:p>
      <w:pPr>
        <w:spacing w:after="0"/>
        <w:ind w:left="0"/>
        <w:jc w:val="both"/>
      </w:pPr>
      <w:r>
        <w:rPr>
          <w:rFonts w:ascii="Times New Roman"/>
          <w:b w:val="false"/>
          <w:i w:val="false"/>
          <w:color w:val="000000"/>
          <w:sz w:val="28"/>
        </w:rPr>
        <w:t>
      страховых организаций, осуществляющих деятельность в отрасли "страхование жизни";</w:t>
      </w:r>
    </w:p>
    <w:p>
      <w:pPr>
        <w:spacing w:after="0"/>
        <w:ind w:left="0"/>
        <w:jc w:val="both"/>
      </w:pPr>
      <w:r>
        <w:rPr>
          <w:rFonts w:ascii="Times New Roman"/>
          <w:b w:val="false"/>
          <w:i w:val="false"/>
          <w:color w:val="000000"/>
          <w:sz w:val="28"/>
        </w:rPr>
        <w:t>
      управляющих инвестиционным портфелем;</w:t>
      </w:r>
    </w:p>
    <w:p>
      <w:pPr>
        <w:spacing w:after="0"/>
        <w:ind w:left="0"/>
        <w:jc w:val="both"/>
      </w:pPr>
      <w:r>
        <w:rPr>
          <w:rFonts w:ascii="Times New Roman"/>
          <w:b w:val="false"/>
          <w:i w:val="false"/>
          <w:color w:val="000000"/>
          <w:sz w:val="28"/>
        </w:rPr>
        <w:t>
      организаций, осуществляющих брокерскую и (или) дилерскую деятельность;</w:t>
      </w:r>
    </w:p>
    <w:p>
      <w:pPr>
        <w:spacing w:after="0"/>
        <w:ind w:left="0"/>
        <w:jc w:val="both"/>
      </w:pPr>
      <w:r>
        <w:rPr>
          <w:rFonts w:ascii="Times New Roman"/>
          <w:b w:val="false"/>
          <w:i w:val="false"/>
          <w:color w:val="000000"/>
          <w:sz w:val="28"/>
        </w:rPr>
        <w:t>
      юридических лиц, не являющихся финансовыми организациями, осуществляющих консалтинговую или актуарную деятельности.</w:t>
      </w:r>
    </w:p>
    <w:bookmarkStart w:name="z38" w:id="37"/>
    <w:p>
      <w:pPr>
        <w:spacing w:after="0"/>
        <w:ind w:left="0"/>
        <w:jc w:val="both"/>
      </w:pPr>
      <w:r>
        <w:rPr>
          <w:rFonts w:ascii="Times New Roman"/>
          <w:b w:val="false"/>
          <w:i w:val="false"/>
          <w:color w:val="000000"/>
          <w:sz w:val="28"/>
        </w:rPr>
        <w:t xml:space="preserve">
      26. Сделки за счет собственных активов добровольного накопительного пенсионного фонда, не заключаются с лицами, указанными в </w:t>
      </w:r>
      <w:r>
        <w:rPr>
          <w:rFonts w:ascii="Times New Roman"/>
          <w:b w:val="false"/>
          <w:i w:val="false"/>
          <w:color w:val="000000"/>
          <w:sz w:val="28"/>
        </w:rPr>
        <w:t xml:space="preserve"> пункте 13</w:t>
      </w:r>
      <w:r>
        <w:rPr>
          <w:rFonts w:ascii="Times New Roman"/>
          <w:b w:val="false"/>
          <w:i w:val="false"/>
          <w:color w:val="000000"/>
          <w:sz w:val="28"/>
        </w:rPr>
        <w:t xml:space="preserve"> Правил.</w:t>
      </w:r>
    </w:p>
    <w:bookmarkEnd w:id="37"/>
    <w:bookmarkStart w:name="z39" w:id="38"/>
    <w:p>
      <w:pPr>
        <w:spacing w:after="0"/>
        <w:ind w:left="0"/>
        <w:jc w:val="both"/>
      </w:pPr>
      <w:r>
        <w:rPr>
          <w:rFonts w:ascii="Times New Roman"/>
          <w:b w:val="false"/>
          <w:i w:val="false"/>
          <w:color w:val="000000"/>
          <w:sz w:val="28"/>
        </w:rPr>
        <w:t>
      27. Сделки с производными финансовыми инструментами за счет собственных активов добровольного накопительного пенсионного фонда заключаются только в целях хеджирования в случае, если базовый актив входит в состав собственных активов добровольного накопительного пенсионного фонда.</w:t>
      </w:r>
    </w:p>
    <w:bookmarkEnd w:id="38"/>
    <w:bookmarkStart w:name="z40" w:id="39"/>
    <w:p>
      <w:pPr>
        <w:spacing w:after="0"/>
        <w:ind w:left="0"/>
        <w:jc w:val="both"/>
      </w:pPr>
      <w:r>
        <w:rPr>
          <w:rFonts w:ascii="Times New Roman"/>
          <w:b w:val="false"/>
          <w:i w:val="false"/>
          <w:color w:val="000000"/>
          <w:sz w:val="28"/>
        </w:rPr>
        <w:t xml:space="preserve">
      28. Сделки за счет собственных активов добровольного накопительного пенсионного фонда заключаются на международных (иностранных) рынках ценных бумаг при соблюдении условий, указанных в </w:t>
      </w:r>
      <w:r>
        <w:rPr>
          <w:rFonts w:ascii="Times New Roman"/>
          <w:b w:val="false"/>
          <w:i w:val="false"/>
          <w:color w:val="000000"/>
          <w:sz w:val="28"/>
        </w:rPr>
        <w:t xml:space="preserve"> пункте 10</w:t>
      </w:r>
      <w:r>
        <w:rPr>
          <w:rFonts w:ascii="Times New Roman"/>
          <w:b w:val="false"/>
          <w:i w:val="false"/>
          <w:color w:val="000000"/>
          <w:sz w:val="28"/>
        </w:rPr>
        <w:t xml:space="preserve"> Правил.</w:t>
      </w:r>
    </w:p>
    <w:bookmarkEnd w:id="39"/>
    <w:bookmarkStart w:name="z41" w:id="40"/>
    <w:p>
      <w:pPr>
        <w:spacing w:after="0"/>
        <w:ind w:left="0"/>
        <w:jc w:val="both"/>
      </w:pPr>
      <w:r>
        <w:rPr>
          <w:rFonts w:ascii="Times New Roman"/>
          <w:b w:val="false"/>
          <w:i w:val="false"/>
          <w:color w:val="000000"/>
          <w:sz w:val="28"/>
        </w:rPr>
        <w:t xml:space="preserve">
      29. Сделки за счет собственных активов добровольного накопительного пенсионного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организованном рынке, за исключением случаев, указанных в подпунктах 1), 2), 3), 4), 5), 6), 7) </w:t>
      </w:r>
      <w:r>
        <w:rPr>
          <w:rFonts w:ascii="Times New Roman"/>
          <w:b w:val="false"/>
          <w:i w:val="false"/>
          <w:color w:val="000000"/>
          <w:sz w:val="28"/>
        </w:rPr>
        <w:t xml:space="preserve"> пункта 11</w:t>
      </w:r>
      <w:r>
        <w:rPr>
          <w:rFonts w:ascii="Times New Roman"/>
          <w:b w:val="false"/>
          <w:i w:val="false"/>
          <w:color w:val="000000"/>
          <w:sz w:val="28"/>
        </w:rPr>
        <w:t xml:space="preserve"> Правил и следующих случаев:</w:t>
      </w:r>
    </w:p>
    <w:bookmarkEnd w:id="40"/>
    <w:p>
      <w:pPr>
        <w:spacing w:after="0"/>
        <w:ind w:left="0"/>
        <w:jc w:val="both"/>
      </w:pPr>
      <w:r>
        <w:rPr>
          <w:rFonts w:ascii="Times New Roman"/>
          <w:b w:val="false"/>
          <w:i w:val="false"/>
          <w:color w:val="000000"/>
          <w:sz w:val="28"/>
        </w:rPr>
        <w:t xml:space="preserve">
      1)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w:t>
      </w:r>
      <w:r>
        <w:rPr>
          <w:rFonts w:ascii="Times New Roman"/>
          <w:b w:val="false"/>
          <w:i w:val="false"/>
          <w:color w:val="000000"/>
          <w:sz w:val="28"/>
        </w:rPr>
        <w:t xml:space="preserve"> пунктом 10</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заключения сделок с производными финансовыми инструментами, совершенных с учетом требований, предусмотренных </w:t>
      </w:r>
      <w:r>
        <w:rPr>
          <w:rFonts w:ascii="Times New Roman"/>
          <w:b w:val="false"/>
          <w:i w:val="false"/>
          <w:color w:val="000000"/>
          <w:sz w:val="28"/>
        </w:rPr>
        <w:t xml:space="preserve"> пунктами 27</w:t>
      </w:r>
      <w:r>
        <w:rPr>
          <w:rFonts w:ascii="Times New Roman"/>
          <w:b w:val="false"/>
          <w:i w:val="false"/>
          <w:color w:val="000000"/>
          <w:sz w:val="28"/>
        </w:rPr>
        <w:t xml:space="preserve">, </w:t>
      </w:r>
      <w:r>
        <w:rPr>
          <w:rFonts w:ascii="Times New Roman"/>
          <w:b w:val="false"/>
          <w:i w:val="false"/>
          <w:color w:val="000000"/>
          <w:sz w:val="28"/>
        </w:rPr>
        <w:t xml:space="preserve"> 28</w:t>
      </w:r>
      <w:r>
        <w:rPr>
          <w:rFonts w:ascii="Times New Roman"/>
          <w:b w:val="false"/>
          <w:i w:val="false"/>
          <w:color w:val="000000"/>
          <w:sz w:val="28"/>
        </w:rPr>
        <w:t xml:space="preserve">, </w:t>
      </w:r>
      <w:r>
        <w:rPr>
          <w:rFonts w:ascii="Times New Roman"/>
          <w:b w:val="false"/>
          <w:i w:val="false"/>
          <w:color w:val="000000"/>
          <w:sz w:val="28"/>
        </w:rPr>
        <w:t xml:space="preserve"> 29</w:t>
      </w:r>
      <w:r>
        <w:rPr>
          <w:rFonts w:ascii="Times New Roman"/>
          <w:b w:val="false"/>
          <w:i w:val="false"/>
          <w:color w:val="000000"/>
          <w:sz w:val="28"/>
        </w:rPr>
        <w:t xml:space="preserve"> и </w:t>
      </w:r>
      <w:r>
        <w:rPr>
          <w:rFonts w:ascii="Times New Roman"/>
          <w:b w:val="false"/>
          <w:i w:val="false"/>
          <w:color w:val="000000"/>
          <w:sz w:val="28"/>
        </w:rPr>
        <w:t xml:space="preserve"> 30</w:t>
      </w:r>
      <w:r>
        <w:rPr>
          <w:rFonts w:ascii="Times New Roman"/>
          <w:b w:val="false"/>
          <w:i w:val="false"/>
          <w:color w:val="000000"/>
          <w:sz w:val="28"/>
        </w:rPr>
        <w:t xml:space="preserve"> Правил.</w:t>
      </w:r>
    </w:p>
    <w:bookmarkStart w:name="z42" w:id="41"/>
    <w:p>
      <w:pPr>
        <w:spacing w:after="0"/>
        <w:ind w:left="0"/>
        <w:jc w:val="both"/>
      </w:pPr>
      <w:r>
        <w:rPr>
          <w:rFonts w:ascii="Times New Roman"/>
          <w:b w:val="false"/>
          <w:i w:val="false"/>
          <w:color w:val="000000"/>
          <w:sz w:val="28"/>
        </w:rPr>
        <w:t>
      30. При заключении добровольным накопительным пенсионным фондом сделок своп, опционов и форвардов на неорганизованном рынке ценных бумаг Республики Казахстан контрпартнер по указанной сделке является финансовой организацией Республики Казахстан, обладающей рейтингом не ниже "В" по международной шкале агентства Standard &amp; Poor's или рейтингом аналогичного уровня одного из других рейтинговых агентств при наличии не менее трех котировок от трех различных контрпартнеров по соответствующим инструментам.</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и (или) добровольных</w:t>
            </w:r>
            <w:r>
              <w:br/>
            </w:r>
            <w:r>
              <w:rPr>
                <w:rFonts w:ascii="Times New Roman"/>
                <w:b w:val="false"/>
                <w:i w:val="false"/>
                <w:color w:val="000000"/>
                <w:sz w:val="20"/>
              </w:rPr>
              <w:t>накопительных пенсионных фондов</w:t>
            </w:r>
          </w:p>
        </w:tc>
      </w:tr>
    </w:tbl>
    <w:bookmarkStart w:name="z44" w:id="42"/>
    <w:p>
      <w:pPr>
        <w:spacing w:after="0"/>
        <w:ind w:left="0"/>
        <w:jc w:val="left"/>
      </w:pPr>
      <w:r>
        <w:rPr>
          <w:rFonts w:ascii="Times New Roman"/>
          <w:b/>
          <w:i w:val="false"/>
          <w:color w:val="000000"/>
        </w:rPr>
        <w:t xml:space="preserve"> Расчет стоимости одной условной единицы пенсионных активов</w:t>
      </w:r>
    </w:p>
    <w:bookmarkEnd w:id="42"/>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23.01.2023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43"/>
    <w:p>
      <w:pPr>
        <w:spacing w:after="0"/>
        <w:ind w:left="0"/>
        <w:jc w:val="both"/>
      </w:pPr>
      <w:r>
        <w:rPr>
          <w:rFonts w:ascii="Times New Roman"/>
          <w:b w:val="false"/>
          <w:i w:val="false"/>
          <w:color w:val="000000"/>
          <w:sz w:val="28"/>
        </w:rPr>
        <w:t>
      1. Единый накопительный пенсионный фонд еженедельно по состоянию на конец первого рабочего дня недели и на конец последнего календарного дня месяца производит расчет стоимости одной условной единицы пенсионных активов.</w:t>
      </w:r>
    </w:p>
    <w:bookmarkEnd w:id="43"/>
    <w:bookmarkStart w:name="z264" w:id="44"/>
    <w:p>
      <w:pPr>
        <w:spacing w:after="0"/>
        <w:ind w:left="0"/>
        <w:jc w:val="both"/>
      </w:pPr>
      <w:r>
        <w:rPr>
          <w:rFonts w:ascii="Times New Roman"/>
          <w:b w:val="false"/>
          <w:i w:val="false"/>
          <w:color w:val="000000"/>
          <w:sz w:val="28"/>
        </w:rPr>
        <w:t>
      2. Добровольный накопительный пенсионный фонд еженедельно по состоянию на конец первого рабочего дня недели и на конец последнего календарного дня месяца производит расчет стоимости одной условной единицы пенсионных активов.</w:t>
      </w:r>
    </w:p>
    <w:bookmarkEnd w:id="44"/>
    <w:bookmarkStart w:name="z265" w:id="45"/>
    <w:p>
      <w:pPr>
        <w:spacing w:after="0"/>
        <w:ind w:left="0"/>
        <w:jc w:val="both"/>
      </w:pPr>
      <w:r>
        <w:rPr>
          <w:rFonts w:ascii="Times New Roman"/>
          <w:b w:val="false"/>
          <w:i w:val="false"/>
          <w:color w:val="000000"/>
          <w:sz w:val="28"/>
        </w:rPr>
        <w:t>
      3. Стоимость одной условной единицы пенсионных активов единого накопительного пенсионного фонда или добровольного накопительного пенсионного фонда рассчитывается в соответствии с пунктом 4 настоящего приложения.</w:t>
      </w:r>
    </w:p>
    <w:bookmarkEnd w:id="45"/>
    <w:bookmarkStart w:name="z266" w:id="46"/>
    <w:p>
      <w:pPr>
        <w:spacing w:after="0"/>
        <w:ind w:left="0"/>
        <w:jc w:val="both"/>
      </w:pPr>
      <w:r>
        <w:rPr>
          <w:rFonts w:ascii="Times New Roman"/>
          <w:b w:val="false"/>
          <w:i w:val="false"/>
          <w:color w:val="000000"/>
          <w:sz w:val="28"/>
        </w:rPr>
        <w:t>
      4. Стоимость одной условной единицы пенсионных активов единого накопительного пенсионного фонда или добровольного накопительного пенсионного фонда рассчитывается единым накопительным пенсионным фондом или добровольным накопительным пенсионным фондом еженедельно по состоянию на конец первого рабочего дня недели и на конец последнего календарного дня месяца по формуле:</w:t>
      </w:r>
    </w:p>
    <w:bookmarkEnd w:id="46"/>
    <w:p>
      <w:pPr>
        <w:spacing w:after="0"/>
        <w:ind w:left="0"/>
        <w:jc w:val="both"/>
      </w:pPr>
      <w:bookmarkStart w:name="z267" w:id="47"/>
      <w:r>
        <w:rPr>
          <w:rFonts w:ascii="Times New Roman"/>
          <w:b w:val="false"/>
          <w:i w:val="false"/>
          <w:color w:val="000000"/>
          <w:sz w:val="28"/>
        </w:rPr>
        <w:t>
      ПАi</w:t>
      </w:r>
    </w:p>
    <w:bookmarkEnd w:id="47"/>
    <w:p>
      <w:pPr>
        <w:spacing w:after="0"/>
        <w:ind w:left="0"/>
        <w:jc w:val="both"/>
      </w:pPr>
      <w:r>
        <w:rPr>
          <w:rFonts w:ascii="Times New Roman"/>
          <w:b w:val="false"/>
          <w:i w:val="false"/>
          <w:color w:val="000000"/>
          <w:sz w:val="28"/>
        </w:rPr>
        <w:t>Ci = ----------------,</w:t>
      </w:r>
    </w:p>
    <w:p>
      <w:pPr>
        <w:spacing w:after="0"/>
        <w:ind w:left="0"/>
        <w:jc w:val="both"/>
      </w:pPr>
      <w:r>
        <w:rPr>
          <w:rFonts w:ascii="Times New Roman"/>
          <w:b w:val="false"/>
          <w:i w:val="false"/>
          <w:color w:val="000000"/>
          <w:sz w:val="28"/>
        </w:rPr>
        <w:t>УEi</w:t>
      </w:r>
    </w:p>
    <w:bookmarkStart w:name="z268" w:id="48"/>
    <w:p>
      <w:pPr>
        <w:spacing w:after="0"/>
        <w:ind w:left="0"/>
        <w:jc w:val="both"/>
      </w:pPr>
      <w:r>
        <w:rPr>
          <w:rFonts w:ascii="Times New Roman"/>
          <w:b w:val="false"/>
          <w:i w:val="false"/>
          <w:color w:val="000000"/>
          <w:sz w:val="28"/>
        </w:rPr>
        <w:t>
      где:</w:t>
      </w:r>
    </w:p>
    <w:bookmarkEnd w:id="48"/>
    <w:bookmarkStart w:name="z269" w:id="49"/>
    <w:p>
      <w:pPr>
        <w:spacing w:after="0"/>
        <w:ind w:left="0"/>
        <w:jc w:val="both"/>
      </w:pPr>
      <w:r>
        <w:rPr>
          <w:rFonts w:ascii="Times New Roman"/>
          <w:b w:val="false"/>
          <w:i w:val="false"/>
          <w:color w:val="000000"/>
          <w:sz w:val="28"/>
        </w:rPr>
        <w:t>
      Ci - стоимость одной условной единицы пенсионных активов единого накопительного пенсионного фонда или добровольного накопительного пенсионного фонда по состоянию на конец первого рабочего дня недели и на конец последнего календарного дня месяца;</w:t>
      </w:r>
    </w:p>
    <w:bookmarkEnd w:id="49"/>
    <w:bookmarkStart w:name="z270" w:id="50"/>
    <w:p>
      <w:pPr>
        <w:spacing w:after="0"/>
        <w:ind w:left="0"/>
        <w:jc w:val="both"/>
      </w:pPr>
      <w:r>
        <w:rPr>
          <w:rFonts w:ascii="Times New Roman"/>
          <w:b w:val="false"/>
          <w:i w:val="false"/>
          <w:color w:val="000000"/>
          <w:sz w:val="28"/>
        </w:rPr>
        <w:t>
      ПАi - текущая стоимость "чистых" пенсионных активов единого накопительного пенсионного фонда или добровольного накопительного пенсионного фонда на конец данного дня, рассчитанная в соответствии с пунктом 5 настоящего приложения (с учетом особенностей, установленных Правилами);</w:t>
      </w:r>
    </w:p>
    <w:bookmarkEnd w:id="50"/>
    <w:bookmarkStart w:name="z271" w:id="51"/>
    <w:p>
      <w:pPr>
        <w:spacing w:after="0"/>
        <w:ind w:left="0"/>
        <w:jc w:val="both"/>
      </w:pPr>
      <w:r>
        <w:rPr>
          <w:rFonts w:ascii="Times New Roman"/>
          <w:b w:val="false"/>
          <w:i w:val="false"/>
          <w:color w:val="000000"/>
          <w:sz w:val="28"/>
        </w:rPr>
        <w:t>
      УEi -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данного дня, рассчитанное в соответствии с пунктом 6 настоящего приложения.</w:t>
      </w:r>
    </w:p>
    <w:bookmarkEnd w:id="51"/>
    <w:bookmarkStart w:name="z272" w:id="52"/>
    <w:p>
      <w:pPr>
        <w:spacing w:after="0"/>
        <w:ind w:left="0"/>
        <w:jc w:val="both"/>
      </w:pPr>
      <w:r>
        <w:rPr>
          <w:rFonts w:ascii="Times New Roman"/>
          <w:b w:val="false"/>
          <w:i w:val="false"/>
          <w:color w:val="000000"/>
          <w:sz w:val="28"/>
        </w:rPr>
        <w:t>
      5. Текущая стоимость "чистых" пенсионных активов единого накопительного пенсионного фонда или добровольного накопительного пенсионного фонда рассчитывается по формуле (с учетом особенностей, установленных Правилами):</w:t>
      </w:r>
    </w:p>
    <w:bookmarkEnd w:id="52"/>
    <w:bookmarkStart w:name="z273" w:id="53"/>
    <w:p>
      <w:pPr>
        <w:spacing w:after="0"/>
        <w:ind w:left="0"/>
        <w:jc w:val="both"/>
      </w:pPr>
      <w:r>
        <w:rPr>
          <w:rFonts w:ascii="Times New Roman"/>
          <w:b w:val="false"/>
          <w:i w:val="false"/>
          <w:color w:val="000000"/>
          <w:sz w:val="28"/>
        </w:rPr>
        <w:t>
      ПАі = ПА (і-1) + Bi + Ti + Пі1 + Пi2- Hi + НПі + S,</w:t>
      </w:r>
    </w:p>
    <w:bookmarkEnd w:id="53"/>
    <w:bookmarkStart w:name="z274" w:id="54"/>
    <w:p>
      <w:pPr>
        <w:spacing w:after="0"/>
        <w:ind w:left="0"/>
        <w:jc w:val="both"/>
      </w:pPr>
      <w:r>
        <w:rPr>
          <w:rFonts w:ascii="Times New Roman"/>
          <w:b w:val="false"/>
          <w:i w:val="false"/>
          <w:color w:val="000000"/>
          <w:sz w:val="28"/>
        </w:rPr>
        <w:t>
      где:</w:t>
      </w:r>
    </w:p>
    <w:bookmarkEnd w:id="54"/>
    <w:bookmarkStart w:name="z275" w:id="55"/>
    <w:p>
      <w:pPr>
        <w:spacing w:after="0"/>
        <w:ind w:left="0"/>
        <w:jc w:val="both"/>
      </w:pPr>
      <w:r>
        <w:rPr>
          <w:rFonts w:ascii="Times New Roman"/>
          <w:b w:val="false"/>
          <w:i w:val="false"/>
          <w:color w:val="000000"/>
          <w:sz w:val="28"/>
        </w:rPr>
        <w:t>
      ПА (i-1) - текущая стоимость "чистых" пенсионных активов единого накопительного пенсионного фонда или добровольного накопительного пенсионного фонда на конец предыдущего календарного дня;</w:t>
      </w:r>
    </w:p>
    <w:bookmarkEnd w:id="55"/>
    <w:bookmarkStart w:name="z276" w:id="56"/>
    <w:p>
      <w:pPr>
        <w:spacing w:after="0"/>
        <w:ind w:left="0"/>
        <w:jc w:val="both"/>
      </w:pPr>
      <w:r>
        <w:rPr>
          <w:rFonts w:ascii="Times New Roman"/>
          <w:b w:val="false"/>
          <w:i w:val="false"/>
          <w:color w:val="000000"/>
          <w:sz w:val="28"/>
        </w:rPr>
        <w:t>
      Bi - пенсионные взносы, поступившие в единый накопительный пенсионный фонд или добровольный накопительный пенсионный фонд за данный день;</w:t>
      </w:r>
    </w:p>
    <w:bookmarkEnd w:id="56"/>
    <w:bookmarkStart w:name="z277" w:id="57"/>
    <w:p>
      <w:pPr>
        <w:spacing w:after="0"/>
        <w:ind w:left="0"/>
        <w:jc w:val="both"/>
      </w:pPr>
      <w:r>
        <w:rPr>
          <w:rFonts w:ascii="Times New Roman"/>
          <w:b w:val="false"/>
          <w:i w:val="false"/>
          <w:color w:val="000000"/>
          <w:sz w:val="28"/>
        </w:rPr>
        <w:t>
      Ti - переводы пенсионных активов, полученные из доверительного управления управляющего инвестиционным портфелем и (или) Национального Банка Республики Казахстан, из добровольных накопительных пенсионных фондов, поступившие в единый накопительный пенсионный фонд или добровольный накопительный пенсионный фонд за данный день;</w:t>
      </w:r>
    </w:p>
    <w:bookmarkEnd w:id="57"/>
    <w:bookmarkStart w:name="z278" w:id="58"/>
    <w:p>
      <w:pPr>
        <w:spacing w:after="0"/>
        <w:ind w:left="0"/>
        <w:jc w:val="both"/>
      </w:pPr>
      <w:r>
        <w:rPr>
          <w:rFonts w:ascii="Times New Roman"/>
          <w:b w:val="false"/>
          <w:i w:val="false"/>
          <w:color w:val="000000"/>
          <w:sz w:val="28"/>
        </w:rPr>
        <w:t>
      Пi1 - пеня, полученная единым накопительным пенсионным фондом или добровольным накопительным пенсионным фондом в данный день за несвоевременное перечисление пенсионных взносов;</w:t>
      </w:r>
    </w:p>
    <w:bookmarkEnd w:id="58"/>
    <w:bookmarkStart w:name="z279" w:id="59"/>
    <w:p>
      <w:pPr>
        <w:spacing w:after="0"/>
        <w:ind w:left="0"/>
        <w:jc w:val="both"/>
      </w:pPr>
      <w:r>
        <w:rPr>
          <w:rFonts w:ascii="Times New Roman"/>
          <w:b w:val="false"/>
          <w:i w:val="false"/>
          <w:color w:val="000000"/>
          <w:sz w:val="28"/>
        </w:rPr>
        <w:t>
      Пi2 - пеня, полученная единым накопительным пенсионным фондом или добровольным накопительным пенсионным фондом в данный день за несвоевременное инвестирование пенсионных активов;</w:t>
      </w:r>
    </w:p>
    <w:bookmarkEnd w:id="59"/>
    <w:bookmarkStart w:name="z280" w:id="60"/>
    <w:p>
      <w:pPr>
        <w:spacing w:after="0"/>
        <w:ind w:left="0"/>
        <w:jc w:val="both"/>
      </w:pPr>
      <w:r>
        <w:rPr>
          <w:rFonts w:ascii="Times New Roman"/>
          <w:b w:val="false"/>
          <w:i w:val="false"/>
          <w:color w:val="000000"/>
          <w:sz w:val="28"/>
        </w:rPr>
        <w:t>
      Hi - начисленные за данный день пенсионные выплаты из единого накопительного пенсионного фонда или добровольного накопительного пенсионного фонда, переводы из единого накопительного пенсионного фонда или добровольного накопительного пенсионного фонда в добровольные накопительные пенсионные фонды, переводы из единого накопительного пенсионного фонда или добровольного накопительного пенсионного фонда в страховую организацию, единовременные пенсионные выплаты из единого накопительного пенсионного фонда в целях улучшения жилищных условий и (или) оплаты лечения, переводы из единого накопительного пенсионного фонда в доверительное управление управляющего инвестиционным портфелем и (или) Национального Банка Республики Казахстан и обязательства по возвратам ошибочно поступивших пенсионных взносов и (или) пени на счет единого накопительного пенсионного фонда или добровольного накопительного пенсионного фонда (за исключением ошибочно поступивших сумм, которые признаны в качестве таковых единым накопительным пенсионным фондом или добровольным накопительным пенсионным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w:t>
      </w:r>
    </w:p>
    <w:bookmarkEnd w:id="60"/>
    <w:bookmarkStart w:name="z281" w:id="61"/>
    <w:p>
      <w:pPr>
        <w:spacing w:after="0"/>
        <w:ind w:left="0"/>
        <w:jc w:val="both"/>
      </w:pPr>
      <w:r>
        <w:rPr>
          <w:rFonts w:ascii="Times New Roman"/>
          <w:b w:val="false"/>
          <w:i w:val="false"/>
          <w:color w:val="000000"/>
          <w:sz w:val="28"/>
        </w:rPr>
        <w:t>
      НПi - накопленная сумма нераспределенной прибыли (непокрытого убытка) по состоянию на конец первого рабочего дня недели и на конец последнего календарного дня месяца, которая включает сумму начисленного инвестиционного дохода по пенсионным активам единого накопительного пенсионного фонда или добровольного накопительного пенсионного фонда, сумму начисленных комиссионных вознаграждений единого накопительного пенсионного фонда, Национального Банка Республики Казахстан, управляющего инвестиционным портфелем или добровольного накопительного пенсионного фонда и принимается для расчета текущей стоимости "чистых" пенсионных активов единого накопительного пенсионного фонда или добровольного накопительного пенсионного фонда по состоянию на конец первого рабочего дня недели и на конец последнего календарного дня месяца;</w:t>
      </w:r>
    </w:p>
    <w:bookmarkEnd w:id="61"/>
    <w:bookmarkStart w:name="z282" w:id="62"/>
    <w:p>
      <w:pPr>
        <w:spacing w:after="0"/>
        <w:ind w:left="0"/>
        <w:jc w:val="both"/>
      </w:pPr>
      <w:r>
        <w:rPr>
          <w:rFonts w:ascii="Times New Roman"/>
          <w:b w:val="false"/>
          <w:i w:val="false"/>
          <w:color w:val="000000"/>
          <w:sz w:val="28"/>
        </w:rPr>
        <w:t>
      S - сумма возмещения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w:t>
      </w:r>
    </w:p>
    <w:bookmarkEnd w:id="62"/>
    <w:bookmarkStart w:name="z283" w:id="63"/>
    <w:p>
      <w:pPr>
        <w:spacing w:after="0"/>
        <w:ind w:left="0"/>
        <w:jc w:val="both"/>
      </w:pPr>
      <w:r>
        <w:rPr>
          <w:rFonts w:ascii="Times New Roman"/>
          <w:b w:val="false"/>
          <w:i w:val="false"/>
          <w:color w:val="000000"/>
          <w:sz w:val="28"/>
        </w:rPr>
        <w:t>
      6.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каждого календарного дня данного месяца рассчитывается по формуле:</w:t>
      </w:r>
    </w:p>
    <w:bookmarkEnd w:id="63"/>
    <w:p>
      <w:pPr>
        <w:spacing w:after="0"/>
        <w:ind w:left="0"/>
        <w:jc w:val="both"/>
      </w:pPr>
      <w:bookmarkStart w:name="z284" w:id="64"/>
      <w:r>
        <w:rPr>
          <w:rFonts w:ascii="Times New Roman"/>
          <w:b w:val="false"/>
          <w:i w:val="false"/>
          <w:color w:val="000000"/>
          <w:sz w:val="28"/>
        </w:rPr>
        <w:t>
                   Bi + Ti + Пi1 + Пi2 + S – Hi</w:t>
      </w:r>
    </w:p>
    <w:bookmarkEnd w:id="64"/>
    <w:p>
      <w:pPr>
        <w:spacing w:after="0"/>
        <w:ind w:left="0"/>
        <w:jc w:val="both"/>
      </w:pPr>
      <w:r>
        <w:rPr>
          <w:rFonts w:ascii="Times New Roman"/>
          <w:b w:val="false"/>
          <w:i w:val="false"/>
          <w:color w:val="000000"/>
          <w:sz w:val="28"/>
        </w:rPr>
        <w:t>УЕi = УЕ (i -1) + --------------------------------------,</w:t>
      </w:r>
    </w:p>
    <w:p>
      <w:pPr>
        <w:spacing w:after="0"/>
        <w:ind w:left="0"/>
        <w:jc w:val="both"/>
      </w:pPr>
      <w:r>
        <w:rPr>
          <w:rFonts w:ascii="Times New Roman"/>
          <w:b w:val="false"/>
          <w:i w:val="false"/>
          <w:color w:val="000000"/>
          <w:sz w:val="28"/>
        </w:rPr>
        <w:t xml:space="preserve">             C(i-1)</w:t>
      </w:r>
    </w:p>
    <w:bookmarkStart w:name="z285" w:id="65"/>
    <w:p>
      <w:pPr>
        <w:spacing w:after="0"/>
        <w:ind w:left="0"/>
        <w:jc w:val="both"/>
      </w:pPr>
      <w:r>
        <w:rPr>
          <w:rFonts w:ascii="Times New Roman"/>
          <w:b w:val="false"/>
          <w:i w:val="false"/>
          <w:color w:val="000000"/>
          <w:sz w:val="28"/>
        </w:rPr>
        <w:t>
      где:</w:t>
      </w:r>
    </w:p>
    <w:bookmarkEnd w:id="65"/>
    <w:bookmarkStart w:name="z286" w:id="66"/>
    <w:p>
      <w:pPr>
        <w:spacing w:after="0"/>
        <w:ind w:left="0"/>
        <w:jc w:val="both"/>
      </w:pPr>
      <w:r>
        <w:rPr>
          <w:rFonts w:ascii="Times New Roman"/>
          <w:b w:val="false"/>
          <w:i w:val="false"/>
          <w:color w:val="000000"/>
          <w:sz w:val="28"/>
        </w:rPr>
        <w:t>
      УЕ(i-1) -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календарного дня, предшествующего данному дню;</w:t>
      </w:r>
    </w:p>
    <w:bookmarkEnd w:id="66"/>
    <w:bookmarkStart w:name="z287" w:id="67"/>
    <w:p>
      <w:pPr>
        <w:spacing w:after="0"/>
        <w:ind w:left="0"/>
        <w:jc w:val="both"/>
      </w:pPr>
      <w:r>
        <w:rPr>
          <w:rFonts w:ascii="Times New Roman"/>
          <w:b w:val="false"/>
          <w:i w:val="false"/>
          <w:color w:val="000000"/>
          <w:sz w:val="28"/>
        </w:rPr>
        <w:t>
      С(i-1) - стоимость одной условной единицы пенсионных активов единого накопительного пенсионного фонда или добровольного накопительного пенсионного фонда на конец календарного дня, предшествующего данному дню.</w:t>
      </w:r>
    </w:p>
    <w:bookmarkEnd w:id="67"/>
    <w:bookmarkStart w:name="z288" w:id="68"/>
    <w:p>
      <w:pPr>
        <w:spacing w:after="0"/>
        <w:ind w:left="0"/>
        <w:jc w:val="both"/>
      </w:pPr>
      <w:r>
        <w:rPr>
          <w:rFonts w:ascii="Times New Roman"/>
          <w:b w:val="false"/>
          <w:i w:val="false"/>
          <w:color w:val="000000"/>
          <w:sz w:val="28"/>
        </w:rPr>
        <w:t>
      7. При первоначальном поступлении пенсионных активов в доверительное управление управляющего инвестиционным портфелем от Национального Банка Республики Казахстан или от других управляющих инвестиционным портфелем расчет стоимости условной единицы пенсионных активов осуществляется по текущей стоимости одной условной единицы пенсионных активов единого накопительного пенсионного фонда, установленной на начало дня, соответствующего дню поступления пенсионных активов в доверительное управление.</w:t>
      </w:r>
    </w:p>
    <w:bookmarkEnd w:id="68"/>
    <w:bookmarkStart w:name="z289" w:id="69"/>
    <w:p>
      <w:pPr>
        <w:spacing w:after="0"/>
        <w:ind w:left="0"/>
        <w:jc w:val="both"/>
      </w:pPr>
      <w:r>
        <w:rPr>
          <w:rFonts w:ascii="Times New Roman"/>
          <w:b w:val="false"/>
          <w:i w:val="false"/>
          <w:color w:val="000000"/>
          <w:sz w:val="28"/>
        </w:rPr>
        <w:t>
      8. При передаче пенсионных активов единого накопительного пенсионного фонда в доверительное управление от одного управляющего инвестиционным портфелем другому управляющему инвестиционным портфелем или Национальному Банку Республики Казахстан расчет стоимости одной условной единицы пенсионных активов не прерывается и продолжает осуществляться по стоимости одной условной единицы пенсионных активов единого накопительного пенсионного фонда, установленной на начало дня передачи пенсионных активов в доверительное управление.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и (или) добровольных</w:t>
            </w:r>
            <w:r>
              <w:br/>
            </w:r>
            <w:r>
              <w:rPr>
                <w:rFonts w:ascii="Times New Roman"/>
                <w:b w:val="false"/>
                <w:i w:val="false"/>
                <w:color w:val="000000"/>
                <w:sz w:val="20"/>
              </w:rPr>
              <w:t>накопительных пенсионных фондов</w:t>
            </w:r>
          </w:p>
        </w:tc>
      </w:tr>
    </w:tbl>
    <w:bookmarkStart w:name="z232" w:id="70"/>
    <w:p>
      <w:pPr>
        <w:spacing w:after="0"/>
        <w:ind w:left="0"/>
        <w:jc w:val="left"/>
      </w:pPr>
      <w:r>
        <w:rPr>
          <w:rFonts w:ascii="Times New Roman"/>
          <w:b/>
          <w:i w:val="false"/>
          <w:color w:val="000000"/>
        </w:rPr>
        <w:t xml:space="preserve"> Расчет стоимости условной единицы условных пенсионных обязательств</w:t>
      </w:r>
    </w:p>
    <w:bookmarkEnd w:id="7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с 01.01.2023).</w:t>
      </w:r>
    </w:p>
    <w:bookmarkStart w:name="z233" w:id="71"/>
    <w:p>
      <w:pPr>
        <w:spacing w:after="0"/>
        <w:ind w:left="0"/>
        <w:jc w:val="both"/>
      </w:pPr>
      <w:r>
        <w:rPr>
          <w:rFonts w:ascii="Times New Roman"/>
          <w:b w:val="false"/>
          <w:i w:val="false"/>
          <w:color w:val="000000"/>
          <w:sz w:val="28"/>
        </w:rPr>
        <w:t>
      1. Единый накопительный пенсионный фонд на конец каждого календарного дня месяца производит расчет стоимости условной единицы условных пенсионных обязательств, сформированных за счет обязательных взносов работодателя (далее – условная единица).</w:t>
      </w:r>
    </w:p>
    <w:bookmarkEnd w:id="71"/>
    <w:bookmarkStart w:name="z234" w:id="72"/>
    <w:p>
      <w:pPr>
        <w:spacing w:after="0"/>
        <w:ind w:left="0"/>
        <w:jc w:val="both"/>
      </w:pPr>
      <w:r>
        <w:rPr>
          <w:rFonts w:ascii="Times New Roman"/>
          <w:b w:val="false"/>
          <w:i w:val="false"/>
          <w:color w:val="000000"/>
          <w:sz w:val="28"/>
        </w:rPr>
        <w:t>
      2. Расчет стоимости условной единицы начинается со ста тенге.</w:t>
      </w:r>
    </w:p>
    <w:bookmarkEnd w:id="72"/>
    <w:bookmarkStart w:name="z235" w:id="73"/>
    <w:p>
      <w:pPr>
        <w:spacing w:after="0"/>
        <w:ind w:left="0"/>
        <w:jc w:val="both"/>
      </w:pPr>
      <w:r>
        <w:rPr>
          <w:rFonts w:ascii="Times New Roman"/>
          <w:b w:val="false"/>
          <w:i w:val="false"/>
          <w:color w:val="000000"/>
          <w:sz w:val="28"/>
        </w:rPr>
        <w:t>
      3. При поступлении сумм на условный пенсионный счет, поступившая сумма пересчитывается в эквивалентное количество условных единиц, определяемых по текущей стоимости на начало даты поступления сумм. Операции по списанию сумм с условного пенсионного счета осуществляются единым накопительным пенсионным фондом по текущей стоимости условной единицы на начало даты списания.</w:t>
      </w:r>
    </w:p>
    <w:bookmarkEnd w:id="73"/>
    <w:bookmarkStart w:name="z236" w:id="74"/>
    <w:p>
      <w:pPr>
        <w:spacing w:after="0"/>
        <w:ind w:left="0"/>
        <w:jc w:val="both"/>
      </w:pPr>
      <w:r>
        <w:rPr>
          <w:rFonts w:ascii="Times New Roman"/>
          <w:b w:val="false"/>
          <w:i w:val="false"/>
          <w:color w:val="000000"/>
          <w:sz w:val="28"/>
        </w:rPr>
        <w:t>
      4. Перечень и порядок проведения операций по учету обязательных пенсионных взносов работодателя и иных поступлений (списаний) на условных пенсионных счетах, включая порядок начисления, списания инвестиционного дохода по операциям списания сумм с условных пенсионных счетов, а также порядок отражения операций на счетах резервных фондов, определяется внутренними документами единого накопительного пенсионного фонда.</w:t>
      </w:r>
    </w:p>
    <w:bookmarkEnd w:id="74"/>
    <w:bookmarkStart w:name="z237" w:id="75"/>
    <w:p>
      <w:pPr>
        <w:spacing w:after="0"/>
        <w:ind w:left="0"/>
        <w:jc w:val="both"/>
      </w:pPr>
      <w:r>
        <w:rPr>
          <w:rFonts w:ascii="Times New Roman"/>
          <w:b w:val="false"/>
          <w:i w:val="false"/>
          <w:color w:val="000000"/>
          <w:sz w:val="28"/>
        </w:rPr>
        <w:t>
      5. Единый накопительный пенсионный фонд рассчитывают текущую стоимость условной единицы по следующей формуле:</w:t>
      </w:r>
    </w:p>
    <w:bookmarkEnd w:id="75"/>
    <w:bookmarkStart w:name="z238" w:id="76"/>
    <w:p>
      <w:pPr>
        <w:spacing w:after="0"/>
        <w:ind w:left="0"/>
        <w:jc w:val="both"/>
      </w:pPr>
      <w:r>
        <w:rPr>
          <w:rFonts w:ascii="Times New Roman"/>
          <w:b w:val="false"/>
          <w:i w:val="false"/>
          <w:color w:val="000000"/>
          <w:sz w:val="28"/>
        </w:rPr>
        <w:t xml:space="preserve">
      </w:t>
      </w:r>
      <w:r>
        <w:rPr>
          <w:rFonts w:ascii="Times New Roman"/>
          <w:b/>
          <w:i w:val="false"/>
          <w:color w:val="000000"/>
          <w:sz w:val="28"/>
        </w:rPr>
        <w:t>ПАi</w:t>
      </w:r>
    </w:p>
    <w:bookmarkEnd w:id="76"/>
    <w:bookmarkStart w:name="z239" w:id="77"/>
    <w:p>
      <w:pPr>
        <w:spacing w:after="0"/>
        <w:ind w:left="0"/>
        <w:jc w:val="both"/>
      </w:pPr>
      <w:r>
        <w:rPr>
          <w:rFonts w:ascii="Times New Roman"/>
          <w:b w:val="false"/>
          <w:i w:val="false"/>
          <w:color w:val="000000"/>
          <w:sz w:val="28"/>
        </w:rPr>
        <w:t xml:space="preserve">
      </w:t>
      </w:r>
      <w:r>
        <w:rPr>
          <w:rFonts w:ascii="Times New Roman"/>
          <w:b/>
          <w:i w:val="false"/>
          <w:color w:val="000000"/>
          <w:sz w:val="28"/>
        </w:rPr>
        <w:t>Ci</w:t>
      </w:r>
      <w:r>
        <w:rPr>
          <w:rFonts w:ascii="Times New Roman"/>
          <w:b/>
          <w:i w:val="false"/>
          <w:color w:val="000000"/>
          <w:sz w:val="28"/>
        </w:rPr>
        <w:t xml:space="preserve"> = ----------------, где</w:t>
      </w:r>
    </w:p>
    <w:bookmarkEnd w:id="77"/>
    <w:bookmarkStart w:name="z240" w:id="78"/>
    <w:p>
      <w:pPr>
        <w:spacing w:after="0"/>
        <w:ind w:left="0"/>
        <w:jc w:val="both"/>
      </w:pPr>
      <w:r>
        <w:rPr>
          <w:rFonts w:ascii="Times New Roman"/>
          <w:b w:val="false"/>
          <w:i w:val="false"/>
          <w:color w:val="000000"/>
          <w:sz w:val="28"/>
        </w:rPr>
        <w:t xml:space="preserve">
      </w:t>
      </w:r>
      <w:r>
        <w:rPr>
          <w:rFonts w:ascii="Times New Roman"/>
          <w:b/>
          <w:i w:val="false"/>
          <w:color w:val="000000"/>
          <w:sz w:val="28"/>
        </w:rPr>
        <w:t>Уei</w:t>
      </w:r>
    </w:p>
    <w:bookmarkEnd w:id="78"/>
    <w:bookmarkStart w:name="z241" w:id="79"/>
    <w:p>
      <w:pPr>
        <w:spacing w:after="0"/>
        <w:ind w:left="0"/>
        <w:jc w:val="both"/>
      </w:pPr>
      <w:r>
        <w:rPr>
          <w:rFonts w:ascii="Times New Roman"/>
          <w:b w:val="false"/>
          <w:i w:val="false"/>
          <w:color w:val="000000"/>
          <w:sz w:val="28"/>
        </w:rPr>
        <w:t>
      Ci - стоимость одной условной единицы на конец данного дня;</w:t>
      </w:r>
    </w:p>
    <w:bookmarkEnd w:id="79"/>
    <w:bookmarkStart w:name="z242" w:id="80"/>
    <w:p>
      <w:pPr>
        <w:spacing w:after="0"/>
        <w:ind w:left="0"/>
        <w:jc w:val="both"/>
      </w:pPr>
      <w:r>
        <w:rPr>
          <w:rFonts w:ascii="Times New Roman"/>
          <w:b w:val="false"/>
          <w:i w:val="false"/>
          <w:color w:val="000000"/>
          <w:sz w:val="28"/>
        </w:rPr>
        <w:t>
      ПАi - текущая стоимость "чистых" пенсионных активов, сформированных за счет обязательных пенсионных взносов работодателя, на конец данного дня, рассчитанная в соответствии с пунктом 6 настоящих Правил;</w:t>
      </w:r>
    </w:p>
    <w:bookmarkEnd w:id="80"/>
    <w:bookmarkStart w:name="z243" w:id="81"/>
    <w:p>
      <w:pPr>
        <w:spacing w:after="0"/>
        <w:ind w:left="0"/>
        <w:jc w:val="both"/>
      </w:pPr>
      <w:r>
        <w:rPr>
          <w:rFonts w:ascii="Times New Roman"/>
          <w:b w:val="false"/>
          <w:i w:val="false"/>
          <w:color w:val="000000"/>
          <w:sz w:val="28"/>
        </w:rPr>
        <w:t>
      УEi - общее количество условных единиц на конец данного дня, рассчитанное в соответствии с пунктом 7 настоящего приложения.</w:t>
      </w:r>
    </w:p>
    <w:bookmarkEnd w:id="81"/>
    <w:bookmarkStart w:name="z244" w:id="82"/>
    <w:p>
      <w:pPr>
        <w:spacing w:after="0"/>
        <w:ind w:left="0"/>
        <w:jc w:val="both"/>
      </w:pPr>
      <w:r>
        <w:rPr>
          <w:rFonts w:ascii="Times New Roman"/>
          <w:b w:val="false"/>
          <w:i w:val="false"/>
          <w:color w:val="000000"/>
          <w:sz w:val="28"/>
        </w:rPr>
        <w:t>
      6. Текущая стоимость "чистых" пенсионных активов, сформированных за счет обязательных пенсионных взносов работодателя, на конец каждого календарного дня данного месяца рассчитывается по формуле (с учетом особенностей, установленных Правилами):</w:t>
      </w:r>
    </w:p>
    <w:bookmarkEnd w:id="82"/>
    <w:bookmarkStart w:name="z245" w:id="83"/>
    <w:p>
      <w:pPr>
        <w:spacing w:after="0"/>
        <w:ind w:left="0"/>
        <w:jc w:val="both"/>
      </w:pPr>
      <w:r>
        <w:rPr>
          <w:rFonts w:ascii="Times New Roman"/>
          <w:b w:val="false"/>
          <w:i w:val="false"/>
          <w:color w:val="000000"/>
          <w:sz w:val="28"/>
        </w:rPr>
        <w:t xml:space="preserve">
      </w:t>
      </w:r>
      <w:r>
        <w:rPr>
          <w:rFonts w:ascii="Times New Roman"/>
          <w:b/>
          <w:i w:val="false"/>
          <w:color w:val="000000"/>
          <w:sz w:val="28"/>
        </w:rPr>
        <w:t>ПАi</w:t>
      </w:r>
      <w:r>
        <w:rPr>
          <w:rFonts w:ascii="Times New Roman"/>
          <w:b/>
          <w:i w:val="false"/>
          <w:color w:val="000000"/>
          <w:sz w:val="28"/>
        </w:rPr>
        <w:t xml:space="preserve"> = ПА(i-1) + </w:t>
      </w:r>
      <w:r>
        <w:rPr>
          <w:rFonts w:ascii="Times New Roman"/>
          <w:b/>
          <w:i w:val="false"/>
          <w:color w:val="000000"/>
          <w:sz w:val="28"/>
        </w:rPr>
        <w:t>Bi</w:t>
      </w:r>
      <w:r>
        <w:rPr>
          <w:rFonts w:ascii="Times New Roman"/>
          <w:b/>
          <w:i w:val="false"/>
          <w:color w:val="000000"/>
          <w:sz w:val="28"/>
        </w:rPr>
        <w:t xml:space="preserve"> + </w:t>
      </w:r>
      <w:r>
        <w:rPr>
          <w:rFonts w:ascii="Times New Roman"/>
          <w:b/>
          <w:i w:val="false"/>
          <w:color w:val="000000"/>
          <w:sz w:val="28"/>
        </w:rPr>
        <w:t>Дi</w:t>
      </w:r>
      <w:r>
        <w:rPr>
          <w:rFonts w:ascii="Times New Roman"/>
          <w:b/>
          <w:i w:val="false"/>
          <w:color w:val="000000"/>
          <w:sz w:val="28"/>
        </w:rPr>
        <w:t xml:space="preserve"> + </w:t>
      </w:r>
      <w:r>
        <w:rPr>
          <w:rFonts w:ascii="Times New Roman"/>
          <w:b/>
          <w:i w:val="false"/>
          <w:color w:val="000000"/>
          <w:sz w:val="28"/>
        </w:rPr>
        <w:t>Пi</w:t>
      </w:r>
      <w:r>
        <w:rPr>
          <w:rFonts w:ascii="Times New Roman"/>
          <w:b/>
          <w:i w:val="false"/>
          <w:color w:val="000000"/>
          <w:sz w:val="28"/>
        </w:rPr>
        <w:t xml:space="preserve"> – </w:t>
      </w:r>
      <w:r>
        <w:rPr>
          <w:rFonts w:ascii="Times New Roman"/>
          <w:b/>
          <w:i w:val="false"/>
          <w:color w:val="000000"/>
          <w:sz w:val="28"/>
        </w:rPr>
        <w:t>Hi</w:t>
      </w:r>
      <w:r>
        <w:rPr>
          <w:rFonts w:ascii="Times New Roman"/>
          <w:b/>
          <w:i w:val="false"/>
          <w:color w:val="000000"/>
          <w:sz w:val="28"/>
        </w:rPr>
        <w:t xml:space="preserve"> – </w:t>
      </w:r>
      <w:r>
        <w:rPr>
          <w:rFonts w:ascii="Times New Roman"/>
          <w:b/>
          <w:i w:val="false"/>
          <w:color w:val="000000"/>
          <w:sz w:val="28"/>
        </w:rPr>
        <w:t>Квi</w:t>
      </w:r>
      <w:r>
        <w:rPr>
          <w:rFonts w:ascii="Times New Roman"/>
          <w:b/>
          <w:i w:val="false"/>
          <w:color w:val="000000"/>
          <w:sz w:val="28"/>
        </w:rPr>
        <w:t>, где:</w:t>
      </w:r>
    </w:p>
    <w:bookmarkEnd w:id="83"/>
    <w:bookmarkStart w:name="z246" w:id="84"/>
    <w:p>
      <w:pPr>
        <w:spacing w:after="0"/>
        <w:ind w:left="0"/>
        <w:jc w:val="both"/>
      </w:pPr>
      <w:r>
        <w:rPr>
          <w:rFonts w:ascii="Times New Roman"/>
          <w:b w:val="false"/>
          <w:i w:val="false"/>
          <w:color w:val="000000"/>
          <w:sz w:val="28"/>
        </w:rPr>
        <w:t>
      ПА(i-1) - текущая стоимость "чистых" пенсионных активов, сформированных за счет обязательных пенсионных взносов работодателя, на конец предыдущего календарного дня;</w:t>
      </w:r>
    </w:p>
    <w:bookmarkEnd w:id="84"/>
    <w:bookmarkStart w:name="z247" w:id="85"/>
    <w:p>
      <w:pPr>
        <w:spacing w:after="0"/>
        <w:ind w:left="0"/>
        <w:jc w:val="both"/>
      </w:pPr>
      <w:r>
        <w:rPr>
          <w:rFonts w:ascii="Times New Roman"/>
          <w:b w:val="false"/>
          <w:i w:val="false"/>
          <w:color w:val="000000"/>
          <w:sz w:val="28"/>
        </w:rPr>
        <w:t>
      Bi - обязательные пенсионные взносы работодателя, поступившие в единый накопительный пенсионный фонд за данный день;</w:t>
      </w:r>
    </w:p>
    <w:bookmarkEnd w:id="85"/>
    <w:bookmarkStart w:name="z248" w:id="86"/>
    <w:p>
      <w:pPr>
        <w:spacing w:after="0"/>
        <w:ind w:left="0"/>
        <w:jc w:val="both"/>
      </w:pPr>
      <w:r>
        <w:rPr>
          <w:rFonts w:ascii="Times New Roman"/>
          <w:b w:val="false"/>
          <w:i w:val="false"/>
          <w:color w:val="000000"/>
          <w:sz w:val="28"/>
        </w:rPr>
        <w:t>
      Дi - инвестиционный доход по пенсионным активам, сформированным за счет обязательных пенсионных взносов работодателя, начисленный за данный день;</w:t>
      </w:r>
    </w:p>
    <w:bookmarkEnd w:id="86"/>
    <w:bookmarkStart w:name="z249" w:id="87"/>
    <w:p>
      <w:pPr>
        <w:spacing w:after="0"/>
        <w:ind w:left="0"/>
        <w:jc w:val="both"/>
      </w:pPr>
      <w:r>
        <w:rPr>
          <w:rFonts w:ascii="Times New Roman"/>
          <w:b w:val="false"/>
          <w:i w:val="false"/>
          <w:color w:val="000000"/>
          <w:sz w:val="28"/>
        </w:rPr>
        <w:t>
      Пi - пеня, полученная единым накопительным пенсионным фондом в данный день за несвоевременное перечисление обязательных пенсионных взносов работодателя;</w:t>
      </w:r>
    </w:p>
    <w:bookmarkEnd w:id="87"/>
    <w:bookmarkStart w:name="z250" w:id="88"/>
    <w:p>
      <w:pPr>
        <w:spacing w:after="0"/>
        <w:ind w:left="0"/>
        <w:jc w:val="both"/>
      </w:pPr>
      <w:r>
        <w:rPr>
          <w:rFonts w:ascii="Times New Roman"/>
          <w:b w:val="false"/>
          <w:i w:val="false"/>
          <w:color w:val="000000"/>
          <w:sz w:val="28"/>
        </w:rPr>
        <w:t>
      Hi - начисленные за данный день пенсионные выплаты из единого накопительного пенсионного фонда и обязательства по возвратам ошибочно поступивших пенсионных взносов и (или) пени на счет единого накопительного пенсионного фонда (за исключением ошибочно поступивших сумм, которые признаны в качестве таковых единым накопительным пенсионным фондом и обслуживающим его банком-кастодианом в день поступления, не размещены в финансовые инструменты и не зачислены на условные пенсионные счета физических лиц);</w:t>
      </w:r>
    </w:p>
    <w:bookmarkEnd w:id="88"/>
    <w:bookmarkStart w:name="z251" w:id="89"/>
    <w:p>
      <w:pPr>
        <w:spacing w:after="0"/>
        <w:ind w:left="0"/>
        <w:jc w:val="both"/>
      </w:pPr>
      <w:r>
        <w:rPr>
          <w:rFonts w:ascii="Times New Roman"/>
          <w:b w:val="false"/>
          <w:i w:val="false"/>
          <w:color w:val="000000"/>
          <w:sz w:val="28"/>
        </w:rPr>
        <w:t>
      Квi - комиссионное вознаграждение единого накопительного пенсионного фонда, начисленное за данный день.</w:t>
      </w:r>
    </w:p>
    <w:bookmarkEnd w:id="89"/>
    <w:bookmarkStart w:name="z252" w:id="90"/>
    <w:p>
      <w:pPr>
        <w:spacing w:after="0"/>
        <w:ind w:left="0"/>
        <w:jc w:val="both"/>
      </w:pPr>
      <w:r>
        <w:rPr>
          <w:rFonts w:ascii="Times New Roman"/>
          <w:b w:val="false"/>
          <w:i w:val="false"/>
          <w:color w:val="000000"/>
          <w:sz w:val="28"/>
        </w:rPr>
        <w:t>
      7. Общее количество условных единиц на конец каждого календарного дня данного месяца рассчитывается по формуле:</w:t>
      </w:r>
    </w:p>
    <w:bookmarkEnd w:id="90"/>
    <w:bookmarkStart w:name="z253"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Bi + </w:t>
      </w:r>
      <w:r>
        <w:rPr>
          <w:rFonts w:ascii="Times New Roman"/>
          <w:b/>
          <w:i w:val="false"/>
          <w:color w:val="000000"/>
          <w:sz w:val="28"/>
        </w:rPr>
        <w:t>П</w:t>
      </w:r>
      <w:r>
        <w:rPr>
          <w:rFonts w:ascii="Times New Roman"/>
          <w:b/>
          <w:i w:val="false"/>
          <w:color w:val="000000"/>
          <w:sz w:val="28"/>
        </w:rPr>
        <w:t>i</w:t>
      </w:r>
      <w:r>
        <w:rPr>
          <w:rFonts w:ascii="Times New Roman"/>
          <w:b/>
          <w:i w:val="false"/>
          <w:color w:val="000000"/>
          <w:sz w:val="28"/>
        </w:rPr>
        <w:t xml:space="preserve"> – Hi</w:t>
      </w:r>
    </w:p>
    <w:bookmarkEnd w:id="91"/>
    <w:bookmarkStart w:name="z254" w:id="92"/>
    <w:p>
      <w:pPr>
        <w:spacing w:after="0"/>
        <w:ind w:left="0"/>
        <w:jc w:val="both"/>
      </w:pPr>
      <w:r>
        <w:rPr>
          <w:rFonts w:ascii="Times New Roman"/>
          <w:b w:val="false"/>
          <w:i w:val="false"/>
          <w:color w:val="000000"/>
          <w:sz w:val="28"/>
        </w:rPr>
        <w:t xml:space="preserve">
      </w:t>
      </w:r>
      <w:r>
        <w:rPr>
          <w:rFonts w:ascii="Times New Roman"/>
          <w:b/>
          <w:i w:val="false"/>
          <w:color w:val="000000"/>
          <w:sz w:val="28"/>
        </w:rPr>
        <w:t>УЕ</w:t>
      </w:r>
      <w:r>
        <w:rPr>
          <w:rFonts w:ascii="Times New Roman"/>
          <w:b/>
          <w:i w:val="false"/>
          <w:color w:val="000000"/>
          <w:sz w:val="28"/>
        </w:rPr>
        <w:t>i</w:t>
      </w:r>
      <w:r>
        <w:rPr>
          <w:rFonts w:ascii="Times New Roman"/>
          <w:b/>
          <w:i w:val="false"/>
          <w:color w:val="000000"/>
          <w:sz w:val="28"/>
        </w:rPr>
        <w:t xml:space="preserve"> = </w:t>
      </w:r>
      <w:r>
        <w:rPr>
          <w:rFonts w:ascii="Times New Roman"/>
          <w:b/>
          <w:i w:val="false"/>
          <w:color w:val="000000"/>
          <w:sz w:val="28"/>
        </w:rPr>
        <w:t>УЕ</w:t>
      </w:r>
      <w:r>
        <w:rPr>
          <w:rFonts w:ascii="Times New Roman"/>
          <w:b/>
          <w:i w:val="false"/>
          <w:color w:val="000000"/>
          <w:sz w:val="28"/>
        </w:rPr>
        <w:t xml:space="preserve">(i-1) + -------------------------, </w:t>
      </w:r>
      <w:r>
        <w:rPr>
          <w:rFonts w:ascii="Times New Roman"/>
          <w:b/>
          <w:i w:val="false"/>
          <w:color w:val="000000"/>
          <w:sz w:val="28"/>
        </w:rPr>
        <w:t>где</w:t>
      </w:r>
    </w:p>
    <w:bookmarkEnd w:id="92"/>
    <w:bookmarkStart w:name="z255" w:id="93"/>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i-1)</w:t>
      </w:r>
    </w:p>
    <w:bookmarkEnd w:id="93"/>
    <w:bookmarkStart w:name="z256" w:id="94"/>
    <w:p>
      <w:pPr>
        <w:spacing w:after="0"/>
        <w:ind w:left="0"/>
        <w:jc w:val="both"/>
      </w:pPr>
      <w:r>
        <w:rPr>
          <w:rFonts w:ascii="Times New Roman"/>
          <w:b w:val="false"/>
          <w:i w:val="false"/>
          <w:color w:val="000000"/>
          <w:sz w:val="28"/>
        </w:rPr>
        <w:t>
      УЕ(i-1) - общее количество условных единиц на конец последнего календарного дня, предшествующего данному дню;</w:t>
      </w:r>
    </w:p>
    <w:bookmarkEnd w:id="94"/>
    <w:bookmarkStart w:name="z257" w:id="95"/>
    <w:p>
      <w:pPr>
        <w:spacing w:after="0"/>
        <w:ind w:left="0"/>
        <w:jc w:val="both"/>
      </w:pPr>
      <w:r>
        <w:rPr>
          <w:rFonts w:ascii="Times New Roman"/>
          <w:b w:val="false"/>
          <w:i w:val="false"/>
          <w:color w:val="000000"/>
          <w:sz w:val="28"/>
        </w:rPr>
        <w:t>
      С(i-1) - стоимость одной условной единицы на конец последнего календарного дня, предшествующего данному дню.</w:t>
      </w:r>
    </w:p>
    <w:bookmarkEnd w:id="95"/>
    <w:bookmarkStart w:name="z258" w:id="96"/>
    <w:p>
      <w:pPr>
        <w:spacing w:after="0"/>
        <w:ind w:left="0"/>
        <w:jc w:val="both"/>
      </w:pPr>
      <w:r>
        <w:rPr>
          <w:rFonts w:ascii="Times New Roman"/>
          <w:b w:val="false"/>
          <w:i w:val="false"/>
          <w:color w:val="000000"/>
          <w:sz w:val="28"/>
        </w:rPr>
        <w:t>
      8. Справка о стоимости одной условной единицы (далее - справка) предоставляется единым накопительным пенсионным фондом в уполномоченный орган ежемесячно не позднее седьмого рабочего дня месяца, следующего за отчетным, в электронной форме в соответствии с формой настоящего приложения.</w:t>
      </w:r>
    </w:p>
    <w:bookmarkEnd w:id="96"/>
    <w:bookmarkStart w:name="z259" w:id="97"/>
    <w:p>
      <w:pPr>
        <w:spacing w:after="0"/>
        <w:ind w:left="0"/>
        <w:jc w:val="both"/>
      </w:pPr>
      <w:r>
        <w:rPr>
          <w:rFonts w:ascii="Times New Roman"/>
          <w:b w:val="false"/>
          <w:i w:val="false"/>
          <w:color w:val="000000"/>
          <w:sz w:val="28"/>
        </w:rPr>
        <w:t>
      Данные в расчетах указываются в национальной валюте Республики Казахстан - тенге.</w:t>
      </w:r>
    </w:p>
    <w:bookmarkEnd w:id="97"/>
    <w:bookmarkStart w:name="z260" w:id="98"/>
    <w:p>
      <w:pPr>
        <w:spacing w:after="0"/>
        <w:ind w:left="0"/>
        <w:jc w:val="both"/>
      </w:pPr>
      <w:r>
        <w:rPr>
          <w:rFonts w:ascii="Times New Roman"/>
          <w:b w:val="false"/>
          <w:i w:val="false"/>
          <w:color w:val="000000"/>
          <w:sz w:val="28"/>
        </w:rPr>
        <w:t>
      9. В случае необходимости внесения изменений и (или) дополнений в отчетность, единый накопительный пенсионный фонд представляет в уполномоченный орган доработанную справку и письменное объяснение с указанием причин необходимости внесения изменений и (или) дополнений в справку.</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99"/>
    <w:p>
      <w:pPr>
        <w:spacing w:after="0"/>
        <w:ind w:left="0"/>
        <w:jc w:val="left"/>
      </w:pPr>
      <w:r>
        <w:rPr>
          <w:rFonts w:ascii="Times New Roman"/>
          <w:b/>
          <w:i w:val="false"/>
          <w:color w:val="000000"/>
        </w:rPr>
        <w:t xml:space="preserve"> Справка о стоимости одной условной единицы условных пенсионных обязательств единого накопительного пенсионного фонда</w:t>
      </w:r>
    </w:p>
    <w:bookmarkEnd w:id="99"/>
    <w:p>
      <w:pPr>
        <w:spacing w:after="0"/>
        <w:ind w:left="0"/>
        <w:jc w:val="both"/>
      </w:pPr>
      <w:r>
        <w:rPr>
          <w:rFonts w:ascii="Times New Roman"/>
          <w:b w:val="false"/>
          <w:i w:val="false"/>
          <w:color w:val="000000"/>
          <w:sz w:val="28"/>
        </w:rPr>
        <w:t>
      за __________________________________________________ года</w:t>
      </w:r>
    </w:p>
    <w:p>
      <w:pPr>
        <w:spacing w:after="0"/>
        <w:ind w:left="0"/>
        <w:jc w:val="both"/>
      </w:pPr>
      <w:r>
        <w:rPr>
          <w:rFonts w:ascii="Times New Roman"/>
          <w:b w:val="false"/>
          <w:i w:val="false"/>
          <w:color w:val="000000"/>
          <w:sz w:val="28"/>
        </w:rPr>
        <w:t>
      (наименование месяца) (цифровое обозначение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 поступило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возвратам пенсионных взносов и (или) пени, полученной за несвоевременное перечисление пенсионных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left"/>
      </w:pPr>
      <w:r>
        <w:rPr>
          <w:rFonts w:ascii="Times New Roman"/>
          <w:b w:val="false"/>
          <w:i w:val="false"/>
          <w:color w:val="000000"/>
          <w:sz w:val="28"/>
        </w:rPr>
        <w:t>      Телефон __________________________________________________________</w:t>
      </w:r>
      <w:r>
        <w:br/>
      </w:r>
      <w:r>
        <w:rPr>
          <w:rFonts w:ascii="Times New Roman"/>
          <w:b w:val="false"/>
          <w:i w:val="false"/>
          <w:color w:val="000000"/>
          <w:sz w:val="28"/>
        </w:rPr>
        <w:t>Адрес электронной почты ____________________________________________</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 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Главный бухгалтер (либо лицо, его замещающее)</w:t>
      </w:r>
      <w:r>
        <w:br/>
      </w:r>
      <w:r>
        <w:rPr>
          <w:rFonts w:ascii="Times New Roman"/>
          <w:b w:val="false"/>
          <w:i w:val="false"/>
          <w:color w:val="000000"/>
          <w:sz w:val="28"/>
        </w:rPr>
        <w:t>______________________________________________ 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Первый руководитель (либо лицо, его замещающее)</w:t>
      </w:r>
      <w:r>
        <w:br/>
      </w:r>
      <w:r>
        <w:rPr>
          <w:rFonts w:ascii="Times New Roman"/>
          <w:b w:val="false"/>
          <w:i w:val="false"/>
          <w:color w:val="000000"/>
          <w:sz w:val="28"/>
        </w:rPr>
        <w:t>______________________________________________ 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 точностью до трех знаков после запятой.</w:t>
      </w:r>
    </w:p>
    <w:p>
      <w:pPr>
        <w:spacing w:after="0"/>
        <w:ind w:left="0"/>
        <w:jc w:val="both"/>
      </w:pPr>
      <w:r>
        <w:rPr>
          <w:rFonts w:ascii="Times New Roman"/>
          <w:b w:val="false"/>
          <w:i w:val="false"/>
          <w:color w:val="000000"/>
          <w:sz w:val="28"/>
        </w:rPr>
        <w:t>
      2 С точностью до семи знаков после запятой.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и (или) добровольных</w:t>
            </w:r>
            <w:r>
              <w:br/>
            </w:r>
            <w:r>
              <w:rPr>
                <w:rFonts w:ascii="Times New Roman"/>
                <w:b w:val="false"/>
                <w:i w:val="false"/>
                <w:color w:val="000000"/>
                <w:sz w:val="20"/>
              </w:rPr>
              <w:t>накопительных пенсионных фондов</w:t>
            </w:r>
          </w:p>
        </w:tc>
      </w:tr>
    </w:tbl>
    <w:bookmarkStart w:name="z57" w:id="100"/>
    <w:p>
      <w:pPr>
        <w:spacing w:after="0"/>
        <w:ind w:left="0"/>
        <w:jc w:val="left"/>
      </w:pPr>
      <w:r>
        <w:rPr>
          <w:rFonts w:ascii="Times New Roman"/>
          <w:b/>
          <w:i w:val="false"/>
          <w:color w:val="000000"/>
        </w:rPr>
        <w:t xml:space="preserve"> Перечень финансовых инструментов, разрешенных к приобретению за счет пенсионных активов</w:t>
      </w:r>
    </w:p>
    <w:bookmarkEnd w:id="100"/>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101"/>
    <w:p>
      <w:pPr>
        <w:spacing w:after="0"/>
        <w:ind w:left="0"/>
        <w:jc w:val="both"/>
      </w:pPr>
      <w:r>
        <w:rPr>
          <w:rFonts w:ascii="Times New Roman"/>
          <w:b w:val="false"/>
          <w:i w:val="false"/>
          <w:color w:val="000000"/>
          <w:sz w:val="28"/>
        </w:rPr>
        <w:t>
      1. Перечень финансовых инструментов, в которые добровольный накопительный пенсионный фонд размещает пенсионные активы, и требования, предъявляемые к ним: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"Самрук-Казына", "Национальный управляющий холдинг "Байтерек", "Фонд проблемных кредитов"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 от "kzB+" до "kzBВ-" по национальной шкале Standard &amp; Poor's, или рейтинг аналогичного уровня по национальной шкале одного из других рейтинговых агентств на срок не более тридцати шести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имеющие международную рейтинг не ниже "АА-" агентства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долговые ценные бумаги иностранных эмитентов, имеющие рейтинговую оценку не ниже "В-" по международной шкале агентства Standard &amp; Poor's или рейтинг одного их других рейтинговых агентств;</w:t>
            </w:r>
          </w:p>
          <w:p>
            <w:pPr>
              <w:spacing w:after="20"/>
              <w:ind w:left="20"/>
              <w:jc w:val="both"/>
            </w:pPr>
            <w:r>
              <w:rPr>
                <w:rFonts w:ascii="Times New Roman"/>
                <w:b w:val="false"/>
                <w:i w:val="false"/>
                <w:color w:val="000000"/>
                <w:sz w:val="20"/>
              </w:rPr>
              <w:t>
долговые ценные бумаги, выпуск которых осуществляется эмитентом под гарантию родительской организации-нерезидента Республики Казахстан, имеющей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либо родительской организации - резидента, имеющей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размер которой соответствует полному объему выпуска негосударственных долговых ценных бумаг;</w:t>
            </w:r>
          </w:p>
          <w:p>
            <w:pPr>
              <w:spacing w:after="20"/>
              <w:ind w:left="20"/>
              <w:jc w:val="both"/>
            </w:pPr>
            <w:r>
              <w:rPr>
                <w:rFonts w:ascii="Times New Roman"/>
                <w:b w:val="false"/>
                <w:i w:val="false"/>
                <w:color w:val="000000"/>
                <w:sz w:val="20"/>
              </w:rPr>
              <w:t>
акции иностранных эмитентов, имеющих рейтинговую оценку не ниже "В-" по международной шкале агентства Standard &amp; Poor's или рейтинг одного их других рейтинговых агентств;</w:t>
            </w:r>
          </w:p>
          <w:p>
            <w:pPr>
              <w:spacing w:after="20"/>
              <w:ind w:left="20"/>
              <w:jc w:val="both"/>
            </w:pPr>
            <w:r>
              <w:rPr>
                <w:rFonts w:ascii="Times New Roman"/>
                <w:b w:val="false"/>
                <w:i w:val="false"/>
                <w:color w:val="000000"/>
                <w:sz w:val="20"/>
              </w:rPr>
              <w:t>
акции иностранных эмитентов, входящих в состав основных фондовых индексов;</w:t>
            </w:r>
          </w:p>
          <w:p>
            <w:pPr>
              <w:spacing w:after="20"/>
              <w:ind w:left="20"/>
              <w:jc w:val="both"/>
            </w:pPr>
            <w:r>
              <w:rPr>
                <w:rFonts w:ascii="Times New Roman"/>
                <w:b w:val="false"/>
                <w:i w:val="false"/>
                <w:color w:val="000000"/>
                <w:sz w:val="20"/>
              </w:rPr>
              <w:t xml:space="preserve">
акции иностранных организаций, признаваемых резидентами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22-1 Закона о рынке ценных бумаг,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w:t>
            </w:r>
          </w:p>
          <w:p>
            <w:pPr>
              <w:spacing w:after="20"/>
              <w:ind w:left="20"/>
              <w:jc w:val="both"/>
            </w:pPr>
            <w:r>
              <w:rPr>
                <w:rFonts w:ascii="Times New Roman"/>
                <w:b w:val="false"/>
                <w:i w:val="false"/>
                <w:color w:val="000000"/>
                <w:sz w:val="20"/>
              </w:rPr>
              <w:t>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акции,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w:t>
            </w:r>
          </w:p>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официальный список фондовой биржи, соответствующие требованиям категории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долговые ценные бумаги юридических лиц Республики Казахстан,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включенные в официальный список фондовой биржи, соответствующие требованиям сектора "ценные бумаги инвестиционных фондов" площадки "Смешанная" официального списка фондовой биржи;</w:t>
            </w:r>
          </w:p>
          <w:p>
            <w:pPr>
              <w:spacing w:after="20"/>
              <w:ind w:left="20"/>
              <w:jc w:val="both"/>
            </w:pPr>
            <w:r>
              <w:rPr>
                <w:rFonts w:ascii="Times New Roman"/>
                <w:b w:val="false"/>
                <w:i w:val="false"/>
                <w:color w:val="000000"/>
                <w:sz w:val="20"/>
              </w:rPr>
              <w:t>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включенные в официальный список фондовой биржи, за исключением ценных бумаг, указанных в строке, порядковый номер 9,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СШA);</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включенные в официальный список фондовой биржи, за исключением ценных бумаг, указанных в строках, порядковые номера 9 и 10,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интервальных и открытых паевых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трех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настоящем приложении</w:t>
            </w:r>
          </w:p>
        </w:tc>
      </w:tr>
    </w:tbl>
    <w:bookmarkStart w:name="z213" w:id="102"/>
    <w:p>
      <w:pPr>
        <w:spacing w:after="0"/>
        <w:ind w:left="0"/>
        <w:jc w:val="both"/>
      </w:pPr>
      <w:r>
        <w:rPr>
          <w:rFonts w:ascii="Times New Roman"/>
          <w:b w:val="false"/>
          <w:i w:val="false"/>
          <w:color w:val="000000"/>
          <w:sz w:val="28"/>
        </w:rPr>
        <w:t>
      2. Суммарный объем инвестиций в следующие финансовые инструменты, не превышает 5 (пяти) процентов от пенсионных активов, находящихся в инвестиционном управлении добровольного накопительного пенсионного фонда: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включенные в официальный список фондовой биржи, соответствующие требованиям сектора "ценные бумаги инвестиционных фондов" площадки "Смешанная" официального списка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"ВВВm-" либо "Standard &amp; Poor's Fund credit quality ratings" не ниже "BBBf-"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указанные в строке 12 пункта 1 настоящего приложения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