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b159" w14:textId="fbcb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7 апреля 2011 года № 201 "Об утверждении Правил ремонта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30 сентября 2013 года № 766. Зарегистрирован в Министерстве юстиции Республики Казахстан 24 октября 2013 года № 8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«О внутреннем вод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апреля 2011 года № 201 «Об утверждении Правил ремонта судов» (зарегистрированный в Реестре государственной регистрации нормативных правовых актов под № 6938, опубликованный в газете «Юридическая газета» от 21 июня 2011 г. № 86 (2076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монта су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Судовладелец перед постановкой судна на ремонт приводит судно в состояние, обеспечивающее безопасность проведения сварочных и других огнеопасных работ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постановлением Правительства Республики Казахстан от 30 декабря 2011 года № 1682 «Об утверждении Правил пожарной безопасности» (далее – Правила пожарной безопасности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(Тлепов К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