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ee179" w14:textId="e1ee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административных данных в рамках мониторинга транспортно-коммуникационного комплекса Республики Казахстан</w:t>
      </w:r>
    </w:p>
    <w:p>
      <w:pPr>
        <w:spacing w:after="0"/>
        <w:ind w:left="0"/>
        <w:jc w:val="both"/>
      </w:pPr>
      <w:r>
        <w:rPr>
          <w:rFonts w:ascii="Times New Roman"/>
          <w:b w:val="false"/>
          <w:i w:val="false"/>
          <w:color w:val="000000"/>
          <w:sz w:val="28"/>
        </w:rPr>
        <w:t>Приказ и.о. Министра транспорта и коммуникаций Республики Казахстан от 5 августа 2013 года № 598. Зарегистрирован в Министерстве юстиции Республики Казахстан 24 октября 2013 года № 8844</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формы административных данных Министерства транспорта и коммуникаций Республики Казахстан (далее - Министерство) в рамках мониторинга транспортно-коммуникационного комплекса Республики Казахстан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Руководителям организаций транспортно-коммуникационного комплекса обеспечить предоставление административных данных в Министерство согласно </w:t>
      </w:r>
      <w:r>
        <w:rPr>
          <w:rFonts w:ascii="Times New Roman"/>
          <w:b w:val="false"/>
          <w:i w:val="false"/>
          <w:color w:val="000000"/>
          <w:sz w:val="28"/>
        </w:rPr>
        <w:t>приложениям 1</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3. Департаменту стратегического планирования и анализа программных документов Министерства (Сабдинова Д.Т.) в установленном законодательством Республики Казахстан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после государственной регистрации настоящего приказа в Министерстве юстиции Республики Казахстан его официальное опубликование в средствах массовой информации, размещение на официальном интернет-ресурсе Министерства и Интранет-портале государственных органов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Касымбек Ж.М.</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 опубликования.</w:t>
      </w:r>
    </w:p>
    <w:bookmarkEnd w:id="0"/>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Министра                                   С. Сарсенов</w:t>
      </w:r>
    </w:p>
    <w:p>
      <w:pPr>
        <w:spacing w:after="0"/>
        <w:ind w:left="0"/>
        <w:jc w:val="both"/>
      </w:pPr>
      <w:r>
        <w:rPr>
          <w:rFonts w:ascii="Times New Roman"/>
          <w:b w:val="false"/>
          <w:i/>
          <w:color w:val="000000"/>
          <w:sz w:val="28"/>
        </w:rPr>
        <w:t>«СОГЛАСОВАНО»</w:t>
      </w:r>
      <w:r>
        <w:br/>
      </w:r>
      <w:r>
        <w:rPr>
          <w:rFonts w:ascii="Times New Roman"/>
          <w:b w:val="false"/>
          <w:i w:val="false"/>
          <w:color w:val="000000"/>
          <w:sz w:val="28"/>
        </w:rPr>
        <w:t>
</w:t>
      </w:r>
      <w:r>
        <w:rPr>
          <w:rFonts w:ascii="Times New Roman"/>
          <w:b w:val="false"/>
          <w:i/>
          <w:color w:val="000000"/>
          <w:sz w:val="28"/>
        </w:rPr>
        <w:t>Председатель Агентства</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по статистике</w:t>
      </w:r>
      <w:r>
        <w:br/>
      </w:r>
      <w:r>
        <w:rPr>
          <w:rFonts w:ascii="Times New Roman"/>
          <w:b w:val="false"/>
          <w:i w:val="false"/>
          <w:color w:val="000000"/>
          <w:sz w:val="28"/>
        </w:rPr>
        <w:t>
</w:t>
      </w:r>
      <w:r>
        <w:rPr>
          <w:rFonts w:ascii="Times New Roman"/>
          <w:b w:val="false"/>
          <w:i/>
          <w:color w:val="000000"/>
          <w:sz w:val="28"/>
        </w:rPr>
        <w:t>__________ А. Смаилов</w:t>
      </w:r>
      <w:r>
        <w:br/>
      </w:r>
      <w:r>
        <w:rPr>
          <w:rFonts w:ascii="Times New Roman"/>
          <w:b w:val="false"/>
          <w:i w:val="false"/>
          <w:color w:val="000000"/>
          <w:sz w:val="28"/>
        </w:rPr>
        <w:t>
</w:t>
      </w:r>
      <w:r>
        <w:rPr>
          <w:rFonts w:ascii="Times New Roman"/>
          <w:b w:val="false"/>
          <w:i/>
          <w:color w:val="000000"/>
          <w:sz w:val="28"/>
        </w:rPr>
        <w:t>18 сентября 2013 год</w:t>
      </w:r>
    </w:p>
    <w:bookmarkStart w:name="z9"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1"/>
    <w:bookmarkStart w:name="z10" w:id="2"/>
    <w:p>
      <w:pPr>
        <w:spacing w:after="0"/>
        <w:ind w:left="0"/>
        <w:jc w:val="both"/>
      </w:pPr>
      <w:r>
        <w:rPr>
          <w:rFonts w:ascii="Times New Roman"/>
          <w:b w:val="false"/>
          <w:i w:val="false"/>
          <w:color w:val="000000"/>
          <w:sz w:val="28"/>
        </w:rPr>
        <w:t>
форма</w:t>
      </w:r>
    </w:p>
    <w:bookmarkEnd w:id="2"/>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об основных производственно-экономических</w:t>
      </w:r>
      <w:r>
        <w:br/>
      </w:r>
      <w:r>
        <w:rPr>
          <w:rFonts w:ascii="Times New Roman"/>
          <w:b w:val="false"/>
          <w:i w:val="false"/>
          <w:color w:val="000000"/>
          <w:sz w:val="28"/>
        </w:rPr>
        <w:t>
        </w:t>
      </w:r>
      <w:r>
        <w:rPr>
          <w:rFonts w:ascii="Times New Roman"/>
          <w:b/>
          <w:i w:val="false"/>
          <w:color w:val="000000"/>
          <w:sz w:val="28"/>
        </w:rPr>
        <w:t>показателях по отрасли железнодорожного транспорта</w:t>
      </w:r>
    </w:p>
    <w:bookmarkEnd w:id="3"/>
    <w:p>
      <w:pPr>
        <w:spacing w:after="0"/>
        <w:ind w:left="0"/>
        <w:jc w:val="both"/>
      </w:pPr>
      <w:r>
        <w:rPr>
          <w:rFonts w:ascii="Times New Roman"/>
          <w:b w:val="false"/>
          <w:i w:val="false"/>
          <w:color w:val="000000"/>
          <w:sz w:val="28"/>
        </w:rPr>
        <w:t>                Отчетный период _______ месяц 20___ года</w:t>
      </w:r>
    </w:p>
    <w:p>
      <w:pPr>
        <w:spacing w:after="0"/>
        <w:ind w:left="0"/>
        <w:jc w:val="both"/>
      </w:pPr>
      <w:r>
        <w:rPr>
          <w:rFonts w:ascii="Times New Roman"/>
          <w:b w:val="false"/>
          <w:i w:val="false"/>
          <w:color w:val="000000"/>
          <w:sz w:val="28"/>
        </w:rPr>
        <w:t>Индекс: форма № 1.</w:t>
      </w:r>
    </w:p>
    <w:p>
      <w:pPr>
        <w:spacing w:after="0"/>
        <w:ind w:left="0"/>
        <w:jc w:val="both"/>
      </w:pPr>
      <w:r>
        <w:rPr>
          <w:rFonts w:ascii="Times New Roman"/>
          <w:b w:val="false"/>
          <w:i w:val="false"/>
          <w:color w:val="000000"/>
          <w:sz w:val="28"/>
        </w:rPr>
        <w:t>Периодичность: ежемесячно.</w:t>
      </w:r>
    </w:p>
    <w:p>
      <w:pPr>
        <w:spacing w:after="0"/>
        <w:ind w:left="0"/>
        <w:jc w:val="both"/>
      </w:pPr>
      <w:r>
        <w:rPr>
          <w:rFonts w:ascii="Times New Roman"/>
          <w:b w:val="false"/>
          <w:i w:val="false"/>
          <w:color w:val="000000"/>
          <w:sz w:val="28"/>
        </w:rPr>
        <w:t>Представляют: Акционерное общество «Национальная компания «Қазақстан</w:t>
      </w:r>
      <w:r>
        <w:br/>
      </w:r>
      <w:r>
        <w:rPr>
          <w:rFonts w:ascii="Times New Roman"/>
          <w:b w:val="false"/>
          <w:i w:val="false"/>
          <w:color w:val="000000"/>
          <w:sz w:val="28"/>
        </w:rPr>
        <w:t>
темір жолы».</w:t>
      </w:r>
    </w:p>
    <w:p>
      <w:pPr>
        <w:spacing w:after="0"/>
        <w:ind w:left="0"/>
        <w:jc w:val="both"/>
      </w:pPr>
      <w:r>
        <w:rPr>
          <w:rFonts w:ascii="Times New Roman"/>
          <w:b w:val="false"/>
          <w:i w:val="false"/>
          <w:color w:val="000000"/>
          <w:sz w:val="28"/>
        </w:rPr>
        <w:t>Срок представления: 5 число, следующего за отчетным периодом.</w:t>
      </w:r>
    </w:p>
    <w:bookmarkStart w:name="z12" w:id="4"/>
    <w:p>
      <w:pPr>
        <w:spacing w:after="0"/>
        <w:ind w:left="0"/>
        <w:jc w:val="both"/>
      </w:pPr>
      <w:r>
        <w:rPr>
          <w:rFonts w:ascii="Times New Roman"/>
          <w:b w:val="false"/>
          <w:i w:val="false"/>
          <w:color w:val="000000"/>
          <w:sz w:val="28"/>
        </w:rPr>
        <w:t>
</w:t>
      </w:r>
      <w:r>
        <w:rPr>
          <w:rFonts w:ascii="Times New Roman"/>
          <w:b w:val="false"/>
          <w:i/>
          <w:color w:val="000000"/>
          <w:sz w:val="28"/>
        </w:rPr>
        <w:t>                                                           Таблица 1</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
        <w:gridCol w:w="4013"/>
        <w:gridCol w:w="1690"/>
        <w:gridCol w:w="1706"/>
        <w:gridCol w:w="1707"/>
        <w:gridCol w:w="1748"/>
        <w:gridCol w:w="1829"/>
      </w:tblGrid>
      <w:tr>
        <w:trPr>
          <w:trHeight w:val="225" w:hRule="atLeast"/>
        </w:trPr>
        <w:tc>
          <w:tcPr>
            <w:tcW w:w="1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соответствующего периода</w:t>
            </w:r>
          </w:p>
        </w:tc>
        <w:tc>
          <w:tcPr>
            <w:tcW w:w="1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 прирост к прошлому году</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прошлого года</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года</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 прошлому году</w:t>
            </w:r>
          </w:p>
        </w:tc>
        <w:tc>
          <w:tcPr>
            <w:tcW w:w="0" w:type="auto"/>
            <w:vMerge/>
            <w:tcBorders>
              <w:top w:val="nil"/>
              <w:left w:val="single" w:color="cfcfcf" w:sz="5"/>
              <w:bottom w:val="single" w:color="cfcfcf" w:sz="5"/>
              <w:right w:val="single" w:color="cfcfcf" w:sz="5"/>
            </w:tcBorders>
          </w:tcPr>
          <w:p/>
        </w:tc>
      </w:tr>
      <w:tr>
        <w:trPr>
          <w:trHeight w:val="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r>
      <w:tr>
        <w:trPr>
          <w:trHeight w:val="22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Железнодорожные услуги по перевозке грузов и пассажиров</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Погружено грузов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основным видам: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каменный уголь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нефтяные грузы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цветная руда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железная руда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черный металл</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химические и минеральные удобрения</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 и продукты перемола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другие грузы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Перевезено грузов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внутриреспубликанские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 по направлениям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Грузооборот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ткм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внутриреспубликанские</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ткм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ткм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ткм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 по направлениям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ткм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Перевезено пассажиров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пригородном сообщении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Пассажирооборот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в пригородном сообщении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Населенность пассажирских вагонов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проездных документов через:</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Автоматизированная система управления - Экспрес</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Контрольно-кассовая машина</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шт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Катушечный способ</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тыс.шт.</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доходов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перевозок</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пассажиров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транзит</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Доходы от неосновной деятельности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доходы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расходов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перевозок, включаемые в себестоимость</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пассажиров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от неосновной деятельности</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расходы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Чистый доход (убыток)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Уплачено налогов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изменения тарифов на перевозку пассажиров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Освоено инвестиций, всего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собственных средств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Освоено бюджетных средств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Среднемесячная заработная плата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Среднесписочная численность работников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1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 w:id="5"/>
    <w:p>
      <w:pPr>
        <w:spacing w:after="0"/>
        <w:ind w:left="0"/>
        <w:jc w:val="both"/>
      </w:pPr>
      <w:r>
        <w:rPr>
          <w:rFonts w:ascii="Times New Roman"/>
          <w:b w:val="false"/>
          <w:i w:val="false"/>
          <w:color w:val="000000"/>
          <w:sz w:val="28"/>
        </w:rPr>
        <w:t>
</w:t>
      </w:r>
      <w:r>
        <w:rPr>
          <w:rFonts w:ascii="Times New Roman"/>
          <w:b w:val="false"/>
          <w:i/>
          <w:color w:val="000000"/>
          <w:sz w:val="28"/>
        </w:rPr>
        <w:t>                                                           Таблица 2</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
        <w:gridCol w:w="6568"/>
        <w:gridCol w:w="1734"/>
        <w:gridCol w:w="2089"/>
        <w:gridCol w:w="2326"/>
      </w:tblGrid>
      <w:tr>
        <w:trPr>
          <w:trHeight w:val="46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Прошлый год</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r>
      <w:tr>
        <w:trPr>
          <w:trHeight w:val="46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r>
      <w:tr>
        <w:trPr>
          <w:trHeight w:val="25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Введено в эксплуатацию новых железнодорожных линий</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функционирующих независимых крупных операторов в области грузовых и пассажирских перевозок с долей на рынке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расходов на перевозки железнодорожным транспортом в себестоимости экспортной продукции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Износ основных активов железнодорожного транспорта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6"/>
    <w:p>
      <w:pPr>
        <w:spacing w:after="0"/>
        <w:ind w:left="0"/>
        <w:jc w:val="both"/>
      </w:pPr>
      <w:r>
        <w:rPr>
          <w:rFonts w:ascii="Times New Roman"/>
          <w:b w:val="false"/>
          <w:i w:val="false"/>
          <w:color w:val="000000"/>
          <w:sz w:val="28"/>
        </w:rPr>
        <w:t>
</w:t>
      </w:r>
      <w:r>
        <w:rPr>
          <w:rFonts w:ascii="Times New Roman"/>
          <w:b w:val="false"/>
          <w:i/>
          <w:color w:val="000000"/>
          <w:sz w:val="28"/>
        </w:rPr>
        <w:t>                                                            Таблица 3</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0"/>
        <w:gridCol w:w="4472"/>
        <w:gridCol w:w="1816"/>
        <w:gridCol w:w="1582"/>
        <w:gridCol w:w="1621"/>
        <w:gridCol w:w="1408"/>
        <w:gridCol w:w="1821"/>
      </w:tblGrid>
      <w:tr>
        <w:trPr>
          <w:trHeight w:val="225" w:hRule="atLeast"/>
        </w:trPr>
        <w:tc>
          <w:tcPr>
            <w:tcW w:w="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соответствующего периода</w:t>
            </w:r>
          </w:p>
        </w:tc>
        <w:tc>
          <w:tcPr>
            <w:tcW w:w="18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 прирост к прошлому году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прошлого года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года</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 прошлому году</w:t>
            </w:r>
          </w:p>
        </w:tc>
        <w:tc>
          <w:tcPr>
            <w:tcW w:w="0" w:type="auto"/>
            <w:vMerge/>
            <w:tcBorders>
              <w:top w:val="nil"/>
              <w:left w:val="single" w:color="cfcfcf" w:sz="5"/>
              <w:bottom w:val="single" w:color="cfcfcf" w:sz="5"/>
              <w:right w:val="single" w:color="cfcfcf" w:sz="5"/>
            </w:tcBorders>
          </w:tcP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Приобретено основных средств</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локомотивы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вагоны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 вагоны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багажные вагоны</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техническая скорость движения грузовых вагонов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км/час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техническая скорость движения грузовых поездов по транзитным участкам железных дорог</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км/час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участковая скорость движения грузовых вагонов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км/час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Среднее время оборота грузового вагона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тонн/час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Суточная производительность локомотива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км/час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участковая скорость пассажирского вагона</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км/час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w:t>
      </w:r>
      <w:r>
        <w:rPr>
          <w:rFonts w:ascii="Times New Roman"/>
          <w:b w:val="false"/>
          <w:i/>
          <w:color w:val="000000"/>
          <w:sz w:val="28"/>
        </w:rPr>
        <w:t>                                                            Таблица 4</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1450"/>
        <w:gridCol w:w="1449"/>
        <w:gridCol w:w="1912"/>
        <w:gridCol w:w="1449"/>
        <w:gridCol w:w="1198"/>
        <w:gridCol w:w="970"/>
        <w:gridCol w:w="970"/>
        <w:gridCol w:w="1459"/>
        <w:gridCol w:w="1126"/>
      </w:tblGrid>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1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(годы)</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финансирования</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 средств на 1 число отчетного месяца</w:t>
            </w:r>
          </w:p>
        </w:tc>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 средств за ________ 20__ год</w:t>
            </w:r>
          </w:p>
        </w:tc>
        <w:tc>
          <w:tcPr>
            <w:tcW w:w="1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w:t>
      </w:r>
      <w:r>
        <w:rPr>
          <w:rFonts w:ascii="Times New Roman"/>
          <w:b w:val="false"/>
          <w:i/>
          <w:color w:val="000000"/>
          <w:sz w:val="28"/>
        </w:rPr>
        <w:t>                                                            Таблица 5</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5"/>
        <w:gridCol w:w="2161"/>
        <w:gridCol w:w="2121"/>
        <w:gridCol w:w="2121"/>
        <w:gridCol w:w="2121"/>
        <w:gridCol w:w="2121"/>
      </w:tblGrid>
      <w:tr>
        <w:trPr>
          <w:trHeight w:val="30" w:hRule="atLeast"/>
        </w:trPr>
        <w:tc>
          <w:tcPr>
            <w:tcW w:w="30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Наименования перевезенного груза</w:t>
            </w:r>
          </w:p>
        </w:tc>
        <w:tc>
          <w:tcPr>
            <w:tcW w:w="2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получатель-отправитель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перевозок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Достык</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Аксарайская</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 Актау</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Илецк</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Тобол</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Озинки</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Петропавловск</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Пресногорьковская</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Никельтау</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Кулунда</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Локоть</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Луговая</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Оазис</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Сарыагаш</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9"/>
    <w:p>
      <w:pPr>
        <w:spacing w:after="0"/>
        <w:ind w:left="0"/>
        <w:jc w:val="both"/>
      </w:pPr>
      <w:r>
        <w:rPr>
          <w:rFonts w:ascii="Times New Roman"/>
          <w:b w:val="false"/>
          <w:i w:val="false"/>
          <w:color w:val="000000"/>
          <w:sz w:val="28"/>
        </w:rPr>
        <w:t>
</w:t>
      </w:r>
      <w:r>
        <w:rPr>
          <w:rFonts w:ascii="Times New Roman"/>
          <w:b w:val="false"/>
          <w:i/>
          <w:color w:val="000000"/>
          <w:sz w:val="28"/>
        </w:rPr>
        <w:t>                                                            Таблица 6</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2"/>
        <w:gridCol w:w="7628"/>
      </w:tblGrid>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подвижной состав</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 том числе:</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локомотивы</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 вагоны</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вагоны</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10"/>
    <w:p>
      <w:pPr>
        <w:spacing w:after="0"/>
        <w:ind w:left="0"/>
        <w:jc w:val="both"/>
      </w:pPr>
      <w:r>
        <w:rPr>
          <w:rFonts w:ascii="Times New Roman"/>
          <w:b w:val="false"/>
          <w:i w:val="false"/>
          <w:color w:val="000000"/>
          <w:sz w:val="28"/>
        </w:rPr>
        <w:t>
</w:t>
      </w:r>
      <w:r>
        <w:rPr>
          <w:rFonts w:ascii="Times New Roman"/>
          <w:b w:val="false"/>
          <w:i/>
          <w:color w:val="000000"/>
          <w:sz w:val="28"/>
        </w:rPr>
        <w:t>                                                            Таблица 7</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2"/>
        <w:gridCol w:w="7628"/>
      </w:tblGrid>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Локомотивы – всего</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электровозы</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тепловозы</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 вагоны</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вагоны</w:t>
            </w:r>
          </w:p>
        </w:tc>
        <w:tc>
          <w:tcPr>
            <w:tcW w:w="7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11"/>
    <w:p>
      <w:pPr>
        <w:spacing w:after="0"/>
        <w:ind w:left="0"/>
        <w:jc w:val="both"/>
      </w:pPr>
      <w:r>
        <w:rPr>
          <w:rFonts w:ascii="Times New Roman"/>
          <w:b w:val="false"/>
          <w:i w:val="false"/>
          <w:color w:val="000000"/>
          <w:sz w:val="28"/>
        </w:rPr>
        <w:t>
</w:t>
      </w:r>
      <w:r>
        <w:rPr>
          <w:rFonts w:ascii="Times New Roman"/>
          <w:b w:val="false"/>
          <w:i/>
          <w:color w:val="000000"/>
          <w:sz w:val="28"/>
        </w:rPr>
        <w:t>                                                            Таблица 8</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0"/>
        <w:gridCol w:w="1661"/>
        <w:gridCol w:w="7349"/>
      </w:tblGrid>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Износ </w:t>
            </w:r>
          </w:p>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локомотивы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пассажирские вагоны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грузовые вагоны</w:t>
            </w:r>
          </w:p>
        </w:tc>
        <w:tc>
          <w:tcPr>
            <w:tcW w:w="1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Руководитель </w:t>
      </w:r>
      <w:r>
        <w:rPr>
          <w:rFonts w:ascii="Times New Roman"/>
          <w:b w:val="false"/>
          <w:i w:val="false"/>
          <w:color w:val="000000"/>
          <w:sz w:val="28"/>
        </w:rPr>
        <w:t>________________________________________________</w:t>
      </w:r>
      <w:r>
        <w:br/>
      </w:r>
      <w:r>
        <w:rPr>
          <w:rFonts w:ascii="Times New Roman"/>
          <w:b w:val="false"/>
          <w:i w:val="false"/>
          <w:color w:val="000000"/>
          <w:sz w:val="28"/>
        </w:rPr>
        <w:t>
                      </w:t>
      </w:r>
      <w:r>
        <w:rPr>
          <w:rFonts w:ascii="Times New Roman"/>
          <w:b w:val="false"/>
          <w:i/>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i w:val="false"/>
          <w:color w:val="000000"/>
          <w:sz w:val="28"/>
        </w:rPr>
        <w:t>      Пояснение по заполнению формы.</w:t>
      </w:r>
      <w:r>
        <w:br/>
      </w:r>
      <w:r>
        <w:rPr>
          <w:rFonts w:ascii="Times New Roman"/>
          <w:b w:val="false"/>
          <w:i w:val="false"/>
          <w:color w:val="000000"/>
          <w:sz w:val="28"/>
        </w:rPr>
        <w:t>
      1. Форму сведений об основных производственно-экономических показателях по отрасли железнодорожного транспорта АО «НК «Қазақстан темір жолы» представляет в Министерство транспорта и коммуникаций Республики Казахстан ежемесячно, не позднее 5 числа следующего месяца.</w:t>
      </w:r>
      <w:r>
        <w:br/>
      </w:r>
      <w:r>
        <w:rPr>
          <w:rFonts w:ascii="Times New Roman"/>
          <w:b w:val="false"/>
          <w:i w:val="false"/>
          <w:color w:val="000000"/>
          <w:sz w:val="28"/>
        </w:rPr>
        <w:t xml:space="preserve">
      2. </w:t>
      </w:r>
      <w:r>
        <w:rPr>
          <w:rFonts w:ascii="Times New Roman"/>
          <w:b w:val="false"/>
          <w:i/>
          <w:color w:val="000000"/>
          <w:sz w:val="28"/>
        </w:rPr>
        <w:t>Таблица 1</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графе1</w:t>
      </w:r>
      <w:r>
        <w:rPr>
          <w:rFonts w:ascii="Times New Roman"/>
          <w:b w:val="false"/>
          <w:i w:val="false"/>
          <w:color w:val="000000"/>
          <w:sz w:val="28"/>
        </w:rPr>
        <w:t xml:space="preserve">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«Показатели» указаны наименования показателей необходимые для представления данных;</w:t>
      </w:r>
      <w:r>
        <w:br/>
      </w:r>
      <w:r>
        <w:rPr>
          <w:rFonts w:ascii="Times New Roman"/>
          <w:b w:val="false"/>
          <w:i w:val="false"/>
          <w:color w:val="000000"/>
          <w:sz w:val="28"/>
        </w:rPr>
        <w:t>
</w:t>
      </w:r>
      <w:r>
        <w:rPr>
          <w:rFonts w:ascii="Times New Roman"/>
          <w:b w:val="false"/>
          <w:i/>
          <w:color w:val="000000"/>
          <w:sz w:val="28"/>
        </w:rPr>
        <w:t>      в графе 3</w:t>
      </w:r>
      <w:r>
        <w:rPr>
          <w:rFonts w:ascii="Times New Roman"/>
          <w:b w:val="false"/>
          <w:i w:val="false"/>
          <w:color w:val="000000"/>
          <w:sz w:val="28"/>
        </w:rPr>
        <w:t xml:space="preserve"> «Единица измерения» указывается единица измерения для отражения показателей указанных в графе 2;</w:t>
      </w:r>
      <w:r>
        <w:br/>
      </w:r>
      <w:r>
        <w:rPr>
          <w:rFonts w:ascii="Times New Roman"/>
          <w:b w:val="false"/>
          <w:i w:val="false"/>
          <w:color w:val="000000"/>
          <w:sz w:val="28"/>
        </w:rPr>
        <w:t>
</w:t>
      </w:r>
      <w:r>
        <w:rPr>
          <w:rFonts w:ascii="Times New Roman"/>
          <w:b w:val="false"/>
          <w:i/>
          <w:color w:val="000000"/>
          <w:sz w:val="28"/>
        </w:rPr>
        <w:t>      в графе 4 и 5</w:t>
      </w:r>
      <w:r>
        <w:rPr>
          <w:rFonts w:ascii="Times New Roman"/>
          <w:b w:val="false"/>
          <w:i w:val="false"/>
          <w:color w:val="000000"/>
          <w:sz w:val="28"/>
        </w:rPr>
        <w:t xml:space="preserve"> «С начала соответствующего периода прошлого года и текущего года» заполняются данные по показателям, указанных в графе 2, и отражаются в единицах измерений, указанных в графе 3, за соответствующий период прошлого и текущего года;</w:t>
      </w:r>
      <w:r>
        <w:br/>
      </w:r>
      <w:r>
        <w:rPr>
          <w:rFonts w:ascii="Times New Roman"/>
          <w:b w:val="false"/>
          <w:i w:val="false"/>
          <w:color w:val="000000"/>
          <w:sz w:val="28"/>
        </w:rPr>
        <w:t>
</w:t>
      </w:r>
      <w:r>
        <w:rPr>
          <w:rFonts w:ascii="Times New Roman"/>
          <w:b w:val="false"/>
          <w:i/>
          <w:color w:val="000000"/>
          <w:sz w:val="28"/>
        </w:rPr>
        <w:t>      в графе 6</w:t>
      </w:r>
      <w:r>
        <w:rPr>
          <w:rFonts w:ascii="Times New Roman"/>
          <w:b w:val="false"/>
          <w:i w:val="false"/>
          <w:color w:val="000000"/>
          <w:sz w:val="28"/>
        </w:rPr>
        <w:t xml:space="preserve"> «в % к прошлому году» заполняются данные полученные соотношением показателей текущего года к прошлому году, соответствующего периода (графа 5/графа 4*100%);</w:t>
      </w:r>
      <w:r>
        <w:br/>
      </w:r>
      <w:r>
        <w:rPr>
          <w:rFonts w:ascii="Times New Roman"/>
          <w:b w:val="false"/>
          <w:i w:val="false"/>
          <w:color w:val="000000"/>
          <w:sz w:val="28"/>
        </w:rPr>
        <w:t>
</w:t>
      </w:r>
      <w:r>
        <w:rPr>
          <w:rFonts w:ascii="Times New Roman"/>
          <w:b w:val="false"/>
          <w:i/>
          <w:color w:val="000000"/>
          <w:sz w:val="28"/>
        </w:rPr>
        <w:t>      в графе 7</w:t>
      </w:r>
      <w:r>
        <w:rPr>
          <w:rFonts w:ascii="Times New Roman"/>
          <w:b w:val="false"/>
          <w:i w:val="false"/>
          <w:color w:val="000000"/>
          <w:sz w:val="28"/>
        </w:rPr>
        <w:t xml:space="preserve"> «(-) снижение, (+) прирост к прошлому году» заполняются данные по снижению либо приросту показателя отчетного года к прошлому году (графа 5-графа 4) и отражаются в единицах измерений, указанных в графе 3.</w:t>
      </w:r>
      <w:r>
        <w:br/>
      </w:r>
      <w:r>
        <w:rPr>
          <w:rFonts w:ascii="Times New Roman"/>
          <w:b w:val="false"/>
          <w:i w:val="false"/>
          <w:color w:val="000000"/>
          <w:sz w:val="28"/>
        </w:rPr>
        <w:t xml:space="preserve">
      3. </w:t>
      </w:r>
      <w:r>
        <w:rPr>
          <w:rFonts w:ascii="Times New Roman"/>
          <w:b w:val="false"/>
          <w:i/>
          <w:color w:val="000000"/>
          <w:sz w:val="28"/>
        </w:rPr>
        <w:t>Таблица 2</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color w:val="000000"/>
          <w:sz w:val="28"/>
        </w:rPr>
        <w:t>в графе 2</w:t>
      </w:r>
      <w:r>
        <w:rPr>
          <w:rFonts w:ascii="Times New Roman"/>
          <w:b w:val="false"/>
          <w:i w:val="false"/>
          <w:color w:val="000000"/>
          <w:sz w:val="28"/>
        </w:rPr>
        <w:t xml:space="preserve"> «Показатели» указаны наименования показателей необходимые для представления данных;</w:t>
      </w:r>
      <w:r>
        <w:br/>
      </w:r>
      <w:r>
        <w:rPr>
          <w:rFonts w:ascii="Times New Roman"/>
          <w:b w:val="false"/>
          <w:i w:val="false"/>
          <w:color w:val="000000"/>
          <w:sz w:val="28"/>
        </w:rPr>
        <w:t>
</w:t>
      </w:r>
      <w:r>
        <w:rPr>
          <w:rFonts w:ascii="Times New Roman"/>
          <w:b w:val="false"/>
          <w:i/>
          <w:color w:val="000000"/>
          <w:sz w:val="28"/>
        </w:rPr>
        <w:t>      в графе 3</w:t>
      </w:r>
      <w:r>
        <w:rPr>
          <w:rFonts w:ascii="Times New Roman"/>
          <w:b w:val="false"/>
          <w:i w:val="false"/>
          <w:color w:val="000000"/>
          <w:sz w:val="28"/>
        </w:rPr>
        <w:t xml:space="preserve"> «Единица измерения» указывается единица измерения для отражения показателей, указанных в графе 2;</w:t>
      </w:r>
      <w:r>
        <w:br/>
      </w:r>
      <w:r>
        <w:rPr>
          <w:rFonts w:ascii="Times New Roman"/>
          <w:b w:val="false"/>
          <w:i w:val="false"/>
          <w:color w:val="000000"/>
          <w:sz w:val="28"/>
        </w:rPr>
        <w:t>
</w:t>
      </w:r>
      <w:r>
        <w:rPr>
          <w:rFonts w:ascii="Times New Roman"/>
          <w:b w:val="false"/>
          <w:i/>
          <w:color w:val="000000"/>
          <w:sz w:val="28"/>
        </w:rPr>
        <w:t>      в графе 4 и 5</w:t>
      </w:r>
      <w:r>
        <w:rPr>
          <w:rFonts w:ascii="Times New Roman"/>
          <w:b w:val="false"/>
          <w:i w:val="false"/>
          <w:color w:val="000000"/>
          <w:sz w:val="28"/>
        </w:rPr>
        <w:t xml:space="preserve"> «С начала соответствующего периода прошлого года и текущего года» заполняются данные по показателям, указанных в графе 2, и отражаются в единицах измерений, указанных в графе 3, за соответствующий период прошлого и текущего года.</w:t>
      </w:r>
      <w:r>
        <w:br/>
      </w:r>
      <w:r>
        <w:rPr>
          <w:rFonts w:ascii="Times New Roman"/>
          <w:b w:val="false"/>
          <w:i w:val="false"/>
          <w:color w:val="000000"/>
          <w:sz w:val="28"/>
        </w:rPr>
        <w:t xml:space="preserve">
      4. </w:t>
      </w:r>
      <w:r>
        <w:rPr>
          <w:rFonts w:ascii="Times New Roman"/>
          <w:b w:val="false"/>
          <w:i/>
          <w:color w:val="000000"/>
          <w:sz w:val="28"/>
        </w:rPr>
        <w:t>Таблица 3</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«Показатели» указаны наименования показателей необходимые для представления данных;</w:t>
      </w:r>
      <w:r>
        <w:br/>
      </w:r>
      <w:r>
        <w:rPr>
          <w:rFonts w:ascii="Times New Roman"/>
          <w:b w:val="false"/>
          <w:i w:val="false"/>
          <w:color w:val="000000"/>
          <w:sz w:val="28"/>
        </w:rPr>
        <w:t>
</w:t>
      </w:r>
      <w:r>
        <w:rPr>
          <w:rFonts w:ascii="Times New Roman"/>
          <w:b w:val="false"/>
          <w:i/>
          <w:color w:val="000000"/>
          <w:sz w:val="28"/>
        </w:rPr>
        <w:t>      в графе 3</w:t>
      </w:r>
      <w:r>
        <w:rPr>
          <w:rFonts w:ascii="Times New Roman"/>
          <w:b w:val="false"/>
          <w:i w:val="false"/>
          <w:color w:val="000000"/>
          <w:sz w:val="28"/>
        </w:rPr>
        <w:t xml:space="preserve"> «Единица измерения» указывается единица измерения для отражения показателей, указанных в графе 2;</w:t>
      </w:r>
      <w:r>
        <w:br/>
      </w:r>
      <w:r>
        <w:rPr>
          <w:rFonts w:ascii="Times New Roman"/>
          <w:b w:val="false"/>
          <w:i w:val="false"/>
          <w:color w:val="000000"/>
          <w:sz w:val="28"/>
        </w:rPr>
        <w:t>
</w:t>
      </w:r>
      <w:r>
        <w:rPr>
          <w:rFonts w:ascii="Times New Roman"/>
          <w:b w:val="false"/>
          <w:i/>
          <w:color w:val="000000"/>
          <w:sz w:val="28"/>
        </w:rPr>
        <w:t>      в графе 4 и 5</w:t>
      </w:r>
      <w:r>
        <w:rPr>
          <w:rFonts w:ascii="Times New Roman"/>
          <w:b w:val="false"/>
          <w:i w:val="false"/>
          <w:color w:val="000000"/>
          <w:sz w:val="28"/>
        </w:rPr>
        <w:t xml:space="preserve"> «С начала соответствующего периода прошлого года и текущего года» заполняются данные по показателям, указанных в графе 2, и отражаются в единицах измерений, указанных в графе 3, за соответствующий период прошлого и текущего года;</w:t>
      </w:r>
      <w:r>
        <w:br/>
      </w:r>
      <w:r>
        <w:rPr>
          <w:rFonts w:ascii="Times New Roman"/>
          <w:b w:val="false"/>
          <w:i w:val="false"/>
          <w:color w:val="000000"/>
          <w:sz w:val="28"/>
        </w:rPr>
        <w:t>
      в графе 6 «в % к прошлому году» заполняются данные полученные соотношением показателей текущего года к прошлому году, соответствующего периода (графа 5/графа 4*100%);</w:t>
      </w:r>
      <w:r>
        <w:br/>
      </w:r>
      <w:r>
        <w:rPr>
          <w:rFonts w:ascii="Times New Roman"/>
          <w:b w:val="false"/>
          <w:i w:val="false"/>
          <w:color w:val="000000"/>
          <w:sz w:val="28"/>
        </w:rPr>
        <w:t>
      в графе 7 « (-) снижение, (+) прирост к прошлому году» заполняются данные по снижению либо приросту показателя отчетного года к прошлому году (графа 5-графа 4) и отражаются в единицах измерений указанных в графе 3.</w:t>
      </w:r>
      <w:r>
        <w:br/>
      </w:r>
      <w:r>
        <w:rPr>
          <w:rFonts w:ascii="Times New Roman"/>
          <w:b w:val="false"/>
          <w:i w:val="false"/>
          <w:color w:val="000000"/>
          <w:sz w:val="28"/>
        </w:rPr>
        <w:t xml:space="preserve">
      5. </w:t>
      </w:r>
      <w:r>
        <w:rPr>
          <w:rFonts w:ascii="Times New Roman"/>
          <w:b w:val="false"/>
          <w:i/>
          <w:color w:val="000000"/>
          <w:sz w:val="28"/>
        </w:rPr>
        <w:t>Таблица 4</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«Наименование проекта» указываются наименования проектов реализуемые АО «НК «Қазақстан темір жолы»;</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«Период реализации (годы)» указывается период реализации проекта;</w:t>
      </w:r>
      <w:r>
        <w:br/>
      </w:r>
      <w:r>
        <w:rPr>
          <w:rFonts w:ascii="Times New Roman"/>
          <w:b w:val="false"/>
          <w:i w:val="false"/>
          <w:color w:val="000000"/>
          <w:sz w:val="28"/>
        </w:rPr>
        <w:t>
</w:t>
      </w:r>
      <w:r>
        <w:rPr>
          <w:rFonts w:ascii="Times New Roman"/>
          <w:b w:val="false"/>
          <w:i/>
          <w:color w:val="000000"/>
          <w:sz w:val="28"/>
        </w:rPr>
        <w:t>      в графе 3</w:t>
      </w:r>
      <w:r>
        <w:rPr>
          <w:rFonts w:ascii="Times New Roman"/>
          <w:b w:val="false"/>
          <w:i w:val="false"/>
          <w:color w:val="000000"/>
          <w:sz w:val="28"/>
        </w:rPr>
        <w:t xml:space="preserve"> «Источник финансирования» указывается источник выделяемых финансовых средств;</w:t>
      </w:r>
      <w:r>
        <w:br/>
      </w:r>
      <w:r>
        <w:rPr>
          <w:rFonts w:ascii="Times New Roman"/>
          <w:b w:val="false"/>
          <w:i w:val="false"/>
          <w:color w:val="000000"/>
          <w:sz w:val="28"/>
        </w:rPr>
        <w:t>
</w:t>
      </w:r>
      <w:r>
        <w:rPr>
          <w:rFonts w:ascii="Times New Roman"/>
          <w:b w:val="false"/>
          <w:i/>
          <w:color w:val="000000"/>
          <w:sz w:val="28"/>
        </w:rPr>
        <w:t>      в графе 4</w:t>
      </w:r>
      <w:r>
        <w:rPr>
          <w:rFonts w:ascii="Times New Roman"/>
          <w:b w:val="false"/>
          <w:i w:val="false"/>
          <w:color w:val="000000"/>
          <w:sz w:val="28"/>
        </w:rPr>
        <w:t xml:space="preserve"> «Общий объем финансирования» указывается предполагаемая сумма стоимости проекта, отражается в тысячах тенге;</w:t>
      </w:r>
      <w:r>
        <w:br/>
      </w:r>
      <w:r>
        <w:rPr>
          <w:rFonts w:ascii="Times New Roman"/>
          <w:b w:val="false"/>
          <w:i w:val="false"/>
          <w:color w:val="000000"/>
          <w:sz w:val="28"/>
        </w:rPr>
        <w:t>
</w:t>
      </w:r>
      <w:r>
        <w:rPr>
          <w:rFonts w:ascii="Times New Roman"/>
          <w:b w:val="false"/>
          <w:i/>
          <w:color w:val="000000"/>
          <w:sz w:val="28"/>
        </w:rPr>
        <w:t>      в графе 5</w:t>
      </w:r>
      <w:r>
        <w:rPr>
          <w:rFonts w:ascii="Times New Roman"/>
          <w:b w:val="false"/>
          <w:i w:val="false"/>
          <w:color w:val="000000"/>
          <w:sz w:val="28"/>
        </w:rPr>
        <w:t xml:space="preserve"> «Освоение средств на 1 число отчетного месяца» указывается сумма, освоенная по проекту, по состоянию на 1 число месяца следующего за отчетным, отражается в тысячах тенге;</w:t>
      </w:r>
      <w:r>
        <w:br/>
      </w:r>
      <w:r>
        <w:rPr>
          <w:rFonts w:ascii="Times New Roman"/>
          <w:b w:val="false"/>
          <w:i w:val="false"/>
          <w:color w:val="000000"/>
          <w:sz w:val="28"/>
        </w:rPr>
        <w:t>
</w:t>
      </w:r>
      <w:r>
        <w:rPr>
          <w:rFonts w:ascii="Times New Roman"/>
          <w:b w:val="false"/>
          <w:i/>
          <w:color w:val="000000"/>
          <w:sz w:val="28"/>
        </w:rPr>
        <w:t>      в графе 6</w:t>
      </w:r>
      <w:r>
        <w:rPr>
          <w:rFonts w:ascii="Times New Roman"/>
          <w:b w:val="false"/>
          <w:i w:val="false"/>
          <w:color w:val="000000"/>
          <w:sz w:val="28"/>
        </w:rPr>
        <w:t xml:space="preserve"> «План на отчетный год» указывается план освоения на отчетный год по проекту, отражается в тысячах тенге;</w:t>
      </w:r>
      <w:r>
        <w:br/>
      </w:r>
      <w:r>
        <w:rPr>
          <w:rFonts w:ascii="Times New Roman"/>
          <w:b w:val="false"/>
          <w:i w:val="false"/>
          <w:color w:val="000000"/>
          <w:sz w:val="28"/>
        </w:rPr>
        <w:t>
</w:t>
      </w:r>
      <w:r>
        <w:rPr>
          <w:rFonts w:ascii="Times New Roman"/>
          <w:b w:val="false"/>
          <w:i/>
          <w:color w:val="000000"/>
          <w:sz w:val="28"/>
        </w:rPr>
        <w:t>      в графах 7, 8</w:t>
      </w:r>
      <w:r>
        <w:rPr>
          <w:rFonts w:ascii="Times New Roman"/>
          <w:b w:val="false"/>
          <w:i w:val="false"/>
          <w:color w:val="000000"/>
          <w:sz w:val="28"/>
        </w:rPr>
        <w:t xml:space="preserve"> «Освоение средств за ____ 20 __ год» указывается план и факт освоения средств за отчетный период, отражается в тысячах тенге;</w:t>
      </w:r>
      <w:r>
        <w:br/>
      </w:r>
      <w:r>
        <w:rPr>
          <w:rFonts w:ascii="Times New Roman"/>
          <w:b w:val="false"/>
          <w:i w:val="false"/>
          <w:color w:val="000000"/>
          <w:sz w:val="28"/>
        </w:rPr>
        <w:t>
</w:t>
      </w:r>
      <w:r>
        <w:rPr>
          <w:rFonts w:ascii="Times New Roman"/>
          <w:b w:val="false"/>
          <w:i/>
          <w:color w:val="000000"/>
          <w:sz w:val="28"/>
        </w:rPr>
        <w:t>      в графе 9</w:t>
      </w:r>
      <w:r>
        <w:rPr>
          <w:rFonts w:ascii="Times New Roman"/>
          <w:b w:val="false"/>
          <w:i w:val="false"/>
          <w:color w:val="000000"/>
          <w:sz w:val="28"/>
        </w:rPr>
        <w:t xml:space="preserve"> «% исполнения» указывается соотношение объема фактического освоения финансовых средств, к плановому периоду (графа 8/графа 7*100%);</w:t>
      </w:r>
      <w:r>
        <w:br/>
      </w:r>
      <w:r>
        <w:rPr>
          <w:rFonts w:ascii="Times New Roman"/>
          <w:b w:val="false"/>
          <w:i w:val="false"/>
          <w:color w:val="000000"/>
          <w:sz w:val="28"/>
        </w:rPr>
        <w:t>
</w:t>
      </w:r>
      <w:r>
        <w:rPr>
          <w:rFonts w:ascii="Times New Roman"/>
          <w:b w:val="false"/>
          <w:i/>
          <w:color w:val="000000"/>
          <w:sz w:val="28"/>
        </w:rPr>
        <w:t>      в графе 10</w:t>
      </w:r>
      <w:r>
        <w:rPr>
          <w:rFonts w:ascii="Times New Roman"/>
          <w:b w:val="false"/>
          <w:i w:val="false"/>
          <w:color w:val="000000"/>
          <w:sz w:val="28"/>
        </w:rPr>
        <w:t xml:space="preserve"> «Примечание» указывается дополнительная информация.</w:t>
      </w:r>
      <w:r>
        <w:br/>
      </w:r>
      <w:r>
        <w:rPr>
          <w:rFonts w:ascii="Times New Roman"/>
          <w:b w:val="false"/>
          <w:i w:val="false"/>
          <w:color w:val="000000"/>
          <w:sz w:val="28"/>
        </w:rPr>
        <w:t xml:space="preserve">
      6. </w:t>
      </w:r>
      <w:r>
        <w:rPr>
          <w:rFonts w:ascii="Times New Roman"/>
          <w:b w:val="false"/>
          <w:i/>
          <w:color w:val="000000"/>
          <w:sz w:val="28"/>
        </w:rPr>
        <w:t>Таблица 5</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«Наименования перевезенного груза» указывается наименование перевезенного груза в разрезе пограничных переходов;</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«Страна получатель - отправитель» указывается страна получатель и отправитель груза;</w:t>
      </w:r>
      <w:r>
        <w:br/>
      </w:r>
      <w:r>
        <w:rPr>
          <w:rFonts w:ascii="Times New Roman"/>
          <w:b w:val="false"/>
          <w:i w:val="false"/>
          <w:color w:val="000000"/>
          <w:sz w:val="28"/>
        </w:rPr>
        <w:t>
</w:t>
      </w:r>
      <w:r>
        <w:rPr>
          <w:rFonts w:ascii="Times New Roman"/>
          <w:b w:val="false"/>
          <w:i/>
          <w:color w:val="000000"/>
          <w:sz w:val="28"/>
        </w:rPr>
        <w:t>      в графе 3</w:t>
      </w:r>
      <w:r>
        <w:rPr>
          <w:rFonts w:ascii="Times New Roman"/>
          <w:b w:val="false"/>
          <w:i w:val="false"/>
          <w:color w:val="000000"/>
          <w:sz w:val="28"/>
        </w:rPr>
        <w:t xml:space="preserve"> «всего» суммируется транзит, экспорт и импорт по видам грузов, указанных в графе 1 (графа 4+графа 5+графа 6), и отражаются в тысячах тонн;</w:t>
      </w:r>
      <w:r>
        <w:br/>
      </w:r>
      <w:r>
        <w:rPr>
          <w:rFonts w:ascii="Times New Roman"/>
          <w:b w:val="false"/>
          <w:i w:val="false"/>
          <w:color w:val="000000"/>
          <w:sz w:val="28"/>
        </w:rPr>
        <w:t>
</w:t>
      </w:r>
      <w:r>
        <w:rPr>
          <w:rFonts w:ascii="Times New Roman"/>
          <w:b w:val="false"/>
          <w:i/>
          <w:color w:val="000000"/>
          <w:sz w:val="28"/>
        </w:rPr>
        <w:t>      в графе 4</w:t>
      </w:r>
      <w:r>
        <w:rPr>
          <w:rFonts w:ascii="Times New Roman"/>
          <w:b w:val="false"/>
          <w:i w:val="false"/>
          <w:color w:val="000000"/>
          <w:sz w:val="28"/>
        </w:rPr>
        <w:t xml:space="preserve"> «Транзит», в графе 5 «Экспорт», в графе 6 «Импорт» заполняются данные по транзитным, экспортным и импортным перевозкам по видам грузов, указанных в графе 1, и отражаются в тысячах тонн.</w:t>
      </w:r>
      <w:r>
        <w:br/>
      </w:r>
      <w:r>
        <w:rPr>
          <w:rFonts w:ascii="Times New Roman"/>
          <w:b w:val="false"/>
          <w:i w:val="false"/>
          <w:color w:val="000000"/>
          <w:sz w:val="28"/>
        </w:rPr>
        <w:t xml:space="preserve">
      7. </w:t>
      </w:r>
      <w:r>
        <w:rPr>
          <w:rFonts w:ascii="Times New Roman"/>
          <w:b w:val="false"/>
          <w:i/>
          <w:color w:val="000000"/>
          <w:sz w:val="28"/>
        </w:rPr>
        <w:t>Таблица 6</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«Наименование показателя» указывается наименование показателей (локомотивы, пассажирские вагоны, грузовые вагоны);</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«Количество» заполняются количественные данные по показателям указанных в графе 1 и измеряются в единицах.</w:t>
      </w:r>
      <w:r>
        <w:br/>
      </w:r>
      <w:r>
        <w:rPr>
          <w:rFonts w:ascii="Times New Roman"/>
          <w:b w:val="false"/>
          <w:i w:val="false"/>
          <w:color w:val="000000"/>
          <w:sz w:val="28"/>
        </w:rPr>
        <w:t xml:space="preserve">
      8. </w:t>
      </w:r>
      <w:r>
        <w:rPr>
          <w:rFonts w:ascii="Times New Roman"/>
          <w:b w:val="false"/>
          <w:i/>
          <w:color w:val="000000"/>
          <w:sz w:val="28"/>
        </w:rPr>
        <w:t>Таблица 7</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«Наименование показателя» указывается наименование показателей (электровозы, пассажирские вагоны, грузовые вагоны, тепловозы);</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«Количество» заполняются количественные данные по показателям указанных в графе 1 и измеряются в единицах.</w:t>
      </w:r>
      <w:r>
        <w:br/>
      </w:r>
      <w:r>
        <w:rPr>
          <w:rFonts w:ascii="Times New Roman"/>
          <w:b w:val="false"/>
          <w:i w:val="false"/>
          <w:color w:val="000000"/>
          <w:sz w:val="28"/>
        </w:rPr>
        <w:t xml:space="preserve">
      9. </w:t>
      </w:r>
      <w:r>
        <w:rPr>
          <w:rFonts w:ascii="Times New Roman"/>
          <w:b w:val="false"/>
          <w:i/>
          <w:color w:val="000000"/>
          <w:sz w:val="28"/>
        </w:rPr>
        <w:t>Таблица 8</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«Наименование показателя» указывается наименование показателей (локомотивы, пассажирские вагоны, грузовые вагоны) по которым начисляется процент износа;</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«Единица измерения» указывается единица измерения для отражения показателей, указанных в графе 1;</w:t>
      </w:r>
      <w:r>
        <w:br/>
      </w:r>
      <w:r>
        <w:rPr>
          <w:rFonts w:ascii="Times New Roman"/>
          <w:b w:val="false"/>
          <w:i w:val="false"/>
          <w:color w:val="000000"/>
          <w:sz w:val="28"/>
        </w:rPr>
        <w:t>
      </w:t>
      </w:r>
      <w:r>
        <w:rPr>
          <w:rFonts w:ascii="Times New Roman"/>
          <w:b w:val="false"/>
          <w:i/>
          <w:color w:val="000000"/>
          <w:sz w:val="28"/>
        </w:rPr>
        <w:t>в графе 3</w:t>
      </w:r>
      <w:r>
        <w:rPr>
          <w:rFonts w:ascii="Times New Roman"/>
          <w:b w:val="false"/>
          <w:i w:val="false"/>
          <w:color w:val="000000"/>
          <w:sz w:val="28"/>
        </w:rPr>
        <w:t xml:space="preserve"> «Процент износа» заполняется процент износа по показателям, указанных в графе 1, и отражаются в единицах измерений, указанных в графе 2.</w:t>
      </w:r>
    </w:p>
    <w:bookmarkStart w:name="z20" w:id="1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5 августа 2013 года № 598 </w:t>
      </w:r>
    </w:p>
    <w:bookmarkEnd w:id="12"/>
    <w:bookmarkStart w:name="z21" w:id="13"/>
    <w:p>
      <w:pPr>
        <w:spacing w:after="0"/>
        <w:ind w:left="0"/>
        <w:jc w:val="both"/>
      </w:pPr>
      <w:r>
        <w:rPr>
          <w:rFonts w:ascii="Times New Roman"/>
          <w:b w:val="false"/>
          <w:i w:val="false"/>
          <w:color w:val="000000"/>
          <w:sz w:val="28"/>
        </w:rPr>
        <w:t>
форма</w:t>
      </w:r>
    </w:p>
    <w:bookmarkEnd w:id="13"/>
    <w:bookmarkStart w:name="z22" w:id="14"/>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по транзитным перевозкам по</w:t>
      </w:r>
      <w:r>
        <w:br/>
      </w:r>
      <w:r>
        <w:rPr>
          <w:rFonts w:ascii="Times New Roman"/>
          <w:b w:val="false"/>
          <w:i w:val="false"/>
          <w:color w:val="000000"/>
          <w:sz w:val="28"/>
        </w:rPr>
        <w:t>
              </w:t>
      </w:r>
      <w:r>
        <w:rPr>
          <w:rFonts w:ascii="Times New Roman"/>
          <w:b/>
          <w:i w:val="false"/>
          <w:color w:val="000000"/>
          <w:sz w:val="28"/>
        </w:rPr>
        <w:t>транспортно-коммуникационному комплексу</w:t>
      </w:r>
    </w:p>
    <w:bookmarkEnd w:id="14"/>
    <w:p>
      <w:pPr>
        <w:spacing w:after="0"/>
        <w:ind w:left="0"/>
        <w:jc w:val="both"/>
      </w:pPr>
      <w:r>
        <w:rPr>
          <w:rFonts w:ascii="Times New Roman"/>
          <w:b w:val="false"/>
          <w:i w:val="false"/>
          <w:color w:val="000000"/>
          <w:sz w:val="28"/>
        </w:rPr>
        <w:t>               Отчетный период _______ месяц 20___ года</w:t>
      </w:r>
    </w:p>
    <w:p>
      <w:pPr>
        <w:spacing w:after="0"/>
        <w:ind w:left="0"/>
        <w:jc w:val="both"/>
      </w:pPr>
      <w:r>
        <w:rPr>
          <w:rFonts w:ascii="Times New Roman"/>
          <w:b w:val="false"/>
          <w:i w:val="false"/>
          <w:color w:val="000000"/>
          <w:sz w:val="28"/>
        </w:rPr>
        <w:t>Индекс: форма № 2.</w:t>
      </w:r>
    </w:p>
    <w:p>
      <w:pPr>
        <w:spacing w:after="0"/>
        <w:ind w:left="0"/>
        <w:jc w:val="both"/>
      </w:pPr>
      <w:r>
        <w:rPr>
          <w:rFonts w:ascii="Times New Roman"/>
          <w:b w:val="false"/>
          <w:i w:val="false"/>
          <w:color w:val="000000"/>
          <w:sz w:val="28"/>
        </w:rPr>
        <w:t>Периодичность: ежемесячно.</w:t>
      </w:r>
    </w:p>
    <w:p>
      <w:pPr>
        <w:spacing w:after="0"/>
        <w:ind w:left="0"/>
        <w:jc w:val="both"/>
      </w:pPr>
      <w:r>
        <w:rPr>
          <w:rFonts w:ascii="Times New Roman"/>
          <w:b w:val="false"/>
          <w:i w:val="false"/>
          <w:color w:val="000000"/>
          <w:sz w:val="28"/>
        </w:rPr>
        <w:t>Представляют: Акционерное общество «Национальная компания «Қазақстан</w:t>
      </w:r>
      <w:r>
        <w:br/>
      </w:r>
      <w:r>
        <w:rPr>
          <w:rFonts w:ascii="Times New Roman"/>
          <w:b w:val="false"/>
          <w:i w:val="false"/>
          <w:color w:val="000000"/>
          <w:sz w:val="28"/>
        </w:rPr>
        <w:t>
темір жолы», Республиканское государственное предприятие «Актауский</w:t>
      </w:r>
      <w:r>
        <w:br/>
      </w:r>
      <w:r>
        <w:rPr>
          <w:rFonts w:ascii="Times New Roman"/>
          <w:b w:val="false"/>
          <w:i w:val="false"/>
          <w:color w:val="000000"/>
          <w:sz w:val="28"/>
        </w:rPr>
        <w:t>
морской порт», Республиканское государственное предприятие</w:t>
      </w:r>
      <w:r>
        <w:br/>
      </w:r>
      <w:r>
        <w:rPr>
          <w:rFonts w:ascii="Times New Roman"/>
          <w:b w:val="false"/>
          <w:i w:val="false"/>
          <w:color w:val="000000"/>
          <w:sz w:val="28"/>
        </w:rPr>
        <w:t>
«Казаэронавигация».</w:t>
      </w:r>
    </w:p>
    <w:p>
      <w:pPr>
        <w:spacing w:after="0"/>
        <w:ind w:left="0"/>
        <w:jc w:val="both"/>
      </w:pPr>
      <w:r>
        <w:rPr>
          <w:rFonts w:ascii="Times New Roman"/>
          <w:b w:val="false"/>
          <w:i w:val="false"/>
          <w:color w:val="000000"/>
          <w:sz w:val="28"/>
        </w:rPr>
        <w:t>Срок представления: 30 число, следующего за отчетным периодом.</w:t>
      </w:r>
    </w:p>
    <w:bookmarkStart w:name="z23" w:id="15"/>
    <w:p>
      <w:pPr>
        <w:spacing w:after="0"/>
        <w:ind w:left="0"/>
        <w:jc w:val="both"/>
      </w:pPr>
      <w:r>
        <w:rPr>
          <w:rFonts w:ascii="Times New Roman"/>
          <w:b w:val="false"/>
          <w:i w:val="false"/>
          <w:color w:val="000000"/>
          <w:sz w:val="28"/>
        </w:rPr>
        <w:t>
</w:t>
      </w:r>
      <w:r>
        <w:rPr>
          <w:rFonts w:ascii="Times New Roman"/>
          <w:b w:val="false"/>
          <w:i/>
          <w:color w:val="000000"/>
          <w:sz w:val="28"/>
        </w:rPr>
        <w:t>                                                            Таблица 1</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51"/>
        <w:gridCol w:w="5549"/>
      </w:tblGrid>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Показатель</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транзитных перевозок железнодорожным транспортом, тыс. тонн</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транзитных перевозок железнодорожным транспортом, млрд. тг</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транзитных авиаперелетов, млн. сам/км</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транзитных авиаперелетов, млрд. тг</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транзитных перевозок водным транспортом, тыс. тонн</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 от транзитных перевозок водным транспортом, млрд. тг</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6"/>
    <w:p>
      <w:pPr>
        <w:spacing w:after="0"/>
        <w:ind w:left="0"/>
        <w:jc w:val="both"/>
      </w:pPr>
      <w:r>
        <w:rPr>
          <w:rFonts w:ascii="Times New Roman"/>
          <w:b w:val="false"/>
          <w:i w:val="false"/>
          <w:color w:val="000000"/>
          <w:sz w:val="28"/>
        </w:rPr>
        <w:t>
</w:t>
      </w:r>
      <w:r>
        <w:rPr>
          <w:rFonts w:ascii="Times New Roman"/>
          <w:b w:val="false"/>
          <w:i/>
          <w:color w:val="000000"/>
          <w:sz w:val="28"/>
        </w:rPr>
        <w:t>                                                            Таблица 2</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6"/>
        <w:gridCol w:w="2037"/>
        <w:gridCol w:w="1784"/>
        <w:gridCol w:w="1869"/>
        <w:gridCol w:w="1953"/>
        <w:gridCol w:w="2081"/>
      </w:tblGrid>
      <w:tr>
        <w:trPr>
          <w:trHeight w:val="225" w:hRule="atLeast"/>
        </w:trPr>
        <w:tc>
          <w:tcPr>
            <w:tcW w:w="3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стран и направления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началa соответствующего периода</w:t>
            </w:r>
          </w:p>
        </w:tc>
        <w:tc>
          <w:tcPr>
            <w:tcW w:w="20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 прирост к прошлому году</w:t>
            </w:r>
          </w:p>
        </w:tc>
      </w:tr>
      <w:tr>
        <w:trPr>
          <w:trHeight w:val="675" w:hRule="atLeast"/>
        </w:trPr>
        <w:tc>
          <w:tcPr>
            <w:tcW w:w="0" w:type="auto"/>
            <w:vMerge/>
            <w:tcBorders>
              <w:top w:val="nil"/>
              <w:left w:val="single" w:color="cfcfcf" w:sz="5"/>
              <w:bottom w:val="single" w:color="cfcfcf" w:sz="5"/>
              <w:right w:val="single" w:color="cfcfcf" w:sz="5"/>
            </w:tcBorders>
          </w:tcP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прошлого года</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года</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 прошлому году</w:t>
            </w:r>
          </w:p>
        </w:tc>
        <w:tc>
          <w:tcPr>
            <w:tcW w:w="0" w:type="auto"/>
            <w:vMerge/>
            <w:tcBorders>
              <w:top w:val="nil"/>
              <w:left w:val="single" w:color="cfcfcf" w:sz="5"/>
              <w:bottom w:val="single" w:color="cfcfcf" w:sz="5"/>
              <w:right w:val="single" w:color="cfcfcf" w:sz="5"/>
            </w:tcBorders>
          </w:tcPr>
          <w:p/>
        </w:tc>
      </w:tr>
      <w:tr>
        <w:trPr>
          <w:trHeight w:val="24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25"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всего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Россия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экспорт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Австрия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экспорт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7"/>
    <w:p>
      <w:pPr>
        <w:spacing w:after="0"/>
        <w:ind w:left="0"/>
        <w:jc w:val="both"/>
      </w:pPr>
      <w:r>
        <w:rPr>
          <w:rFonts w:ascii="Times New Roman"/>
          <w:b w:val="false"/>
          <w:i w:val="false"/>
          <w:color w:val="000000"/>
          <w:sz w:val="28"/>
        </w:rPr>
        <w:t>
</w:t>
      </w:r>
      <w:r>
        <w:rPr>
          <w:rFonts w:ascii="Times New Roman"/>
          <w:b w:val="false"/>
          <w:i/>
          <w:color w:val="000000"/>
          <w:sz w:val="28"/>
        </w:rPr>
        <w:t>                                                            Таблица 3</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2"/>
        <w:gridCol w:w="2162"/>
        <w:gridCol w:w="1919"/>
        <w:gridCol w:w="1737"/>
        <w:gridCol w:w="1778"/>
        <w:gridCol w:w="1717"/>
        <w:gridCol w:w="2225"/>
      </w:tblGrid>
      <w:tr>
        <w:trPr>
          <w:trHeight w:val="225" w:hRule="atLeast"/>
        </w:trPr>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страны</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груза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соответствующего периода</w:t>
            </w:r>
          </w:p>
        </w:tc>
        <w:tc>
          <w:tcPr>
            <w:tcW w:w="22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 прирост к прошлому году</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прошлого года</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года</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 прошлому году</w:t>
            </w:r>
          </w:p>
        </w:tc>
        <w:tc>
          <w:tcPr>
            <w:tcW w:w="0" w:type="auto"/>
            <w:vMerge/>
            <w:tcBorders>
              <w:top w:val="nil"/>
              <w:left w:val="single" w:color="cfcfcf" w:sz="5"/>
              <w:bottom w:val="single" w:color="cfcfcf" w:sz="5"/>
              <w:right w:val="single" w:color="cfcfcf" w:sz="5"/>
            </w:tcBorders>
          </w:tcPr>
          <w:p/>
        </w:tc>
      </w:tr>
      <w:tr>
        <w:trPr>
          <w:trHeight w:val="16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25" w:hRule="atLeast"/>
        </w:trPr>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 тонн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Россия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8"/>
    <w:p>
      <w:pPr>
        <w:spacing w:after="0"/>
        <w:ind w:left="0"/>
        <w:jc w:val="both"/>
      </w:pPr>
      <w:r>
        <w:rPr>
          <w:rFonts w:ascii="Times New Roman"/>
          <w:b w:val="false"/>
          <w:i w:val="false"/>
          <w:color w:val="000000"/>
          <w:sz w:val="28"/>
        </w:rPr>
        <w:t>
</w:t>
      </w:r>
      <w:r>
        <w:rPr>
          <w:rFonts w:ascii="Times New Roman"/>
          <w:b w:val="false"/>
          <w:i/>
          <w:color w:val="000000"/>
          <w:sz w:val="28"/>
        </w:rPr>
        <w:t>                                                            Таблица 4</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2"/>
        <w:gridCol w:w="2362"/>
        <w:gridCol w:w="1876"/>
        <w:gridCol w:w="1734"/>
        <w:gridCol w:w="1754"/>
        <w:gridCol w:w="1775"/>
        <w:gridCol w:w="1817"/>
      </w:tblGrid>
      <w:tr>
        <w:trPr>
          <w:trHeight w:val="225"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страны</w:t>
            </w:r>
          </w:p>
        </w:tc>
        <w:tc>
          <w:tcPr>
            <w:tcW w:w="23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груза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соответствующего периода</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снижение, (+) прирост к прошлому </w:t>
            </w:r>
          </w:p>
          <w:p>
            <w:pPr>
              <w:spacing w:after="20"/>
              <w:ind w:left="20"/>
              <w:jc w:val="both"/>
            </w:pPr>
            <w:r>
              <w:rPr>
                <w:rFonts w:ascii="Times New Roman"/>
                <w:b w:val="false"/>
                <w:i w:val="false"/>
                <w:color w:val="000000"/>
                <w:sz w:val="20"/>
              </w:rPr>
              <w:t>году</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прошлого года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года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 прошлому году</w:t>
            </w:r>
          </w:p>
        </w:tc>
        <w:tc>
          <w:tcPr>
            <w:tcW w:w="0" w:type="auto"/>
            <w:vMerge/>
            <w:tcBorders>
              <w:top w:val="nil"/>
              <w:left w:val="single" w:color="cfcfcf" w:sz="5"/>
              <w:bottom w:val="single" w:color="cfcfcf" w:sz="5"/>
              <w:right w:val="single" w:color="cfcfcf" w:sz="5"/>
            </w:tcBorders>
          </w:tcPr>
          <w:p/>
        </w:tc>
      </w:tr>
      <w:tr>
        <w:trPr>
          <w:trHeight w:val="15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3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Россия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тонн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9"/>
    <w:p>
      <w:pPr>
        <w:spacing w:after="0"/>
        <w:ind w:left="0"/>
        <w:jc w:val="both"/>
      </w:pPr>
      <w:r>
        <w:rPr>
          <w:rFonts w:ascii="Times New Roman"/>
          <w:b w:val="false"/>
          <w:i w:val="false"/>
          <w:color w:val="000000"/>
          <w:sz w:val="28"/>
        </w:rPr>
        <w:t>
</w:t>
      </w:r>
      <w:r>
        <w:rPr>
          <w:rFonts w:ascii="Times New Roman"/>
          <w:b w:val="false"/>
          <w:i/>
          <w:color w:val="000000"/>
          <w:sz w:val="28"/>
        </w:rPr>
        <w:t>                                                           Таблица 5</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0"/>
        <w:gridCol w:w="2342"/>
        <w:gridCol w:w="1957"/>
        <w:gridCol w:w="1775"/>
        <w:gridCol w:w="1775"/>
        <w:gridCol w:w="1653"/>
        <w:gridCol w:w="1938"/>
      </w:tblGrid>
      <w:tr>
        <w:trPr>
          <w:trHeight w:val="225"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страны</w:t>
            </w:r>
          </w:p>
        </w:tc>
        <w:tc>
          <w:tcPr>
            <w:tcW w:w="23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груза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началa соответствующего периода</w:t>
            </w:r>
          </w:p>
        </w:tc>
        <w:tc>
          <w:tcPr>
            <w:tcW w:w="1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 прирост к прошлому году</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прошлого года</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года</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 прошлому году</w:t>
            </w:r>
          </w:p>
        </w:tc>
        <w:tc>
          <w:tcPr>
            <w:tcW w:w="0" w:type="auto"/>
            <w:vMerge/>
            <w:tcBorders>
              <w:top w:val="nil"/>
              <w:left w:val="single" w:color="cfcfcf" w:sz="5"/>
              <w:bottom w:val="single" w:color="cfcfcf" w:sz="5"/>
              <w:right w:val="single" w:color="cfcfcf" w:sz="5"/>
            </w:tcBorders>
          </w:tcPr>
          <w:p/>
        </w:tc>
      </w:tr>
      <w:tr>
        <w:trPr>
          <w:trHeight w:val="12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1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2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u w:val="single"/>
              </w:rPr>
              <w:t>Россия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тонн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Прочие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 Перечень стран прилагается</w:t>
      </w:r>
    </w:p>
    <w:bookmarkStart w:name="z28" w:id="20"/>
    <w:p>
      <w:pPr>
        <w:spacing w:after="0"/>
        <w:ind w:left="0"/>
        <w:jc w:val="both"/>
      </w:pPr>
      <w:r>
        <w:rPr>
          <w:rFonts w:ascii="Times New Roman"/>
          <w:b w:val="false"/>
          <w:i w:val="false"/>
          <w:color w:val="000000"/>
          <w:sz w:val="28"/>
        </w:rPr>
        <w:t>
</w:t>
      </w:r>
      <w:r>
        <w:rPr>
          <w:rFonts w:ascii="Times New Roman"/>
          <w:b/>
          <w:i w:val="false"/>
          <w:color w:val="000000"/>
          <w:sz w:val="28"/>
        </w:rPr>
        <w:t>                    Перечень стран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1"/>
        <w:gridCol w:w="6539"/>
      </w:tblGrid>
      <w:tr>
        <w:trPr>
          <w:trHeight w:val="25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Страны СНГ</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Индия</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Страны ЕврАзЭС</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Индонезия</w:t>
            </w:r>
          </w:p>
        </w:tc>
      </w:tr>
      <w:tr>
        <w:trPr>
          <w:trHeight w:val="28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Белорусь</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Иордания</w:t>
            </w:r>
          </w:p>
        </w:tc>
      </w:tr>
      <w:tr>
        <w:trPr>
          <w:trHeight w:val="28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Кыргызстан</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Иран</w:t>
            </w:r>
          </w:p>
        </w:tc>
      </w:tr>
      <w:tr>
        <w:trPr>
          <w:trHeight w:val="24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Российская Федерация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КНДР</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Таджикистан</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w:t>
            </w:r>
          </w:p>
        </w:tc>
      </w:tr>
      <w:tr>
        <w:trPr>
          <w:trHeight w:val="25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Страны вне ЕврАзЭС</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Китай, САР Гонконг</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Азербайджан</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Малайзия</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Армения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Монголия</w:t>
            </w:r>
          </w:p>
        </w:tc>
      </w:tr>
      <w:tr>
        <w:trPr>
          <w:trHeight w:val="28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ОАЭ</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Молдова</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Пакистан</w:t>
            </w:r>
          </w:p>
        </w:tc>
      </w:tr>
      <w:tr>
        <w:trPr>
          <w:trHeight w:val="28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Туркменистан</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Корея</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Узбекистан</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Саудовская Аравия</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Украина</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Сингапур</w:t>
            </w:r>
          </w:p>
        </w:tc>
      </w:tr>
      <w:tr>
        <w:trPr>
          <w:trHeight w:val="25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Другие государства</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Сирия</w:t>
            </w:r>
          </w:p>
        </w:tc>
      </w:tr>
      <w:tr>
        <w:trPr>
          <w:trHeight w:val="24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Европа</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Таиланд</w:t>
            </w:r>
          </w:p>
        </w:tc>
      </w:tr>
      <w:tr>
        <w:trPr>
          <w:trHeight w:val="22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Страны ЕС</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Тайвань (провинция Китая)</w:t>
            </w:r>
          </w:p>
        </w:tc>
      </w:tr>
      <w:tr>
        <w:trPr>
          <w:trHeight w:val="25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Турция</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Бельгия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Филиппины</w:t>
            </w:r>
          </w:p>
        </w:tc>
      </w:tr>
      <w:tr>
        <w:trPr>
          <w:trHeight w:val="25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Великобритания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Шри-Ланка</w:t>
            </w:r>
          </w:p>
        </w:tc>
      </w:tr>
      <w:tr>
        <w:trPr>
          <w:trHeight w:val="24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Венгрия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Япония</w:t>
            </w:r>
          </w:p>
        </w:tc>
      </w:tr>
      <w:tr>
        <w:trPr>
          <w:trHeight w:val="24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Германия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28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Греция </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Америка</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Аргентина</w:t>
            </w:r>
          </w:p>
        </w:tc>
      </w:tr>
      <w:tr>
        <w:trPr>
          <w:trHeight w:val="28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Ирландия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Багамские острова</w:t>
            </w:r>
          </w:p>
        </w:tc>
      </w:tr>
      <w:tr>
        <w:trPr>
          <w:trHeight w:val="25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Испания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Бермудские о-ва (Брит.)</w:t>
            </w:r>
          </w:p>
        </w:tc>
      </w:tr>
      <w:tr>
        <w:trPr>
          <w:trHeight w:val="28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Италия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Бразилия</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Кипр</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Виргинск. о-ва (Брит.)</w:t>
            </w:r>
          </w:p>
        </w:tc>
      </w:tr>
      <w:tr>
        <w:trPr>
          <w:trHeight w:val="25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Латвия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Гватемала</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Литва</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Доминика</w:t>
            </w:r>
          </w:p>
        </w:tc>
      </w:tr>
      <w:tr>
        <w:trPr>
          <w:trHeight w:val="24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Люксембург</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Канада</w:t>
            </w:r>
          </w:p>
        </w:tc>
      </w:tr>
      <w:tr>
        <w:trPr>
          <w:trHeight w:val="22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Нидерланды</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Куба</w:t>
            </w:r>
          </w:p>
        </w:tc>
      </w:tr>
      <w:tr>
        <w:trPr>
          <w:trHeight w:val="24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Польша</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Мексика</w:t>
            </w:r>
          </w:p>
        </w:tc>
      </w:tr>
      <w:tr>
        <w:trPr>
          <w:trHeight w:val="25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Португалия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Никарагуа</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Словакия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Панама</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Словения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Перу</w:t>
            </w:r>
          </w:p>
        </w:tc>
      </w:tr>
      <w:tr>
        <w:trPr>
          <w:trHeight w:val="28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Финляндия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Сальвадор</w:t>
            </w:r>
          </w:p>
        </w:tc>
      </w:tr>
      <w:tr>
        <w:trPr>
          <w:trHeight w:val="28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Франция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Соединенные штаты Америки</w:t>
            </w:r>
          </w:p>
        </w:tc>
      </w:tr>
      <w:tr>
        <w:trPr>
          <w:trHeight w:val="24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Чехия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Чили</w:t>
            </w:r>
          </w:p>
        </w:tc>
      </w:tr>
      <w:tr>
        <w:trPr>
          <w:trHeight w:val="24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Швеция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Эквадор</w:t>
            </w:r>
          </w:p>
        </w:tc>
      </w:tr>
      <w:tr>
        <w:trPr>
          <w:trHeight w:val="22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Эстония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Африка</w:t>
            </w:r>
          </w:p>
        </w:tc>
      </w:tr>
      <w:tr>
        <w:trPr>
          <w:trHeight w:val="22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Страны вне ЕС</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Алжир</w:t>
            </w:r>
          </w:p>
        </w:tc>
      </w:tr>
      <w:tr>
        <w:trPr>
          <w:trHeight w:val="22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Болгария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Гана</w:t>
            </w:r>
          </w:p>
        </w:tc>
      </w:tr>
      <w:tr>
        <w:trPr>
          <w:trHeight w:val="25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Гибралтар (Брит.)</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Египет</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Лихтенштейн</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Кения</w:t>
            </w:r>
          </w:p>
        </w:tc>
      </w:tr>
      <w:tr>
        <w:trPr>
          <w:trHeight w:val="28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Норвегия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Кот-д’ Ивуар</w:t>
            </w:r>
          </w:p>
        </w:tc>
      </w:tr>
      <w:tr>
        <w:trPr>
          <w:trHeight w:val="21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Румыния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Марокко</w:t>
            </w:r>
          </w:p>
        </w:tc>
      </w:tr>
      <w:tr>
        <w:trPr>
          <w:trHeight w:val="22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Хорватия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Нигерия</w:t>
            </w:r>
          </w:p>
        </w:tc>
      </w:tr>
      <w:tr>
        <w:trPr>
          <w:trHeight w:val="22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Швейцария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Руанда</w:t>
            </w:r>
          </w:p>
        </w:tc>
      </w:tr>
      <w:tr>
        <w:trPr>
          <w:trHeight w:val="21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Азия</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Тунис</w:t>
            </w:r>
          </w:p>
        </w:tc>
      </w:tr>
      <w:tr>
        <w:trPr>
          <w:trHeight w:val="25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Афганистан</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ЮАР</w:t>
            </w:r>
          </w:p>
        </w:tc>
      </w:tr>
      <w:tr>
        <w:trPr>
          <w:trHeight w:val="22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Бангладеш</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 и Океания</w:t>
            </w:r>
          </w:p>
        </w:tc>
      </w:tr>
      <w:tr>
        <w:trPr>
          <w:trHeight w:val="255"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Вьетнам</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Австралия</w:t>
            </w:r>
          </w:p>
        </w:tc>
      </w:tr>
      <w:tr>
        <w:trPr>
          <w:trHeight w:val="270" w:hRule="atLeast"/>
        </w:trPr>
        <w:tc>
          <w:tcPr>
            <w:tcW w:w="7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Израиль</w:t>
            </w:r>
          </w:p>
        </w:tc>
        <w:tc>
          <w:tcPr>
            <w:tcW w:w="6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Новая Зеландия</w:t>
            </w:r>
          </w:p>
        </w:tc>
      </w:tr>
    </w:tbl>
    <w:bookmarkStart w:name="z29" w:id="21"/>
    <w:p>
      <w:pPr>
        <w:spacing w:after="0"/>
        <w:ind w:left="0"/>
        <w:jc w:val="both"/>
      </w:pPr>
      <w:r>
        <w:rPr>
          <w:rFonts w:ascii="Times New Roman"/>
          <w:b w:val="false"/>
          <w:i w:val="false"/>
          <w:color w:val="000000"/>
          <w:sz w:val="28"/>
        </w:rPr>
        <w:t>
</w:t>
      </w:r>
      <w:r>
        <w:rPr>
          <w:rFonts w:ascii="Times New Roman"/>
          <w:b w:val="false"/>
          <w:i/>
          <w:color w:val="000000"/>
          <w:sz w:val="28"/>
        </w:rPr>
        <w:t>                                                            Таблица 6</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6"/>
        <w:gridCol w:w="2085"/>
        <w:gridCol w:w="1798"/>
        <w:gridCol w:w="2023"/>
        <w:gridCol w:w="1162"/>
        <w:gridCol w:w="1183"/>
        <w:gridCol w:w="1326"/>
        <w:gridCol w:w="1019"/>
        <w:gridCol w:w="1348"/>
      </w:tblGrid>
      <w:tr>
        <w:trPr>
          <w:trHeight w:val="255" w:hRule="atLeast"/>
        </w:trPr>
        <w:tc>
          <w:tcPr>
            <w:tcW w:w="1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перевозок</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получатель-отправитель</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стоимость перевозок грузов (тыс. тенге)</w:t>
            </w:r>
          </w:p>
        </w:tc>
        <w:tc>
          <w:tcPr>
            <w:tcW w:w="20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расстояние по Казахстану, км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перевезенного груза, тыс. тонн</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по видам грузов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уголь</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нефть</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r>
      <w:tr>
        <w:trPr>
          <w:trHeight w:val="24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ТРАСЕКА</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Север-Юг</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Среднеазиатский коридор</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Западный коридор</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Tрансазиатский коридор</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северное направление (New corridor)</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Tрансазиатский коридор</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 центральное направленue</w:t>
            </w:r>
          </w:p>
        </w:tc>
      </w:tr>
      <w:tr>
        <w:trPr>
          <w:trHeight w:val="25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по коридорам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i w:val="false"/>
          <w:color w:val="000000"/>
          <w:sz w:val="28"/>
        </w:rPr>
        <w:t>      Пояснение по заполнению формы.</w:t>
      </w:r>
      <w:r>
        <w:br/>
      </w:r>
      <w:r>
        <w:rPr>
          <w:rFonts w:ascii="Times New Roman"/>
          <w:b w:val="false"/>
          <w:i w:val="false"/>
          <w:color w:val="000000"/>
          <w:sz w:val="28"/>
        </w:rPr>
        <w:t>
      1. Форму сведений по транзитным перевозкам по транспортно-коммуникационному комплексу Акционерное общество «Национальная компания «Қазақстан темір жолы», Республиканское государственное предприятие «Актауский морской порт», Республиканское государственное предприятие «Казаэроновигация» представляют в Министерство транспорта и коммуникаций Республики Казахстан ежемесячно, не позднее 30 числа следующего месяца.</w:t>
      </w:r>
      <w:r>
        <w:br/>
      </w:r>
      <w:r>
        <w:rPr>
          <w:rFonts w:ascii="Times New Roman"/>
          <w:b w:val="false"/>
          <w:i w:val="false"/>
          <w:color w:val="000000"/>
          <w:sz w:val="28"/>
        </w:rPr>
        <w:t xml:space="preserve">
      2. </w:t>
      </w:r>
      <w:r>
        <w:rPr>
          <w:rFonts w:ascii="Times New Roman"/>
          <w:b/>
          <w:i w:val="false"/>
          <w:color w:val="000000"/>
          <w:sz w:val="28"/>
        </w:rPr>
        <w:t>Таблица 1</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«Наименование» указаны наименования показателей необходимые для представления данных;</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«Показатели» заполняются данные по показателям, отраженные в графе 1.</w:t>
      </w:r>
      <w:r>
        <w:br/>
      </w:r>
      <w:r>
        <w:rPr>
          <w:rFonts w:ascii="Times New Roman"/>
          <w:b w:val="false"/>
          <w:i w:val="false"/>
          <w:color w:val="000000"/>
          <w:sz w:val="28"/>
        </w:rPr>
        <w:t xml:space="preserve">
      3. </w:t>
      </w:r>
      <w:r>
        <w:rPr>
          <w:rFonts w:ascii="Times New Roman"/>
          <w:b/>
          <w:i w:val="false"/>
          <w:color w:val="000000"/>
          <w:sz w:val="28"/>
        </w:rPr>
        <w:t>Таблица 2</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«Наименование стран и направления» указывается наименование стран и направления (перечень стран прилагается);</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«Единица измерения» указывается единица измерения для отражения показателей, указанных в графе 1;</w:t>
      </w:r>
      <w:r>
        <w:br/>
      </w:r>
      <w:r>
        <w:rPr>
          <w:rFonts w:ascii="Times New Roman"/>
          <w:b w:val="false"/>
          <w:i w:val="false"/>
          <w:color w:val="000000"/>
          <w:sz w:val="28"/>
        </w:rPr>
        <w:t>
</w:t>
      </w:r>
      <w:r>
        <w:rPr>
          <w:rFonts w:ascii="Times New Roman"/>
          <w:b w:val="false"/>
          <w:i/>
          <w:color w:val="000000"/>
          <w:sz w:val="28"/>
        </w:rPr>
        <w:t>      в графах 3 и 4</w:t>
      </w:r>
      <w:r>
        <w:rPr>
          <w:rFonts w:ascii="Times New Roman"/>
          <w:b w:val="false"/>
          <w:i w:val="false"/>
          <w:color w:val="000000"/>
          <w:sz w:val="28"/>
        </w:rPr>
        <w:t xml:space="preserve"> «С начала соответствующего периода прошлого года и текущего года» заполняются данные по показателям, указанных в графе 1, и отражаются в единицах измерений, указанных в графе 2, за соответствующий период прошлого и текущего года;</w:t>
      </w:r>
      <w:r>
        <w:br/>
      </w:r>
      <w:r>
        <w:rPr>
          <w:rFonts w:ascii="Times New Roman"/>
          <w:b w:val="false"/>
          <w:i w:val="false"/>
          <w:color w:val="000000"/>
          <w:sz w:val="28"/>
        </w:rPr>
        <w:t>
</w:t>
      </w:r>
      <w:r>
        <w:rPr>
          <w:rFonts w:ascii="Times New Roman"/>
          <w:b w:val="false"/>
          <w:i/>
          <w:color w:val="000000"/>
          <w:sz w:val="28"/>
        </w:rPr>
        <w:t>      в графе 5</w:t>
      </w:r>
      <w:r>
        <w:rPr>
          <w:rFonts w:ascii="Times New Roman"/>
          <w:b w:val="false"/>
          <w:i w:val="false"/>
          <w:color w:val="000000"/>
          <w:sz w:val="28"/>
        </w:rPr>
        <w:t xml:space="preserve"> «в % к прошлому году» заполняются данные полученные соотношением показателей текущего года к прошлому году, соответствующего периода (графа 4/графа 3*100%);</w:t>
      </w:r>
      <w:r>
        <w:br/>
      </w:r>
      <w:r>
        <w:rPr>
          <w:rFonts w:ascii="Times New Roman"/>
          <w:b w:val="false"/>
          <w:i w:val="false"/>
          <w:color w:val="000000"/>
          <w:sz w:val="28"/>
        </w:rPr>
        <w:t>
</w:t>
      </w:r>
      <w:r>
        <w:rPr>
          <w:rFonts w:ascii="Times New Roman"/>
          <w:b w:val="false"/>
          <w:i/>
          <w:color w:val="000000"/>
          <w:sz w:val="28"/>
        </w:rPr>
        <w:t>      в графе 6</w:t>
      </w:r>
      <w:r>
        <w:rPr>
          <w:rFonts w:ascii="Times New Roman"/>
          <w:b w:val="false"/>
          <w:i w:val="false"/>
          <w:color w:val="000000"/>
          <w:sz w:val="28"/>
        </w:rPr>
        <w:t xml:space="preserve"> «(-) снижение, (+) прирост к прошлому году» заполняются данные по снижению либо приросту показателя отчетного года к прошлому году (графа 4-графа 3) и отражаются в единицах измерений, указанных в графе 2.</w:t>
      </w:r>
      <w:r>
        <w:br/>
      </w:r>
      <w:r>
        <w:rPr>
          <w:rFonts w:ascii="Times New Roman"/>
          <w:b w:val="false"/>
          <w:i w:val="false"/>
          <w:color w:val="000000"/>
          <w:sz w:val="28"/>
        </w:rPr>
        <w:t xml:space="preserve">
      4. </w:t>
      </w:r>
      <w:r>
        <w:rPr>
          <w:rFonts w:ascii="Times New Roman"/>
          <w:b/>
          <w:i w:val="false"/>
          <w:color w:val="000000"/>
          <w:sz w:val="28"/>
        </w:rPr>
        <w:t>Таблица 3</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«Наименование страны» указывается наименование стран перевезенных в Казахстан грузов в импортном сообщении (перечень стран прилагается);</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«Наименование груза» указываются наименование грузов перевезенных в Казахстан в импортном сообщении;</w:t>
      </w:r>
      <w:r>
        <w:br/>
      </w:r>
      <w:r>
        <w:rPr>
          <w:rFonts w:ascii="Times New Roman"/>
          <w:b w:val="false"/>
          <w:i w:val="false"/>
          <w:color w:val="000000"/>
          <w:sz w:val="28"/>
        </w:rPr>
        <w:t>
</w:t>
      </w:r>
      <w:r>
        <w:rPr>
          <w:rFonts w:ascii="Times New Roman"/>
          <w:b w:val="false"/>
          <w:i/>
          <w:color w:val="000000"/>
          <w:sz w:val="28"/>
        </w:rPr>
        <w:t>      в графе 3</w:t>
      </w:r>
      <w:r>
        <w:rPr>
          <w:rFonts w:ascii="Times New Roman"/>
          <w:b w:val="false"/>
          <w:i w:val="false"/>
          <w:color w:val="000000"/>
          <w:sz w:val="28"/>
        </w:rPr>
        <w:t xml:space="preserve"> «Единица измерения» указывается единица измерения для отражения показателей, указанных в графе 2;</w:t>
      </w:r>
      <w:r>
        <w:br/>
      </w:r>
      <w:r>
        <w:rPr>
          <w:rFonts w:ascii="Times New Roman"/>
          <w:b w:val="false"/>
          <w:i w:val="false"/>
          <w:color w:val="000000"/>
          <w:sz w:val="28"/>
        </w:rPr>
        <w:t>
</w:t>
      </w:r>
      <w:r>
        <w:rPr>
          <w:rFonts w:ascii="Times New Roman"/>
          <w:b w:val="false"/>
          <w:i/>
          <w:color w:val="000000"/>
          <w:sz w:val="28"/>
        </w:rPr>
        <w:t>      в графах 4 и 5</w:t>
      </w:r>
      <w:r>
        <w:rPr>
          <w:rFonts w:ascii="Times New Roman"/>
          <w:b w:val="false"/>
          <w:i w:val="false"/>
          <w:color w:val="000000"/>
          <w:sz w:val="28"/>
        </w:rPr>
        <w:t xml:space="preserve"> «С начала соответствующего периода прошлого года и текущего года» заполняются данные по показателям, указанные в графе 2, и отражаются в единицах измерений, указанных в графе 3, за соответствующий период прошлого и текущего года;</w:t>
      </w:r>
      <w:r>
        <w:br/>
      </w:r>
      <w:r>
        <w:rPr>
          <w:rFonts w:ascii="Times New Roman"/>
          <w:b w:val="false"/>
          <w:i w:val="false"/>
          <w:color w:val="000000"/>
          <w:sz w:val="28"/>
        </w:rPr>
        <w:t>
</w:t>
      </w:r>
      <w:r>
        <w:rPr>
          <w:rFonts w:ascii="Times New Roman"/>
          <w:b w:val="false"/>
          <w:i/>
          <w:color w:val="000000"/>
          <w:sz w:val="28"/>
        </w:rPr>
        <w:t>      в графе 6</w:t>
      </w:r>
      <w:r>
        <w:rPr>
          <w:rFonts w:ascii="Times New Roman"/>
          <w:b w:val="false"/>
          <w:i w:val="false"/>
          <w:color w:val="000000"/>
          <w:sz w:val="28"/>
        </w:rPr>
        <w:t xml:space="preserve"> «в % к прошлому году» заполняются данные полученные соотношением показателей текущего года к прошлому году, соответствующего периода (графа 5/графа 4*100%);</w:t>
      </w:r>
      <w:r>
        <w:br/>
      </w:r>
      <w:r>
        <w:rPr>
          <w:rFonts w:ascii="Times New Roman"/>
          <w:b w:val="false"/>
          <w:i w:val="false"/>
          <w:color w:val="000000"/>
          <w:sz w:val="28"/>
        </w:rPr>
        <w:t>
</w:t>
      </w:r>
      <w:r>
        <w:rPr>
          <w:rFonts w:ascii="Times New Roman"/>
          <w:b w:val="false"/>
          <w:i/>
          <w:color w:val="000000"/>
          <w:sz w:val="28"/>
        </w:rPr>
        <w:t>      в графе 7</w:t>
      </w:r>
      <w:r>
        <w:rPr>
          <w:rFonts w:ascii="Times New Roman"/>
          <w:b w:val="false"/>
          <w:i w:val="false"/>
          <w:color w:val="000000"/>
          <w:sz w:val="28"/>
        </w:rPr>
        <w:t xml:space="preserve"> «(-) снижение, (+) прирост к прошлому году» заполняются данные по снижению либо приросту показателя отчетного года к прошлому году (графа 5-графа 4) и отражаются в единицах измерений, указанных в графе 3.</w:t>
      </w:r>
      <w:r>
        <w:br/>
      </w:r>
      <w:r>
        <w:rPr>
          <w:rFonts w:ascii="Times New Roman"/>
          <w:b w:val="false"/>
          <w:i w:val="false"/>
          <w:color w:val="000000"/>
          <w:sz w:val="28"/>
        </w:rPr>
        <w:t xml:space="preserve">
      5. </w:t>
      </w:r>
      <w:r>
        <w:rPr>
          <w:rFonts w:ascii="Times New Roman"/>
          <w:b/>
          <w:i w:val="false"/>
          <w:color w:val="000000"/>
          <w:sz w:val="28"/>
        </w:rPr>
        <w:t>Таблица 4</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«Наименование страны» указывается наименование стран перевезенных из Казахстана грузов в экспортном сообщении (перечень стран прилагается);</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«Наименование груза» указываются наименование грузов перевезенных из Казахстана в экспортном сообщении;</w:t>
      </w:r>
      <w:r>
        <w:br/>
      </w:r>
      <w:r>
        <w:rPr>
          <w:rFonts w:ascii="Times New Roman"/>
          <w:b w:val="false"/>
          <w:i w:val="false"/>
          <w:color w:val="000000"/>
          <w:sz w:val="28"/>
        </w:rPr>
        <w:t>
</w:t>
      </w:r>
      <w:r>
        <w:rPr>
          <w:rFonts w:ascii="Times New Roman"/>
          <w:b w:val="false"/>
          <w:i/>
          <w:color w:val="000000"/>
          <w:sz w:val="28"/>
        </w:rPr>
        <w:t>      в графе 3</w:t>
      </w:r>
      <w:r>
        <w:rPr>
          <w:rFonts w:ascii="Times New Roman"/>
          <w:b w:val="false"/>
          <w:i w:val="false"/>
          <w:color w:val="000000"/>
          <w:sz w:val="28"/>
        </w:rPr>
        <w:t xml:space="preserve"> «Единица измерения» указывается единица измерения для отражения показателей, указанных в графе 2;</w:t>
      </w:r>
      <w:r>
        <w:br/>
      </w:r>
      <w:r>
        <w:rPr>
          <w:rFonts w:ascii="Times New Roman"/>
          <w:b w:val="false"/>
          <w:i w:val="false"/>
          <w:color w:val="000000"/>
          <w:sz w:val="28"/>
        </w:rPr>
        <w:t>
</w:t>
      </w:r>
      <w:r>
        <w:rPr>
          <w:rFonts w:ascii="Times New Roman"/>
          <w:b w:val="false"/>
          <w:i/>
          <w:color w:val="000000"/>
          <w:sz w:val="28"/>
        </w:rPr>
        <w:t>      в графах 4 и 5</w:t>
      </w:r>
      <w:r>
        <w:rPr>
          <w:rFonts w:ascii="Times New Roman"/>
          <w:b w:val="false"/>
          <w:i w:val="false"/>
          <w:color w:val="000000"/>
          <w:sz w:val="28"/>
        </w:rPr>
        <w:t xml:space="preserve"> «С начала соответствующего периода прошлого года и текущего года» заполняются данные по показателям, указанные в графе 2, и отражаются в единицах измерений, указанных в графе 3, за соответствующий период прошлого и текущего года;</w:t>
      </w:r>
      <w:r>
        <w:br/>
      </w:r>
      <w:r>
        <w:rPr>
          <w:rFonts w:ascii="Times New Roman"/>
          <w:b w:val="false"/>
          <w:i w:val="false"/>
          <w:color w:val="000000"/>
          <w:sz w:val="28"/>
        </w:rPr>
        <w:t>
</w:t>
      </w:r>
      <w:r>
        <w:rPr>
          <w:rFonts w:ascii="Times New Roman"/>
          <w:b w:val="false"/>
          <w:i/>
          <w:color w:val="000000"/>
          <w:sz w:val="28"/>
        </w:rPr>
        <w:t>      в графе 6</w:t>
      </w:r>
      <w:r>
        <w:rPr>
          <w:rFonts w:ascii="Times New Roman"/>
          <w:b w:val="false"/>
          <w:i w:val="false"/>
          <w:color w:val="000000"/>
          <w:sz w:val="28"/>
        </w:rPr>
        <w:t xml:space="preserve"> «в % к прошлому году» заполняются данные, полученные соотношением показателей текущего года к прошлому году, соответствующего периода (графа 5/графа 4*100%);</w:t>
      </w:r>
      <w:r>
        <w:br/>
      </w:r>
      <w:r>
        <w:rPr>
          <w:rFonts w:ascii="Times New Roman"/>
          <w:b w:val="false"/>
          <w:i w:val="false"/>
          <w:color w:val="000000"/>
          <w:sz w:val="28"/>
        </w:rPr>
        <w:t>
</w:t>
      </w:r>
      <w:r>
        <w:rPr>
          <w:rFonts w:ascii="Times New Roman"/>
          <w:b w:val="false"/>
          <w:i/>
          <w:color w:val="000000"/>
          <w:sz w:val="28"/>
        </w:rPr>
        <w:t>      в графе 7</w:t>
      </w:r>
      <w:r>
        <w:rPr>
          <w:rFonts w:ascii="Times New Roman"/>
          <w:b w:val="false"/>
          <w:i w:val="false"/>
          <w:color w:val="000000"/>
          <w:sz w:val="28"/>
        </w:rPr>
        <w:t xml:space="preserve"> «(-) снижение, (+) прирост к прошлому году» заполняются данные по снижению либо приросту показателя отчетного года к прошлому году (графа 5-графа 4) и отражаются в единицах измерений, указанных в графе 3.</w:t>
      </w:r>
      <w:r>
        <w:br/>
      </w:r>
      <w:r>
        <w:rPr>
          <w:rFonts w:ascii="Times New Roman"/>
          <w:b w:val="false"/>
          <w:i w:val="false"/>
          <w:color w:val="000000"/>
          <w:sz w:val="28"/>
        </w:rPr>
        <w:t xml:space="preserve">
      6. </w:t>
      </w:r>
      <w:r>
        <w:rPr>
          <w:rFonts w:ascii="Times New Roman"/>
          <w:b/>
          <w:i w:val="false"/>
          <w:color w:val="000000"/>
          <w:sz w:val="28"/>
        </w:rPr>
        <w:t>Таблица 5</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«Наименование страны» указывается наименование стран перевезенных через Казахстан грузов в транзитном сообщении (перечень стран прилагается);</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«Наименование груза» указываются наименование грузов перевезенных в транзитном сообщении;</w:t>
      </w:r>
      <w:r>
        <w:br/>
      </w:r>
      <w:r>
        <w:rPr>
          <w:rFonts w:ascii="Times New Roman"/>
          <w:b w:val="false"/>
          <w:i w:val="false"/>
          <w:color w:val="000000"/>
          <w:sz w:val="28"/>
        </w:rPr>
        <w:t>
</w:t>
      </w:r>
      <w:r>
        <w:rPr>
          <w:rFonts w:ascii="Times New Roman"/>
          <w:b w:val="false"/>
          <w:i/>
          <w:color w:val="000000"/>
          <w:sz w:val="28"/>
        </w:rPr>
        <w:t>      в графе 3</w:t>
      </w:r>
      <w:r>
        <w:rPr>
          <w:rFonts w:ascii="Times New Roman"/>
          <w:b w:val="false"/>
          <w:i w:val="false"/>
          <w:color w:val="000000"/>
          <w:sz w:val="28"/>
        </w:rPr>
        <w:t xml:space="preserve"> «Единица измерения» указывается единица измерения для отражения показателей, указанных в графе 2;</w:t>
      </w:r>
      <w:r>
        <w:br/>
      </w:r>
      <w:r>
        <w:rPr>
          <w:rFonts w:ascii="Times New Roman"/>
          <w:b w:val="false"/>
          <w:i w:val="false"/>
          <w:color w:val="000000"/>
          <w:sz w:val="28"/>
        </w:rPr>
        <w:t>
</w:t>
      </w:r>
      <w:r>
        <w:rPr>
          <w:rFonts w:ascii="Times New Roman"/>
          <w:b w:val="false"/>
          <w:i/>
          <w:color w:val="000000"/>
          <w:sz w:val="28"/>
        </w:rPr>
        <w:t>      в графах 4 и 5</w:t>
      </w:r>
      <w:r>
        <w:rPr>
          <w:rFonts w:ascii="Times New Roman"/>
          <w:b w:val="false"/>
          <w:i w:val="false"/>
          <w:color w:val="000000"/>
          <w:sz w:val="28"/>
        </w:rPr>
        <w:t xml:space="preserve"> «С начала соответствующего периода прошлого года и текущего года» заполняются данные по показателям, указанные в графе 2, и отражаются в единицах измерений, указанных в графе 3, за соответствующий период прошлого и текущего года;</w:t>
      </w:r>
      <w:r>
        <w:br/>
      </w:r>
      <w:r>
        <w:rPr>
          <w:rFonts w:ascii="Times New Roman"/>
          <w:b w:val="false"/>
          <w:i w:val="false"/>
          <w:color w:val="000000"/>
          <w:sz w:val="28"/>
        </w:rPr>
        <w:t>
</w:t>
      </w:r>
      <w:r>
        <w:rPr>
          <w:rFonts w:ascii="Times New Roman"/>
          <w:b w:val="false"/>
          <w:i/>
          <w:color w:val="000000"/>
          <w:sz w:val="28"/>
        </w:rPr>
        <w:t>      в графе 6</w:t>
      </w:r>
      <w:r>
        <w:rPr>
          <w:rFonts w:ascii="Times New Roman"/>
          <w:b w:val="false"/>
          <w:i w:val="false"/>
          <w:color w:val="000000"/>
          <w:sz w:val="28"/>
        </w:rPr>
        <w:t xml:space="preserve"> «в % к прошлому году» заполняются данные, полученные соотношением показателей текущего года к прошлому году, соответствующего периода (графа 5/графа 4*100%);</w:t>
      </w:r>
      <w:r>
        <w:br/>
      </w:r>
      <w:r>
        <w:rPr>
          <w:rFonts w:ascii="Times New Roman"/>
          <w:b w:val="false"/>
          <w:i w:val="false"/>
          <w:color w:val="000000"/>
          <w:sz w:val="28"/>
        </w:rPr>
        <w:t>
</w:t>
      </w:r>
      <w:r>
        <w:rPr>
          <w:rFonts w:ascii="Times New Roman"/>
          <w:b w:val="false"/>
          <w:i/>
          <w:color w:val="000000"/>
          <w:sz w:val="28"/>
        </w:rPr>
        <w:t>      в графе 7</w:t>
      </w:r>
      <w:r>
        <w:rPr>
          <w:rFonts w:ascii="Times New Roman"/>
          <w:b w:val="false"/>
          <w:i w:val="false"/>
          <w:color w:val="000000"/>
          <w:sz w:val="28"/>
        </w:rPr>
        <w:t xml:space="preserve"> «(-) снижение, (+) прирост к прошлому году» заполняются данные по снижению либо приросту показателя отчетного года к прошлому году (графа 5-графа 4) и отражаются в единицах измерений, указанных в графе 3.</w:t>
      </w:r>
      <w:r>
        <w:br/>
      </w:r>
      <w:r>
        <w:rPr>
          <w:rFonts w:ascii="Times New Roman"/>
          <w:b w:val="false"/>
          <w:i w:val="false"/>
          <w:color w:val="000000"/>
          <w:sz w:val="28"/>
        </w:rPr>
        <w:t xml:space="preserve">
      8. </w:t>
      </w:r>
      <w:r>
        <w:rPr>
          <w:rFonts w:ascii="Times New Roman"/>
          <w:b/>
          <w:i w:val="false"/>
          <w:color w:val="000000"/>
          <w:sz w:val="28"/>
        </w:rPr>
        <w:t>Таблица 6</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«Вид перевозок» указываются вид перевозок: транзит, экспорт, импорт;</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«страна получатель-отправитель» указывается страна получателя и отправителя транзитного, экспортного и импортного груза по международным транспортным коридорам;</w:t>
      </w:r>
      <w:r>
        <w:br/>
      </w:r>
      <w:r>
        <w:rPr>
          <w:rFonts w:ascii="Times New Roman"/>
          <w:b w:val="false"/>
          <w:i w:val="false"/>
          <w:color w:val="000000"/>
          <w:sz w:val="28"/>
        </w:rPr>
        <w:t>
</w:t>
      </w:r>
      <w:r>
        <w:rPr>
          <w:rFonts w:ascii="Times New Roman"/>
          <w:b w:val="false"/>
          <w:i/>
          <w:color w:val="000000"/>
          <w:sz w:val="28"/>
        </w:rPr>
        <w:t xml:space="preserve">      в графе 3 </w:t>
      </w:r>
      <w:r>
        <w:rPr>
          <w:rFonts w:ascii="Times New Roman"/>
          <w:b w:val="false"/>
          <w:i w:val="false"/>
          <w:color w:val="000000"/>
          <w:sz w:val="28"/>
        </w:rPr>
        <w:t>«Всего стоимость перевозок грузов (тыс. тенге)» указывается стоимость перевезенных грузов по транзитным, экспортным и импортным направлениям в рамках международных коридоров и отражается в тысячах тенге;</w:t>
      </w:r>
      <w:r>
        <w:br/>
      </w:r>
      <w:r>
        <w:rPr>
          <w:rFonts w:ascii="Times New Roman"/>
          <w:b w:val="false"/>
          <w:i w:val="false"/>
          <w:color w:val="000000"/>
          <w:sz w:val="28"/>
        </w:rPr>
        <w:t>
</w:t>
      </w:r>
      <w:r>
        <w:rPr>
          <w:rFonts w:ascii="Times New Roman"/>
          <w:b w:val="false"/>
          <w:i/>
          <w:color w:val="000000"/>
          <w:sz w:val="28"/>
        </w:rPr>
        <w:t>      в графе 4</w:t>
      </w:r>
      <w:r>
        <w:rPr>
          <w:rFonts w:ascii="Times New Roman"/>
          <w:b w:val="false"/>
          <w:i w:val="false"/>
          <w:color w:val="000000"/>
          <w:sz w:val="28"/>
        </w:rPr>
        <w:t xml:space="preserve"> «Среднее расстояние по Казахстану, км» указывается среднее расстояние перевезенных грузов по Казахстану по транзитным, экспортным и импортным направлениям в рамках международных коридоров и отражается в километрах;</w:t>
      </w:r>
      <w:r>
        <w:br/>
      </w:r>
      <w:r>
        <w:rPr>
          <w:rFonts w:ascii="Times New Roman"/>
          <w:b w:val="false"/>
          <w:i w:val="false"/>
          <w:color w:val="000000"/>
          <w:sz w:val="28"/>
        </w:rPr>
        <w:t>
</w:t>
      </w:r>
      <w:r>
        <w:rPr>
          <w:rFonts w:ascii="Times New Roman"/>
          <w:b w:val="false"/>
          <w:i/>
          <w:color w:val="000000"/>
          <w:sz w:val="28"/>
        </w:rPr>
        <w:t>      в графах 5, 6, 7, 8, 9</w:t>
      </w:r>
      <w:r>
        <w:rPr>
          <w:rFonts w:ascii="Times New Roman"/>
          <w:b w:val="false"/>
          <w:i w:val="false"/>
          <w:color w:val="000000"/>
          <w:sz w:val="28"/>
        </w:rPr>
        <w:t xml:space="preserve"> «Количество перевезенного груза, тыс. тонн» указывается количество перевезенного груза по транзитным, экспортным и импортным направлениям в рамках международных коридоров, в том числе по видам грузов, и отражается в тысячах тонн.</w:t>
      </w:r>
    </w:p>
    <w:bookmarkStart w:name="z30" w:id="22"/>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22"/>
    <w:bookmarkStart w:name="z31" w:id="23"/>
    <w:p>
      <w:pPr>
        <w:spacing w:after="0"/>
        <w:ind w:left="0"/>
        <w:jc w:val="both"/>
      </w:pPr>
      <w:r>
        <w:rPr>
          <w:rFonts w:ascii="Times New Roman"/>
          <w:b w:val="false"/>
          <w:i w:val="false"/>
          <w:color w:val="000000"/>
          <w:sz w:val="28"/>
        </w:rPr>
        <w:t>
форма</w:t>
      </w:r>
    </w:p>
    <w:bookmarkEnd w:id="23"/>
    <w:bookmarkStart w:name="z32" w:id="24"/>
    <w:p>
      <w:pPr>
        <w:spacing w:after="0"/>
        <w:ind w:left="0"/>
        <w:jc w:val="both"/>
      </w:pPr>
      <w:r>
        <w:rPr>
          <w:rFonts w:ascii="Times New Roman"/>
          <w:b w:val="false"/>
          <w:i w:val="false"/>
          <w:color w:val="000000"/>
          <w:sz w:val="28"/>
        </w:rPr>
        <w:t>
</w:t>
      </w:r>
      <w:r>
        <w:rPr>
          <w:rFonts w:ascii="Times New Roman"/>
          <w:b/>
          <w:i w:val="false"/>
          <w:color w:val="000000"/>
          <w:sz w:val="28"/>
        </w:rPr>
        <w:t>             Форма о перевозках грузов речным транспортом</w:t>
      </w:r>
    </w:p>
    <w:bookmarkEnd w:id="24"/>
    <w:p>
      <w:pPr>
        <w:spacing w:after="0"/>
        <w:ind w:left="0"/>
        <w:jc w:val="both"/>
      </w:pPr>
      <w:r>
        <w:rPr>
          <w:rFonts w:ascii="Times New Roman"/>
          <w:b w:val="false"/>
          <w:i w:val="false"/>
          <w:color w:val="000000"/>
          <w:sz w:val="28"/>
        </w:rPr>
        <w:t>Отчетный период _______ месяц 20___ года</w:t>
      </w:r>
    </w:p>
    <w:p>
      <w:pPr>
        <w:spacing w:after="0"/>
        <w:ind w:left="0"/>
        <w:jc w:val="both"/>
      </w:pPr>
      <w:r>
        <w:rPr>
          <w:rFonts w:ascii="Times New Roman"/>
          <w:b w:val="false"/>
          <w:i w:val="false"/>
          <w:color w:val="000000"/>
          <w:sz w:val="28"/>
        </w:rPr>
        <w:t>Индекс: форма № 3.</w:t>
      </w:r>
    </w:p>
    <w:p>
      <w:pPr>
        <w:spacing w:after="0"/>
        <w:ind w:left="0"/>
        <w:jc w:val="both"/>
      </w:pPr>
      <w:r>
        <w:rPr>
          <w:rFonts w:ascii="Times New Roman"/>
          <w:b w:val="false"/>
          <w:i w:val="false"/>
          <w:color w:val="000000"/>
          <w:sz w:val="28"/>
        </w:rPr>
        <w:t>Периодичность: ежемесячно.</w:t>
      </w:r>
    </w:p>
    <w:p>
      <w:pPr>
        <w:spacing w:after="0"/>
        <w:ind w:left="0"/>
        <w:jc w:val="both"/>
      </w:pPr>
      <w:r>
        <w:rPr>
          <w:rFonts w:ascii="Times New Roman"/>
          <w:b w:val="false"/>
          <w:i w:val="false"/>
          <w:color w:val="000000"/>
          <w:sz w:val="28"/>
        </w:rPr>
        <w:t>Представляют:</w:t>
      </w:r>
      <w:r>
        <w:br/>
      </w:r>
      <w:r>
        <w:rPr>
          <w:rFonts w:ascii="Times New Roman"/>
          <w:b w:val="false"/>
          <w:i w:val="false"/>
          <w:color w:val="000000"/>
          <w:sz w:val="28"/>
        </w:rPr>
        <w:t>
по таблице 1 - Республиканские государственные казенные предприятия</w:t>
      </w:r>
      <w:r>
        <w:br/>
      </w:r>
      <w:r>
        <w:rPr>
          <w:rFonts w:ascii="Times New Roman"/>
          <w:b w:val="false"/>
          <w:i w:val="false"/>
          <w:color w:val="000000"/>
          <w:sz w:val="28"/>
        </w:rPr>
        <w:t>
водных путей на основании данных судовладельцев;</w:t>
      </w:r>
      <w:r>
        <w:br/>
      </w:r>
      <w:r>
        <w:rPr>
          <w:rFonts w:ascii="Times New Roman"/>
          <w:b w:val="false"/>
          <w:i w:val="false"/>
          <w:color w:val="000000"/>
          <w:sz w:val="28"/>
        </w:rPr>
        <w:t>
по таблице 2 - АО «Национальная морская судоходная компания «Казмортрансфлот»;</w:t>
      </w:r>
      <w:r>
        <w:br/>
      </w:r>
      <w:r>
        <w:rPr>
          <w:rFonts w:ascii="Times New Roman"/>
          <w:b w:val="false"/>
          <w:i w:val="false"/>
          <w:color w:val="000000"/>
          <w:sz w:val="28"/>
        </w:rPr>
        <w:t>
по таблице 3 - Республиканское государственное предприятие «Актауский международный морской торговый порт».</w:t>
      </w:r>
    </w:p>
    <w:p>
      <w:pPr>
        <w:spacing w:after="0"/>
        <w:ind w:left="0"/>
        <w:jc w:val="both"/>
      </w:pPr>
      <w:r>
        <w:rPr>
          <w:rFonts w:ascii="Times New Roman"/>
          <w:b w:val="false"/>
          <w:i w:val="false"/>
          <w:color w:val="000000"/>
          <w:sz w:val="28"/>
        </w:rPr>
        <w:t>Срок представления: 30 число, следующего за отчетным периодом.</w:t>
      </w:r>
    </w:p>
    <w:bookmarkStart w:name="z33" w:id="25"/>
    <w:p>
      <w:pPr>
        <w:spacing w:after="0"/>
        <w:ind w:left="0"/>
        <w:jc w:val="both"/>
      </w:pPr>
      <w:r>
        <w:rPr>
          <w:rFonts w:ascii="Times New Roman"/>
          <w:b w:val="false"/>
          <w:i w:val="false"/>
          <w:color w:val="000000"/>
          <w:sz w:val="28"/>
        </w:rPr>
        <w:t>
</w:t>
      </w:r>
      <w:r>
        <w:rPr>
          <w:rFonts w:ascii="Times New Roman"/>
          <w:b w:val="false"/>
          <w:i/>
          <w:color w:val="000000"/>
          <w:sz w:val="28"/>
        </w:rPr>
        <w:t>                                                            Таблица 1</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3558"/>
        <w:gridCol w:w="1878"/>
        <w:gridCol w:w="1735"/>
        <w:gridCol w:w="1776"/>
        <w:gridCol w:w="1796"/>
        <w:gridCol w:w="1797"/>
      </w:tblGrid>
      <w:tr>
        <w:trPr>
          <w:trHeight w:val="240" w:hRule="atLeast"/>
        </w:trPr>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соответствующего периода</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 прирост к прошлому году</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прошлого года</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года</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 прошлому году</w:t>
            </w:r>
          </w:p>
        </w:tc>
        <w:tc>
          <w:tcPr>
            <w:tcW w:w="0" w:type="auto"/>
            <w:vMerge/>
            <w:tcBorders>
              <w:top w:val="nil"/>
              <w:left w:val="single" w:color="cfcfcf" w:sz="5"/>
              <w:bottom w:val="single" w:color="cfcfcf" w:sz="5"/>
              <w:right w:val="single" w:color="cfcfcf" w:sz="5"/>
            </w:tcBorders>
          </w:tcPr>
          <w:p/>
        </w:tc>
      </w:tr>
      <w:tr>
        <w:trPr>
          <w:trHeight w:val="24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r>
      <w:tr>
        <w:trPr>
          <w:trHeight w:val="22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Перевалка грузов</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Перевезено грузов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Грузооборот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ткм</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Перевезено пассажиров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чел</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Пассажирооборот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пкм</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26"/>
    <w:p>
      <w:pPr>
        <w:spacing w:after="0"/>
        <w:ind w:left="0"/>
        <w:jc w:val="both"/>
      </w:pPr>
      <w:r>
        <w:rPr>
          <w:rFonts w:ascii="Times New Roman"/>
          <w:b w:val="false"/>
          <w:i w:val="false"/>
          <w:color w:val="000000"/>
          <w:sz w:val="28"/>
        </w:rPr>
        <w:t>
</w:t>
      </w:r>
      <w:r>
        <w:rPr>
          <w:rFonts w:ascii="Times New Roman"/>
          <w:b w:val="false"/>
          <w:i/>
          <w:color w:val="000000"/>
          <w:sz w:val="28"/>
        </w:rPr>
        <w:t>                                                            Таблица 2</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2"/>
        <w:gridCol w:w="4321"/>
        <w:gridCol w:w="1794"/>
        <w:gridCol w:w="1546"/>
        <w:gridCol w:w="1463"/>
        <w:gridCol w:w="1546"/>
        <w:gridCol w:w="2168"/>
      </w:tblGrid>
      <w:tr>
        <w:trPr>
          <w:trHeight w:val="240" w:hRule="atLeast"/>
        </w:trPr>
        <w:tc>
          <w:tcPr>
            <w:tcW w:w="8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начала соответствующего периода</w:t>
            </w:r>
          </w:p>
        </w:tc>
        <w:tc>
          <w:tcPr>
            <w:tcW w:w="21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 прирост к прошлому году</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прошлого года</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отчетного года</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 к прошлому году</w:t>
            </w:r>
          </w:p>
        </w:tc>
        <w:tc>
          <w:tcPr>
            <w:tcW w:w="0" w:type="auto"/>
            <w:vMerge/>
            <w:tcBorders>
              <w:top w:val="nil"/>
              <w:left w:val="single" w:color="cfcfcf" w:sz="5"/>
              <w:bottom w:val="single" w:color="cfcfcf" w:sz="5"/>
              <w:right w:val="single" w:color="cfcfcf" w:sz="5"/>
            </w:tcBorders>
          </w:tcPr>
          <w:p/>
        </w:tc>
      </w:tr>
      <w:tr>
        <w:trPr>
          <w:trHeight w:val="2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r>
      <w:tr>
        <w:trPr>
          <w:trHeight w:val="2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Перевезено грузов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нефти</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 по направлениям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других грузов</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Грузооборот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 ткм</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направлениям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27"/>
    <w:p>
      <w:pPr>
        <w:spacing w:after="0"/>
        <w:ind w:left="0"/>
        <w:jc w:val="both"/>
      </w:pPr>
      <w:r>
        <w:rPr>
          <w:rFonts w:ascii="Times New Roman"/>
          <w:b w:val="false"/>
          <w:i w:val="false"/>
          <w:color w:val="000000"/>
          <w:sz w:val="28"/>
        </w:rPr>
        <w:t>
</w:t>
      </w:r>
      <w:r>
        <w:rPr>
          <w:rFonts w:ascii="Times New Roman"/>
          <w:b w:val="false"/>
          <w:i/>
          <w:color w:val="000000"/>
          <w:sz w:val="28"/>
        </w:rPr>
        <w:t>                                                            Таблица 3</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218"/>
        <w:gridCol w:w="1218"/>
        <w:gridCol w:w="1607"/>
        <w:gridCol w:w="1403"/>
        <w:gridCol w:w="1995"/>
        <w:gridCol w:w="1014"/>
        <w:gridCol w:w="1015"/>
        <w:gridCol w:w="1403"/>
        <w:gridCol w:w="1609"/>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проекта</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 (годы)</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финансирования</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объем финансирования (тыс. тенге)</w:t>
            </w:r>
          </w:p>
        </w:tc>
        <w:tc>
          <w:tcPr>
            <w:tcW w:w="1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 средств на 1 число отчетного месяца</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 на отчетный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 средств за _______ 20____года</w:t>
            </w:r>
          </w:p>
        </w:tc>
        <w:tc>
          <w:tcPr>
            <w:tcW w:w="1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Пояснение по заполнению формы.</w:t>
      </w:r>
      <w:r>
        <w:br/>
      </w:r>
      <w:r>
        <w:rPr>
          <w:rFonts w:ascii="Times New Roman"/>
          <w:b w:val="false"/>
          <w:i w:val="false"/>
          <w:color w:val="000000"/>
          <w:sz w:val="28"/>
        </w:rPr>
        <w:t>
      1. Форма о перевозке грузов речным транспортом представляется в Министерство транспорта и коммуникаций Республики Казахстан ежемесячно, к 30 числу месяца следующего за отчетным периодом.</w:t>
      </w:r>
      <w:r>
        <w:br/>
      </w:r>
      <w:r>
        <w:rPr>
          <w:rFonts w:ascii="Times New Roman"/>
          <w:b w:val="false"/>
          <w:i w:val="false"/>
          <w:color w:val="000000"/>
          <w:sz w:val="28"/>
        </w:rPr>
        <w:t>
      Данные по таблице 1 Республиканские государственные казенные предприятия водных путей на основании данных судовладельцев представляют в Министерство транспорта и коммуникаций Республики Казахстан ежемесячно, к 30 числу месяца следующего за отчетным периодом.</w:t>
      </w:r>
      <w:r>
        <w:br/>
      </w:r>
      <w:r>
        <w:rPr>
          <w:rFonts w:ascii="Times New Roman"/>
          <w:b w:val="false"/>
          <w:i w:val="false"/>
          <w:color w:val="000000"/>
          <w:sz w:val="28"/>
        </w:rPr>
        <w:t>
      Данные по таблице 2 АО «Национальная морская судоходная компания «Казмортрансфлот» представляет в Министерство транспорта и коммуникаций Республики Казахстан ежемесячно, к 30 числу месяца следующего за отчетным периодом.</w:t>
      </w:r>
      <w:r>
        <w:br/>
      </w:r>
      <w:r>
        <w:rPr>
          <w:rFonts w:ascii="Times New Roman"/>
          <w:b w:val="false"/>
          <w:i w:val="false"/>
          <w:color w:val="000000"/>
          <w:sz w:val="28"/>
        </w:rPr>
        <w:t>
      Данные по таблице 3 Республиканское государственное предприятие «Актауский международный морской торговый порт» представляет ежемесячно, к 30 числу месяца следующего за отчетным периодом.</w:t>
      </w:r>
      <w:r>
        <w:br/>
      </w:r>
      <w:r>
        <w:rPr>
          <w:rFonts w:ascii="Times New Roman"/>
          <w:b w:val="false"/>
          <w:i w:val="false"/>
          <w:color w:val="000000"/>
          <w:sz w:val="28"/>
        </w:rPr>
        <w:t>
      2</w:t>
      </w:r>
      <w:r>
        <w:rPr>
          <w:rFonts w:ascii="Times New Roman"/>
          <w:b w:val="false"/>
          <w:i/>
          <w:color w:val="000000"/>
          <w:sz w:val="28"/>
        </w:rPr>
        <w:t>. Таблица 1</w:t>
      </w:r>
      <w:r>
        <w:rPr>
          <w:rFonts w:ascii="Times New Roman"/>
          <w:b w:val="false"/>
          <w:i w:val="false"/>
          <w:color w:val="000000"/>
          <w:sz w:val="28"/>
        </w:rPr>
        <w:t xml:space="preserve"> заполнятся следующим образом:</w:t>
      </w:r>
      <w:r>
        <w:br/>
      </w:r>
      <w:r>
        <w:rPr>
          <w:rFonts w:ascii="Times New Roman"/>
          <w:b w:val="false"/>
          <w:i w:val="false"/>
          <w:color w:val="000000"/>
          <w:sz w:val="28"/>
        </w:rPr>
        <w:t>
</w:t>
      </w:r>
      <w:r>
        <w:rPr>
          <w:rFonts w:ascii="Times New Roman"/>
          <w:b w:val="false"/>
          <w:i/>
          <w:color w:val="000000"/>
          <w:sz w:val="28"/>
        </w:rPr>
        <w:t xml:space="preserve">      в графе </w:t>
      </w:r>
      <w:r>
        <w:rPr>
          <w:rFonts w:ascii="Times New Roman"/>
          <w:b w:val="false"/>
          <w:i w:val="false"/>
          <w:color w:val="000000"/>
          <w:sz w:val="28"/>
        </w:rPr>
        <w:t>1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«Показатели» указаны наименования показателей необходимые для представления данных;</w:t>
      </w:r>
      <w:r>
        <w:br/>
      </w:r>
      <w:r>
        <w:rPr>
          <w:rFonts w:ascii="Times New Roman"/>
          <w:b w:val="false"/>
          <w:i w:val="false"/>
          <w:color w:val="000000"/>
          <w:sz w:val="28"/>
        </w:rPr>
        <w:t>
</w:t>
      </w:r>
      <w:r>
        <w:rPr>
          <w:rFonts w:ascii="Times New Roman"/>
          <w:b w:val="false"/>
          <w:i/>
          <w:color w:val="000000"/>
          <w:sz w:val="28"/>
        </w:rPr>
        <w:t>      в графе 3</w:t>
      </w:r>
      <w:r>
        <w:rPr>
          <w:rFonts w:ascii="Times New Roman"/>
          <w:b w:val="false"/>
          <w:i w:val="false"/>
          <w:color w:val="000000"/>
          <w:sz w:val="28"/>
        </w:rPr>
        <w:t xml:space="preserve"> «Единица измерения» указывается единица измерения для отражения показателей, указанных в графе 2;</w:t>
      </w:r>
      <w:r>
        <w:br/>
      </w:r>
      <w:r>
        <w:rPr>
          <w:rFonts w:ascii="Times New Roman"/>
          <w:b w:val="false"/>
          <w:i w:val="false"/>
          <w:color w:val="000000"/>
          <w:sz w:val="28"/>
        </w:rPr>
        <w:t>
</w:t>
      </w:r>
      <w:r>
        <w:rPr>
          <w:rFonts w:ascii="Times New Roman"/>
          <w:b w:val="false"/>
          <w:i/>
          <w:color w:val="000000"/>
          <w:sz w:val="28"/>
        </w:rPr>
        <w:t>      в графах 4 и 5</w:t>
      </w:r>
      <w:r>
        <w:rPr>
          <w:rFonts w:ascii="Times New Roman"/>
          <w:b w:val="false"/>
          <w:i w:val="false"/>
          <w:color w:val="000000"/>
          <w:sz w:val="28"/>
        </w:rPr>
        <w:t xml:space="preserve"> «С начала соответствующего периода прошлого года и текущего года» заполняются данные по показателям, указанных в графе 2, и отражаются в единицах измерений, указанных в графе 3, за соответствующий период прошлого и текущего года;</w:t>
      </w:r>
      <w:r>
        <w:br/>
      </w:r>
      <w:r>
        <w:rPr>
          <w:rFonts w:ascii="Times New Roman"/>
          <w:b w:val="false"/>
          <w:i w:val="false"/>
          <w:color w:val="000000"/>
          <w:sz w:val="28"/>
        </w:rPr>
        <w:t>
</w:t>
      </w:r>
      <w:r>
        <w:rPr>
          <w:rFonts w:ascii="Times New Roman"/>
          <w:b w:val="false"/>
          <w:i/>
          <w:color w:val="000000"/>
          <w:sz w:val="28"/>
        </w:rPr>
        <w:t>      в графе 6</w:t>
      </w:r>
      <w:r>
        <w:rPr>
          <w:rFonts w:ascii="Times New Roman"/>
          <w:b w:val="false"/>
          <w:i w:val="false"/>
          <w:color w:val="000000"/>
          <w:sz w:val="28"/>
        </w:rPr>
        <w:t xml:space="preserve"> «в % к прошлому году» заполняются данные, полученные соотношением показателей текущего года к прошлому году, соответствующего периода (графа 5/графа 4*100%);</w:t>
      </w:r>
      <w:r>
        <w:br/>
      </w:r>
      <w:r>
        <w:rPr>
          <w:rFonts w:ascii="Times New Roman"/>
          <w:b w:val="false"/>
          <w:i w:val="false"/>
          <w:color w:val="000000"/>
          <w:sz w:val="28"/>
        </w:rPr>
        <w:t>
</w:t>
      </w:r>
      <w:r>
        <w:rPr>
          <w:rFonts w:ascii="Times New Roman"/>
          <w:b w:val="false"/>
          <w:i/>
          <w:color w:val="000000"/>
          <w:sz w:val="28"/>
        </w:rPr>
        <w:t>      в графе 7</w:t>
      </w:r>
      <w:r>
        <w:rPr>
          <w:rFonts w:ascii="Times New Roman"/>
          <w:b w:val="false"/>
          <w:i w:val="false"/>
          <w:color w:val="000000"/>
          <w:sz w:val="28"/>
        </w:rPr>
        <w:t xml:space="preserve"> «(-) снижение, (+) прирост к прошлому году» заполняются данные по снижению либо приросту показателя отчетного года к прошлому году (графа 5-графа 4) и отражаются в единицах измерений, указанных в графе 3.</w:t>
      </w:r>
      <w:r>
        <w:br/>
      </w:r>
      <w:r>
        <w:rPr>
          <w:rFonts w:ascii="Times New Roman"/>
          <w:b w:val="false"/>
          <w:i w:val="false"/>
          <w:color w:val="000000"/>
          <w:sz w:val="28"/>
        </w:rPr>
        <w:t>
      3.</w:t>
      </w:r>
      <w:r>
        <w:rPr>
          <w:rFonts w:ascii="Times New Roman"/>
          <w:b w:val="false"/>
          <w:i/>
          <w:color w:val="000000"/>
          <w:sz w:val="28"/>
        </w:rPr>
        <w:t>Таблица 2</w:t>
      </w:r>
      <w:r>
        <w:rPr>
          <w:rFonts w:ascii="Times New Roman"/>
          <w:b w:val="false"/>
          <w:i w:val="false"/>
          <w:color w:val="000000"/>
          <w:sz w:val="28"/>
        </w:rPr>
        <w:t xml:space="preserve"> заполнятся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«Показатели» указаны наименования показателей необходимые для представления данных;</w:t>
      </w:r>
      <w:r>
        <w:br/>
      </w:r>
      <w:r>
        <w:rPr>
          <w:rFonts w:ascii="Times New Roman"/>
          <w:b w:val="false"/>
          <w:i w:val="false"/>
          <w:color w:val="000000"/>
          <w:sz w:val="28"/>
        </w:rPr>
        <w:t>
</w:t>
      </w:r>
      <w:r>
        <w:rPr>
          <w:rFonts w:ascii="Times New Roman"/>
          <w:b w:val="false"/>
          <w:i/>
          <w:color w:val="000000"/>
          <w:sz w:val="28"/>
        </w:rPr>
        <w:t>      в графе 3</w:t>
      </w:r>
      <w:r>
        <w:rPr>
          <w:rFonts w:ascii="Times New Roman"/>
          <w:b w:val="false"/>
          <w:i w:val="false"/>
          <w:color w:val="000000"/>
          <w:sz w:val="28"/>
        </w:rPr>
        <w:t xml:space="preserve"> «Единица измерения» указывается единица измерения для отражения показателей, указанных в графе 2;</w:t>
      </w:r>
      <w:r>
        <w:br/>
      </w:r>
      <w:r>
        <w:rPr>
          <w:rFonts w:ascii="Times New Roman"/>
          <w:b w:val="false"/>
          <w:i w:val="false"/>
          <w:color w:val="000000"/>
          <w:sz w:val="28"/>
        </w:rPr>
        <w:t>
</w:t>
      </w:r>
      <w:r>
        <w:rPr>
          <w:rFonts w:ascii="Times New Roman"/>
          <w:b w:val="false"/>
          <w:i/>
          <w:color w:val="000000"/>
          <w:sz w:val="28"/>
        </w:rPr>
        <w:t>      в графах 4</w:t>
      </w:r>
      <w:r>
        <w:rPr>
          <w:rFonts w:ascii="Times New Roman"/>
          <w:b w:val="false"/>
          <w:i w:val="false"/>
          <w:color w:val="000000"/>
          <w:sz w:val="28"/>
        </w:rPr>
        <w:t xml:space="preserve"> и 5 «С начала соответствующего периода прошлого года и текущего года» заполняются данные по показателям, указанных в графе 2, и отражаются в единицах измерений, указанных в графе 3, за соответствующий период прошлого и текущего года;</w:t>
      </w:r>
      <w:r>
        <w:br/>
      </w:r>
      <w:r>
        <w:rPr>
          <w:rFonts w:ascii="Times New Roman"/>
          <w:b w:val="false"/>
          <w:i w:val="false"/>
          <w:color w:val="000000"/>
          <w:sz w:val="28"/>
        </w:rPr>
        <w:t>
   </w:t>
      </w:r>
      <w:r>
        <w:rPr>
          <w:rFonts w:ascii="Times New Roman"/>
          <w:b w:val="false"/>
          <w:i/>
          <w:color w:val="000000"/>
          <w:sz w:val="28"/>
        </w:rPr>
        <w:t>  в графе 6</w:t>
      </w:r>
      <w:r>
        <w:rPr>
          <w:rFonts w:ascii="Times New Roman"/>
          <w:b w:val="false"/>
          <w:i w:val="false"/>
          <w:color w:val="000000"/>
          <w:sz w:val="28"/>
        </w:rPr>
        <w:t xml:space="preserve"> «в % к прошлому году» заполняются данные, полученные соотношением показателей текущего года к прошлому году, соответствующего периода (графа 5/графа 4*100%);</w:t>
      </w:r>
      <w:r>
        <w:br/>
      </w:r>
      <w:r>
        <w:rPr>
          <w:rFonts w:ascii="Times New Roman"/>
          <w:b w:val="false"/>
          <w:i w:val="false"/>
          <w:color w:val="000000"/>
          <w:sz w:val="28"/>
        </w:rPr>
        <w:t>
    </w:t>
      </w:r>
      <w:r>
        <w:rPr>
          <w:rFonts w:ascii="Times New Roman"/>
          <w:b w:val="false"/>
          <w:i/>
          <w:color w:val="000000"/>
          <w:sz w:val="28"/>
        </w:rPr>
        <w:t xml:space="preserve"> в графе 7</w:t>
      </w:r>
      <w:r>
        <w:rPr>
          <w:rFonts w:ascii="Times New Roman"/>
          <w:b w:val="false"/>
          <w:i w:val="false"/>
          <w:color w:val="000000"/>
          <w:sz w:val="28"/>
        </w:rPr>
        <w:t xml:space="preserve"> «(-) снижение, (+) прирост к прошлому году» заполняются данные по снижению либо приросту показателя отчетного года к прошлому году (графа 5-графа 4) и отражаются в единицах измерений, указанных в графе 3.</w:t>
      </w:r>
      <w:r>
        <w:br/>
      </w:r>
      <w:r>
        <w:rPr>
          <w:rFonts w:ascii="Times New Roman"/>
          <w:b w:val="false"/>
          <w:i w:val="false"/>
          <w:color w:val="000000"/>
          <w:sz w:val="28"/>
        </w:rPr>
        <w:t xml:space="preserve">
      4. </w:t>
      </w:r>
      <w:r>
        <w:rPr>
          <w:rFonts w:ascii="Times New Roman"/>
          <w:b w:val="false"/>
          <w:i/>
          <w:color w:val="000000"/>
          <w:sz w:val="28"/>
        </w:rPr>
        <w:t>Таблица 3</w:t>
      </w:r>
      <w:r>
        <w:rPr>
          <w:rFonts w:ascii="Times New Roman"/>
          <w:b w:val="false"/>
          <w:i w:val="false"/>
          <w:color w:val="000000"/>
          <w:sz w:val="28"/>
        </w:rPr>
        <w:t xml:space="preserve"> заполнятся следующим образом:</w:t>
      </w:r>
      <w:r>
        <w:br/>
      </w:r>
      <w:r>
        <w:rPr>
          <w:rFonts w:ascii="Times New Roman"/>
          <w:b w:val="false"/>
          <w:i w:val="false"/>
          <w:color w:val="000000"/>
          <w:sz w:val="28"/>
        </w:rPr>
        <w:t>
     </w:t>
      </w:r>
      <w:r>
        <w:rPr>
          <w:rFonts w:ascii="Times New Roman"/>
          <w:b w:val="false"/>
          <w:i/>
          <w:color w:val="000000"/>
          <w:sz w:val="28"/>
        </w:rPr>
        <w:t>в графе 1</w:t>
      </w:r>
      <w:r>
        <w:rPr>
          <w:rFonts w:ascii="Times New Roman"/>
          <w:b w:val="false"/>
          <w:i w:val="false"/>
          <w:color w:val="000000"/>
          <w:sz w:val="28"/>
        </w:rPr>
        <w:t xml:space="preserve"> «Наименование проекта» указывается название проекта;</w:t>
      </w:r>
      <w:r>
        <w:br/>
      </w:r>
      <w:r>
        <w:rPr>
          <w:rFonts w:ascii="Times New Roman"/>
          <w:b w:val="false"/>
          <w:i w:val="false"/>
          <w:color w:val="000000"/>
          <w:sz w:val="28"/>
        </w:rPr>
        <w:t>
     </w:t>
      </w:r>
      <w:r>
        <w:rPr>
          <w:rFonts w:ascii="Times New Roman"/>
          <w:b w:val="false"/>
          <w:i/>
          <w:color w:val="000000"/>
          <w:sz w:val="28"/>
        </w:rPr>
        <w:t>в графе 2</w:t>
      </w:r>
      <w:r>
        <w:rPr>
          <w:rFonts w:ascii="Times New Roman"/>
          <w:b w:val="false"/>
          <w:i w:val="false"/>
          <w:color w:val="000000"/>
          <w:sz w:val="28"/>
        </w:rPr>
        <w:t xml:space="preserve"> «период реализации (года)» указывается планируемый срок реализации;</w:t>
      </w:r>
      <w:r>
        <w:br/>
      </w:r>
      <w:r>
        <w:rPr>
          <w:rFonts w:ascii="Times New Roman"/>
          <w:b w:val="false"/>
          <w:i w:val="false"/>
          <w:color w:val="000000"/>
          <w:sz w:val="28"/>
        </w:rPr>
        <w:t>
     </w:t>
      </w:r>
      <w:r>
        <w:rPr>
          <w:rFonts w:ascii="Times New Roman"/>
          <w:b w:val="false"/>
          <w:i/>
          <w:color w:val="000000"/>
          <w:sz w:val="28"/>
        </w:rPr>
        <w:t>в графе 3</w:t>
      </w:r>
      <w:r>
        <w:rPr>
          <w:rFonts w:ascii="Times New Roman"/>
          <w:b w:val="false"/>
          <w:i w:val="false"/>
          <w:color w:val="000000"/>
          <w:sz w:val="28"/>
        </w:rPr>
        <w:t xml:space="preserve"> «Источник финансирования» указывается источник выделяемых финансовых средств;</w:t>
      </w:r>
      <w:r>
        <w:br/>
      </w:r>
      <w:r>
        <w:rPr>
          <w:rFonts w:ascii="Times New Roman"/>
          <w:b w:val="false"/>
          <w:i w:val="false"/>
          <w:color w:val="000000"/>
          <w:sz w:val="28"/>
        </w:rPr>
        <w:t>
     </w:t>
      </w:r>
      <w:r>
        <w:rPr>
          <w:rFonts w:ascii="Times New Roman"/>
          <w:b w:val="false"/>
          <w:i/>
          <w:color w:val="000000"/>
          <w:sz w:val="28"/>
        </w:rPr>
        <w:t>в графе 4</w:t>
      </w:r>
      <w:r>
        <w:rPr>
          <w:rFonts w:ascii="Times New Roman"/>
          <w:b w:val="false"/>
          <w:i w:val="false"/>
          <w:color w:val="000000"/>
          <w:sz w:val="28"/>
        </w:rPr>
        <w:t xml:space="preserve"> «Общий объем финансирования (тыс. тенге)» указывается предполагаемая сумма стоимость проекта;</w:t>
      </w:r>
      <w:r>
        <w:br/>
      </w:r>
      <w:r>
        <w:rPr>
          <w:rFonts w:ascii="Times New Roman"/>
          <w:b w:val="false"/>
          <w:i w:val="false"/>
          <w:color w:val="000000"/>
          <w:sz w:val="28"/>
        </w:rPr>
        <w:t>
     </w:t>
      </w:r>
      <w:r>
        <w:rPr>
          <w:rFonts w:ascii="Times New Roman"/>
          <w:b w:val="false"/>
          <w:i/>
          <w:color w:val="000000"/>
          <w:sz w:val="28"/>
        </w:rPr>
        <w:t>в графе 5</w:t>
      </w:r>
      <w:r>
        <w:rPr>
          <w:rFonts w:ascii="Times New Roman"/>
          <w:b w:val="false"/>
          <w:i w:val="false"/>
          <w:color w:val="000000"/>
          <w:sz w:val="28"/>
        </w:rPr>
        <w:t xml:space="preserve"> «Освоено средств на 1 число отчетного месяца» указывается сумма, освоенная по проекту по состоянию на 1 число месяца, следующего за отчетным;</w:t>
      </w:r>
      <w:r>
        <w:br/>
      </w:r>
      <w:r>
        <w:rPr>
          <w:rFonts w:ascii="Times New Roman"/>
          <w:b w:val="false"/>
          <w:i w:val="false"/>
          <w:color w:val="000000"/>
          <w:sz w:val="28"/>
        </w:rPr>
        <w:t>
     </w:t>
      </w:r>
      <w:r>
        <w:rPr>
          <w:rFonts w:ascii="Times New Roman"/>
          <w:b w:val="false"/>
          <w:i/>
          <w:color w:val="000000"/>
          <w:sz w:val="28"/>
        </w:rPr>
        <w:t>в графе 6</w:t>
      </w:r>
      <w:r>
        <w:rPr>
          <w:rFonts w:ascii="Times New Roman"/>
          <w:b w:val="false"/>
          <w:i w:val="false"/>
          <w:color w:val="000000"/>
          <w:sz w:val="28"/>
        </w:rPr>
        <w:t xml:space="preserve"> «План на отчетный год» указывается планируемая сумма на отчетный финансовый год;</w:t>
      </w:r>
      <w:r>
        <w:br/>
      </w:r>
      <w:r>
        <w:rPr>
          <w:rFonts w:ascii="Times New Roman"/>
          <w:b w:val="false"/>
          <w:i w:val="false"/>
          <w:color w:val="000000"/>
          <w:sz w:val="28"/>
        </w:rPr>
        <w:t>
     </w:t>
      </w:r>
      <w:r>
        <w:rPr>
          <w:rFonts w:ascii="Times New Roman"/>
          <w:b w:val="false"/>
          <w:i/>
          <w:color w:val="000000"/>
          <w:sz w:val="28"/>
        </w:rPr>
        <w:t>в графе 7</w:t>
      </w:r>
      <w:r>
        <w:rPr>
          <w:rFonts w:ascii="Times New Roman"/>
          <w:b w:val="false"/>
          <w:i w:val="false"/>
          <w:color w:val="000000"/>
          <w:sz w:val="28"/>
        </w:rPr>
        <w:t xml:space="preserve"> «План» указывается планируемое освоение средств на отчетную дату;</w:t>
      </w:r>
      <w:r>
        <w:br/>
      </w:r>
      <w:r>
        <w:rPr>
          <w:rFonts w:ascii="Times New Roman"/>
          <w:b w:val="false"/>
          <w:i w:val="false"/>
          <w:color w:val="000000"/>
          <w:sz w:val="28"/>
        </w:rPr>
        <w:t>
     </w:t>
      </w:r>
      <w:r>
        <w:rPr>
          <w:rFonts w:ascii="Times New Roman"/>
          <w:b w:val="false"/>
          <w:i/>
          <w:color w:val="000000"/>
          <w:sz w:val="28"/>
        </w:rPr>
        <w:t>в графе 8</w:t>
      </w:r>
      <w:r>
        <w:rPr>
          <w:rFonts w:ascii="Times New Roman"/>
          <w:b w:val="false"/>
          <w:i w:val="false"/>
          <w:color w:val="000000"/>
          <w:sz w:val="28"/>
        </w:rPr>
        <w:t xml:space="preserve"> «Факт» указывается фактическое освоение средств на отчетную дату;</w:t>
      </w:r>
      <w:r>
        <w:br/>
      </w:r>
      <w:r>
        <w:rPr>
          <w:rFonts w:ascii="Times New Roman"/>
          <w:b w:val="false"/>
          <w:i w:val="false"/>
          <w:color w:val="000000"/>
          <w:sz w:val="28"/>
        </w:rPr>
        <w:t>
     </w:t>
      </w:r>
      <w:r>
        <w:rPr>
          <w:rFonts w:ascii="Times New Roman"/>
          <w:b w:val="false"/>
          <w:i/>
          <w:color w:val="000000"/>
          <w:sz w:val="28"/>
        </w:rPr>
        <w:t>в графе 9</w:t>
      </w:r>
      <w:r>
        <w:rPr>
          <w:rFonts w:ascii="Times New Roman"/>
          <w:b w:val="false"/>
          <w:i w:val="false"/>
          <w:color w:val="000000"/>
          <w:sz w:val="28"/>
        </w:rPr>
        <w:t xml:space="preserve"> «% исполнения» указывается сумма процентного соотношения (графа 8/графа 7*100%);</w:t>
      </w:r>
      <w:r>
        <w:br/>
      </w:r>
      <w:r>
        <w:rPr>
          <w:rFonts w:ascii="Times New Roman"/>
          <w:b w:val="false"/>
          <w:i w:val="false"/>
          <w:color w:val="000000"/>
          <w:sz w:val="28"/>
        </w:rPr>
        <w:t>
     </w:t>
      </w:r>
      <w:r>
        <w:rPr>
          <w:rFonts w:ascii="Times New Roman"/>
          <w:b w:val="false"/>
          <w:i/>
          <w:color w:val="000000"/>
          <w:sz w:val="28"/>
        </w:rPr>
        <w:t>в графе 10</w:t>
      </w:r>
      <w:r>
        <w:rPr>
          <w:rFonts w:ascii="Times New Roman"/>
          <w:b w:val="false"/>
          <w:i w:val="false"/>
          <w:color w:val="000000"/>
          <w:sz w:val="28"/>
        </w:rPr>
        <w:t xml:space="preserve"> «Примечание» указывается причины неосвоения средств.</w:t>
      </w:r>
    </w:p>
    <w:bookmarkStart w:name="z36" w:id="28"/>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28"/>
    <w:bookmarkStart w:name="z37" w:id="29"/>
    <w:p>
      <w:pPr>
        <w:spacing w:after="0"/>
        <w:ind w:left="0"/>
        <w:jc w:val="both"/>
      </w:pPr>
      <w:r>
        <w:rPr>
          <w:rFonts w:ascii="Times New Roman"/>
          <w:b w:val="false"/>
          <w:i w:val="false"/>
          <w:color w:val="000000"/>
          <w:sz w:val="28"/>
        </w:rPr>
        <w:t>
форма</w:t>
      </w:r>
    </w:p>
    <w:bookmarkEnd w:id="29"/>
    <w:bookmarkStart w:name="z38" w:id="30"/>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об основных производственно-экономических</w:t>
      </w:r>
      <w:r>
        <w:br/>
      </w:r>
      <w:r>
        <w:rPr>
          <w:rFonts w:ascii="Times New Roman"/>
          <w:b w:val="false"/>
          <w:i w:val="false"/>
          <w:color w:val="000000"/>
          <w:sz w:val="28"/>
        </w:rPr>
        <w:t>
              </w:t>
      </w:r>
      <w:r>
        <w:rPr>
          <w:rFonts w:ascii="Times New Roman"/>
          <w:b/>
          <w:i w:val="false"/>
          <w:color w:val="000000"/>
          <w:sz w:val="28"/>
        </w:rPr>
        <w:t>показателях по отрасли гражданской авиации</w:t>
      </w:r>
    </w:p>
    <w:bookmarkEnd w:id="30"/>
    <w:p>
      <w:pPr>
        <w:spacing w:after="0"/>
        <w:ind w:left="0"/>
        <w:jc w:val="both"/>
      </w:pPr>
      <w:r>
        <w:rPr>
          <w:rFonts w:ascii="Times New Roman"/>
          <w:b w:val="false"/>
          <w:i w:val="false"/>
          <w:color w:val="000000"/>
          <w:sz w:val="28"/>
        </w:rPr>
        <w:t>Отчетный период _______ месяц 20___ года</w:t>
      </w:r>
    </w:p>
    <w:p>
      <w:pPr>
        <w:spacing w:after="0"/>
        <w:ind w:left="0"/>
        <w:jc w:val="both"/>
      </w:pPr>
      <w:r>
        <w:rPr>
          <w:rFonts w:ascii="Times New Roman"/>
          <w:b w:val="false"/>
          <w:i w:val="false"/>
          <w:color w:val="000000"/>
          <w:sz w:val="28"/>
        </w:rPr>
        <w:t>Индекс: форма № 4.</w:t>
      </w:r>
    </w:p>
    <w:p>
      <w:pPr>
        <w:spacing w:after="0"/>
        <w:ind w:left="0"/>
        <w:jc w:val="both"/>
      </w:pPr>
      <w:r>
        <w:rPr>
          <w:rFonts w:ascii="Times New Roman"/>
          <w:b w:val="false"/>
          <w:i w:val="false"/>
          <w:color w:val="000000"/>
          <w:sz w:val="28"/>
        </w:rPr>
        <w:t>Периодичность: ежемесячно.</w:t>
      </w:r>
    </w:p>
    <w:p>
      <w:pPr>
        <w:spacing w:after="0"/>
        <w:ind w:left="0"/>
        <w:jc w:val="both"/>
      </w:pPr>
      <w:r>
        <w:rPr>
          <w:rFonts w:ascii="Times New Roman"/>
          <w:b w:val="false"/>
          <w:i w:val="false"/>
          <w:color w:val="000000"/>
          <w:sz w:val="28"/>
        </w:rPr>
        <w:t>Представляют: субъекты гражданской авиации Республики Казахстан.</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4"/>
        <w:gridCol w:w="4638"/>
        <w:gridCol w:w="1513"/>
        <w:gridCol w:w="1285"/>
        <w:gridCol w:w="1369"/>
        <w:gridCol w:w="1472"/>
        <w:gridCol w:w="2139"/>
      </w:tblGrid>
      <w:tr>
        <w:trPr>
          <w:trHeight w:val="375" w:hRule="atLeast"/>
        </w:trPr>
        <w:tc>
          <w:tcPr>
            <w:tcW w:w="1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w:t>
            </w:r>
          </w:p>
        </w:tc>
        <w:tc>
          <w:tcPr>
            <w:tcW w:w="14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прошлому году</w:t>
            </w:r>
          </w:p>
        </w:tc>
        <w:tc>
          <w:tcPr>
            <w:tcW w:w="2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 снижение</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Прошлый год</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год</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6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Авиауслуги по перевозке пассажиров и груза</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 пассажиров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внутренним рейсам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международным рейсам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Пассажирооборот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пасс. км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 груза и почты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внутренним рейсам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международным рейсам</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Грузооборот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ткм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Использование пассажирских кресел</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Аэронавигационные услуги</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Самолето-вылеты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вылеты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иностранных авиакомпаний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вылеты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авиакомпаний стран СНГ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вылеты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авиакомпаний Республики Казахстан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вылеты</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Тоннаж самолето-вылетов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иностранных авиакомпаний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авиакомпаний стран СНГ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авиакомпаний Республики Казахстан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тонн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Самолето-километры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иностранных авиакомпаний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авиакомпаний стран СНГ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авиакомпаний Республики Казахстан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Транзит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воздушных коридоров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Протяженность воздушных трасс</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самолето-километров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иностранными авиакомпаниями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авиакомпаниями стран СНГ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км.</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Аэропортовые услуги</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Обслужено пассажиров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иностранных авиакомпаний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авиакомпаний стран СНГ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авиакомпаний Республики Казахстан</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Обработано груза и почты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от авиауслуг по перевозке пассажиров и груза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аэропортовых услуг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авиационных работ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аэронавигационных услуг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от транзита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от авиауслуг по перевозке пассажиров и груза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аэропортовых услуг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аэронавигационных услуг</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авиационных работ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Финансовый результат</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Уплачено налогов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Освоено инвестиций</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за счет республиканского бюджета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местного бюджета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заемных средств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 счет собственных средств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Среднесписочная численность работников</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Среднемесячная заработная плата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0"/>
      </w:tblGrid>
      <w:tr>
        <w:trPr>
          <w:trHeight w:val="375" w:hRule="atLeast"/>
        </w:trPr>
        <w:tc>
          <w:tcPr>
            <w:tcW w:w="1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Руководитель</w:t>
            </w:r>
            <w:r>
              <w:rPr>
                <w:rFonts w:ascii="Times New Roman"/>
                <w:b w:val="false"/>
                <w:i w:val="false"/>
                <w:color w:val="000000"/>
                <w:sz w:val="20"/>
              </w:rPr>
              <w:t xml:space="preserve"> _____________________________________________ ______________</w:t>
            </w:r>
            <w:r>
              <w:br/>
            </w:r>
            <w:r>
              <w:rPr>
                <w:rFonts w:ascii="Times New Roman"/>
                <w:b w:val="false"/>
                <w:i w:val="false"/>
                <w:color w:val="000000"/>
                <w:sz w:val="20"/>
              </w:rPr>
              <w:t>
               </w:t>
            </w:r>
            <w:r>
              <w:rPr>
                <w:rFonts w:ascii="Times New Roman"/>
                <w:b w:val="false"/>
                <w:i/>
                <w:color w:val="000000"/>
                <w:sz w:val="20"/>
              </w:rPr>
              <w:t xml:space="preserve"> Фамилия, имя, отчество (при его наличии)       Подпись</w:t>
            </w:r>
          </w:p>
        </w:tc>
      </w:tr>
      <w:tr>
        <w:trPr>
          <w:trHeight w:val="375" w:hRule="atLeast"/>
        </w:trPr>
        <w:tc>
          <w:tcPr>
            <w:tcW w:w="1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Главный бухгалтер</w:t>
            </w:r>
            <w:r>
              <w:rPr>
                <w:rFonts w:ascii="Times New Roman"/>
                <w:b w:val="false"/>
                <w:i w:val="false"/>
                <w:color w:val="000000"/>
                <w:sz w:val="20"/>
              </w:rPr>
              <w:t xml:space="preserve"> ________________________________________ ______________</w:t>
            </w:r>
            <w:r>
              <w:br/>
            </w:r>
            <w:r>
              <w:rPr>
                <w:rFonts w:ascii="Times New Roman"/>
                <w:b w:val="false"/>
                <w:i w:val="false"/>
                <w:color w:val="000000"/>
                <w:sz w:val="20"/>
              </w:rPr>
              <w:t>
                </w:t>
            </w:r>
            <w:r>
              <w:rPr>
                <w:rFonts w:ascii="Times New Roman"/>
                <w:b w:val="false"/>
                <w:i/>
                <w:color w:val="000000"/>
                <w:sz w:val="20"/>
              </w:rPr>
              <w:t>  Фамилия, имя, отчество (при его наличии)     Подпись</w:t>
            </w:r>
          </w:p>
        </w:tc>
      </w:tr>
      <w:tr>
        <w:trPr>
          <w:trHeight w:val="375" w:hRule="atLeast"/>
        </w:trPr>
        <w:tc>
          <w:tcPr>
            <w:tcW w:w="1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Исполнитель</w:t>
            </w:r>
            <w:r>
              <w:rPr>
                <w:rFonts w:ascii="Times New Roman"/>
                <w:b w:val="false"/>
                <w:i w:val="false"/>
                <w:color w:val="000000"/>
                <w:sz w:val="20"/>
              </w:rPr>
              <w:t xml:space="preserve"> _______________________________________________ ______________</w:t>
            </w:r>
            <w:r>
              <w:br/>
            </w:r>
            <w:r>
              <w:rPr>
                <w:rFonts w:ascii="Times New Roman"/>
                <w:b w:val="false"/>
                <w:i w:val="false"/>
                <w:color w:val="000000"/>
                <w:sz w:val="20"/>
              </w:rPr>
              <w:t>
               </w:t>
            </w:r>
            <w:r>
              <w:rPr>
                <w:rFonts w:ascii="Times New Roman"/>
                <w:b w:val="false"/>
                <w:i/>
                <w:color w:val="000000"/>
                <w:sz w:val="20"/>
              </w:rPr>
              <w:t>  Фамилия, имя, отчество (при его наличии)       Подпись</w:t>
            </w:r>
          </w:p>
        </w:tc>
      </w:tr>
      <w:tr>
        <w:trPr>
          <w:trHeight w:val="375" w:hRule="atLeast"/>
        </w:trPr>
        <w:tc>
          <w:tcPr>
            <w:tcW w:w="1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Место печати                                 «____» __________________</w:t>
            </w:r>
            <w:r>
              <w:br/>
            </w:r>
            <w:r>
              <w:rPr>
                <w:rFonts w:ascii="Times New Roman"/>
                <w:b w:val="false"/>
                <w:i w:val="false"/>
                <w:color w:val="000000"/>
                <w:sz w:val="20"/>
              </w:rPr>
              <w:t>
                                        </w:t>
            </w:r>
            <w:r>
              <w:rPr>
                <w:rFonts w:ascii="Times New Roman"/>
                <w:b w:val="false"/>
                <w:i w:val="false"/>
                <w:color w:val="000000"/>
                <w:sz w:val="20"/>
              </w:rPr>
              <w:t>Число, месяц, год</w:t>
            </w:r>
          </w:p>
        </w:tc>
      </w:tr>
    </w:tbl>
    <w:p>
      <w:pPr>
        <w:spacing w:after="0"/>
        <w:ind w:left="0"/>
        <w:jc w:val="both"/>
      </w:pPr>
      <w:r>
        <w:rPr>
          <w:rFonts w:ascii="Times New Roman"/>
          <w:b w:val="false"/>
          <w:i/>
          <w:color w:val="000000"/>
          <w:sz w:val="28"/>
        </w:rPr>
        <w:t>      Примечание</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      Пояснение по заполнению формы.</w:t>
      </w:r>
      <w:r>
        <w:br/>
      </w:r>
      <w:r>
        <w:rPr>
          <w:rFonts w:ascii="Times New Roman"/>
          <w:b w:val="false"/>
          <w:i w:val="false"/>
          <w:color w:val="000000"/>
          <w:sz w:val="28"/>
        </w:rPr>
        <w:t>
      1. Форма сведений об основных производственно-экономических показателях по отрасли гражданской авиации представляются субъекты гражданской авиации Республики Казахстан в Министерство транспорта и коммуникаций Республики Казахстан до 25 числа,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 указывается номер по порядку. Последующая информация не должна прерывать нумерацию по порядку;</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«Показатели» указаны наименования показателей необходимые для представления данных;</w:t>
      </w:r>
      <w:r>
        <w:br/>
      </w:r>
      <w:r>
        <w:rPr>
          <w:rFonts w:ascii="Times New Roman"/>
          <w:b w:val="false"/>
          <w:i w:val="false"/>
          <w:color w:val="000000"/>
          <w:sz w:val="28"/>
        </w:rPr>
        <w:t>
</w:t>
      </w:r>
      <w:r>
        <w:rPr>
          <w:rFonts w:ascii="Times New Roman"/>
          <w:b w:val="false"/>
          <w:i/>
          <w:color w:val="000000"/>
          <w:sz w:val="28"/>
        </w:rPr>
        <w:t>      в графе 3</w:t>
      </w:r>
      <w:r>
        <w:rPr>
          <w:rFonts w:ascii="Times New Roman"/>
          <w:b w:val="false"/>
          <w:i w:val="false"/>
          <w:color w:val="000000"/>
          <w:sz w:val="28"/>
        </w:rPr>
        <w:t xml:space="preserve"> «Единица измерения» указывается единица измерения для отражения показателей, указанных в графе 2;</w:t>
      </w:r>
      <w:r>
        <w:br/>
      </w:r>
      <w:r>
        <w:rPr>
          <w:rFonts w:ascii="Times New Roman"/>
          <w:b w:val="false"/>
          <w:i w:val="false"/>
          <w:color w:val="000000"/>
          <w:sz w:val="28"/>
        </w:rPr>
        <w:t>
</w:t>
      </w:r>
      <w:r>
        <w:rPr>
          <w:rFonts w:ascii="Times New Roman"/>
          <w:b w:val="false"/>
          <w:i/>
          <w:color w:val="000000"/>
          <w:sz w:val="28"/>
        </w:rPr>
        <w:t>      в графах 4 и 5</w:t>
      </w:r>
      <w:r>
        <w:rPr>
          <w:rFonts w:ascii="Times New Roman"/>
          <w:b w:val="false"/>
          <w:i w:val="false"/>
          <w:color w:val="000000"/>
          <w:sz w:val="28"/>
        </w:rPr>
        <w:t xml:space="preserve"> «С начала соответствующего периода прошлого года и текущего года» заполняются данные по показателям, указанных в графе 2, и отражаются в единицах измерений, указанных в графе 3, за соответствующий период прошлого и текущего года;</w:t>
      </w:r>
      <w:r>
        <w:br/>
      </w:r>
      <w:r>
        <w:rPr>
          <w:rFonts w:ascii="Times New Roman"/>
          <w:b w:val="false"/>
          <w:i w:val="false"/>
          <w:color w:val="000000"/>
          <w:sz w:val="28"/>
        </w:rPr>
        <w:t>
</w:t>
      </w:r>
      <w:r>
        <w:rPr>
          <w:rFonts w:ascii="Times New Roman"/>
          <w:b w:val="false"/>
          <w:i/>
          <w:color w:val="000000"/>
          <w:sz w:val="28"/>
        </w:rPr>
        <w:t>      в графе 6</w:t>
      </w:r>
      <w:r>
        <w:rPr>
          <w:rFonts w:ascii="Times New Roman"/>
          <w:b w:val="false"/>
          <w:i w:val="false"/>
          <w:color w:val="000000"/>
          <w:sz w:val="28"/>
        </w:rPr>
        <w:t xml:space="preserve"> «в % к прошлому году» заполняются данные, полученные соотношением показателей текущего года к прошлому году, соответствующего периода (графа 5/графа 4*100%);</w:t>
      </w:r>
      <w:r>
        <w:br/>
      </w:r>
      <w:r>
        <w:rPr>
          <w:rFonts w:ascii="Times New Roman"/>
          <w:b w:val="false"/>
          <w:i w:val="false"/>
          <w:color w:val="000000"/>
          <w:sz w:val="28"/>
        </w:rPr>
        <w:t>
</w:t>
      </w:r>
      <w:r>
        <w:rPr>
          <w:rFonts w:ascii="Times New Roman"/>
          <w:b w:val="false"/>
          <w:i/>
          <w:color w:val="000000"/>
          <w:sz w:val="28"/>
        </w:rPr>
        <w:t>      в графе 7</w:t>
      </w:r>
      <w:r>
        <w:rPr>
          <w:rFonts w:ascii="Times New Roman"/>
          <w:b w:val="false"/>
          <w:i w:val="false"/>
          <w:color w:val="000000"/>
          <w:sz w:val="28"/>
        </w:rPr>
        <w:t xml:space="preserve"> «(-) снижение, (+) прирост к прошлому году» заполняются данные по снижению либо приросту показателя отчетного года к прошлому году (графа 5-графа 4) и отражаются в единицах измерений, указанных в графе 3.</w:t>
      </w:r>
    </w:p>
    <w:bookmarkStart w:name="z39" w:id="31"/>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31"/>
    <w:bookmarkStart w:name="z40" w:id="32"/>
    <w:p>
      <w:pPr>
        <w:spacing w:after="0"/>
        <w:ind w:left="0"/>
        <w:jc w:val="both"/>
      </w:pPr>
      <w:r>
        <w:rPr>
          <w:rFonts w:ascii="Times New Roman"/>
          <w:b w:val="false"/>
          <w:i w:val="false"/>
          <w:color w:val="000000"/>
          <w:sz w:val="28"/>
        </w:rPr>
        <w:t>
форма</w:t>
      </w:r>
    </w:p>
    <w:bookmarkEnd w:id="32"/>
    <w:bookmarkStart w:name="z41" w:id="33"/>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о задержке рейсов</w:t>
      </w:r>
      <w:r>
        <w:br/>
      </w:r>
      <w:r>
        <w:rPr>
          <w:rFonts w:ascii="Times New Roman"/>
          <w:b w:val="false"/>
          <w:i w:val="false"/>
          <w:color w:val="000000"/>
          <w:sz w:val="28"/>
        </w:rPr>
        <w:t>
                      </w:t>
      </w:r>
      <w:r>
        <w:rPr>
          <w:rFonts w:ascii="Times New Roman"/>
          <w:b/>
          <w:i w:val="false"/>
          <w:color w:val="000000"/>
          <w:sz w:val="28"/>
        </w:rPr>
        <w:t>авиакомпаний, аэропортов</w:t>
      </w:r>
    </w:p>
    <w:bookmarkEnd w:id="33"/>
    <w:p>
      <w:pPr>
        <w:spacing w:after="0"/>
        <w:ind w:left="0"/>
        <w:jc w:val="both"/>
      </w:pPr>
      <w:r>
        <w:rPr>
          <w:rFonts w:ascii="Times New Roman"/>
          <w:b w:val="false"/>
          <w:i w:val="false"/>
          <w:color w:val="000000"/>
          <w:sz w:val="28"/>
        </w:rPr>
        <w:t>Отчетный период _______ месяц 20 ___ года</w:t>
      </w:r>
    </w:p>
    <w:p>
      <w:pPr>
        <w:spacing w:after="0"/>
        <w:ind w:left="0"/>
        <w:jc w:val="both"/>
      </w:pPr>
      <w:r>
        <w:rPr>
          <w:rFonts w:ascii="Times New Roman"/>
          <w:b w:val="false"/>
          <w:i w:val="false"/>
          <w:color w:val="000000"/>
          <w:sz w:val="28"/>
        </w:rPr>
        <w:t>Индекс: форма № 5.</w:t>
      </w:r>
    </w:p>
    <w:p>
      <w:pPr>
        <w:spacing w:after="0"/>
        <w:ind w:left="0"/>
        <w:jc w:val="both"/>
      </w:pPr>
      <w:r>
        <w:rPr>
          <w:rFonts w:ascii="Times New Roman"/>
          <w:b w:val="false"/>
          <w:i w:val="false"/>
          <w:color w:val="000000"/>
          <w:sz w:val="28"/>
        </w:rPr>
        <w:t>Периодичность: ежемесячно.</w:t>
      </w:r>
    </w:p>
    <w:p>
      <w:pPr>
        <w:spacing w:after="0"/>
        <w:ind w:left="0"/>
        <w:jc w:val="both"/>
      </w:pPr>
      <w:r>
        <w:rPr>
          <w:rFonts w:ascii="Times New Roman"/>
          <w:b w:val="false"/>
          <w:i w:val="false"/>
          <w:color w:val="000000"/>
          <w:sz w:val="28"/>
        </w:rPr>
        <w:t>Представляют: авиакомпании Республики Казахстан, аэропорты Республики Казахстан.</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1628"/>
        <w:gridCol w:w="1398"/>
        <w:gridCol w:w="1629"/>
        <w:gridCol w:w="1629"/>
        <w:gridCol w:w="1629"/>
        <w:gridCol w:w="2044"/>
        <w:gridCol w:w="2115"/>
      </w:tblGrid>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задержки</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 причины задержки</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w:t>
            </w:r>
            <w:r>
              <w:br/>
            </w:r>
            <w:r>
              <w:rPr>
                <w:rFonts w:ascii="Times New Roman"/>
                <w:b w:val="false"/>
                <w:i w:val="false"/>
                <w:color w:val="000000"/>
                <w:sz w:val="20"/>
              </w:rPr>
              <w:t>
</w:t>
            </w:r>
            <w:r>
              <w:rPr>
                <w:rFonts w:ascii="Times New Roman"/>
                <w:b w:val="false"/>
                <w:i w:val="false"/>
                <w:color w:val="000000"/>
                <w:sz w:val="20"/>
              </w:rPr>
              <w:t>вылета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 прилета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рейса</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Интервал задержки (времени)</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задержек</w:t>
            </w:r>
          </w:p>
        </w:tc>
      </w:tr>
      <w:tr>
        <w:trPr>
          <w:trHeight w:val="42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рейсы</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рейсы</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w:t>
      </w:r>
      <w:r>
        <w:rPr>
          <w:rFonts w:ascii="Times New Roman"/>
          <w:b/>
          <w:i w:val="false"/>
          <w:color w:val="000000"/>
          <w:sz w:val="28"/>
        </w:rPr>
        <w:t>Пояснение по заполнению формы.</w:t>
      </w:r>
      <w:r>
        <w:br/>
      </w:r>
      <w:r>
        <w:rPr>
          <w:rFonts w:ascii="Times New Roman"/>
          <w:b w:val="false"/>
          <w:i w:val="false"/>
          <w:color w:val="000000"/>
          <w:sz w:val="28"/>
        </w:rPr>
        <w:t>
      1. Данная форма должна использоваться для представления сведений о задержке рейсов. Авиакомпании Республики Казахстан, аэропорты Республики Казахстан представляют информацию ежемесячно, к 25 числу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w:t>
      </w:r>
      <w:r>
        <w:rPr>
          <w:rFonts w:ascii="Times New Roman"/>
          <w:b w:val="false"/>
          <w:i w:val="false"/>
          <w:color w:val="000000"/>
          <w:sz w:val="28"/>
        </w:rPr>
        <w:t xml:space="preserve"> «Код задержки» указывается двухцифровой номер код Международной организации гражданской авиации (ИКАО);</w:t>
      </w:r>
      <w:r>
        <w:br/>
      </w:r>
      <w:r>
        <w:rPr>
          <w:rFonts w:ascii="Times New Roman"/>
          <w:b w:val="false"/>
          <w:i w:val="false"/>
          <w:color w:val="000000"/>
          <w:sz w:val="28"/>
        </w:rPr>
        <w:t>
     </w:t>
      </w:r>
      <w:r>
        <w:rPr>
          <w:rFonts w:ascii="Times New Roman"/>
          <w:b w:val="false"/>
          <w:i/>
          <w:color w:val="000000"/>
          <w:sz w:val="28"/>
        </w:rPr>
        <w:t>в графе 2</w:t>
      </w:r>
      <w:r>
        <w:rPr>
          <w:rFonts w:ascii="Times New Roman"/>
          <w:b w:val="false"/>
          <w:i w:val="false"/>
          <w:color w:val="000000"/>
          <w:sz w:val="28"/>
        </w:rPr>
        <w:t xml:space="preserve"> «Описание причины задержки» указываются стандартные коды причин задержки (например, стандартные коды причин задержек, внутренние коды авиакомпании, другие коды причин, обслуживание пассажиров и обработка багажа, груз и почта, воздушное судно и обслуживание на перроне, технические средства и оборудование воздушных судов, повреждение воздушного судна, повреждение воздушного судна, электронная обработка данных /отказ автоматизированных средств, выполнение полетов и обеспечение экипажами, погодные условия, ограничения со стороны служб УВД, аэропорт и государственные уполномоченные органы, отрицательные последствия других причин, разные причины).</w:t>
      </w:r>
      <w:r>
        <w:br/>
      </w:r>
      <w:r>
        <w:rPr>
          <w:rFonts w:ascii="Times New Roman"/>
          <w:b w:val="false"/>
          <w:i w:val="false"/>
          <w:color w:val="000000"/>
          <w:sz w:val="28"/>
        </w:rPr>
        <w:t>
     </w:t>
      </w:r>
      <w:r>
        <w:rPr>
          <w:rFonts w:ascii="Times New Roman"/>
          <w:b w:val="false"/>
          <w:i/>
          <w:color w:val="000000"/>
          <w:sz w:val="28"/>
        </w:rPr>
        <w:t>в графе 3</w:t>
      </w:r>
      <w:r>
        <w:rPr>
          <w:rFonts w:ascii="Times New Roman"/>
          <w:b w:val="false"/>
          <w:i w:val="false"/>
          <w:color w:val="000000"/>
          <w:sz w:val="28"/>
        </w:rPr>
        <w:t xml:space="preserve"> «Аэропорт вылета» указывается наименование аэропорта отправления воздушного судна;</w:t>
      </w:r>
      <w:r>
        <w:br/>
      </w:r>
      <w:r>
        <w:rPr>
          <w:rFonts w:ascii="Times New Roman"/>
          <w:b w:val="false"/>
          <w:i w:val="false"/>
          <w:color w:val="000000"/>
          <w:sz w:val="28"/>
        </w:rPr>
        <w:t>
     </w:t>
      </w:r>
      <w:r>
        <w:rPr>
          <w:rFonts w:ascii="Times New Roman"/>
          <w:b w:val="false"/>
          <w:i/>
          <w:color w:val="000000"/>
          <w:sz w:val="28"/>
        </w:rPr>
        <w:t>в графе 4</w:t>
      </w:r>
      <w:r>
        <w:rPr>
          <w:rFonts w:ascii="Times New Roman"/>
          <w:b w:val="false"/>
          <w:i w:val="false"/>
          <w:color w:val="000000"/>
          <w:sz w:val="28"/>
        </w:rPr>
        <w:t xml:space="preserve"> «Аэропорт прилета» указывается наименование аэропорта прибытия воздушного судна;</w:t>
      </w:r>
      <w:r>
        <w:br/>
      </w:r>
      <w:r>
        <w:rPr>
          <w:rFonts w:ascii="Times New Roman"/>
          <w:b w:val="false"/>
          <w:i w:val="false"/>
          <w:color w:val="000000"/>
          <w:sz w:val="28"/>
        </w:rPr>
        <w:t>
     </w:t>
      </w:r>
      <w:r>
        <w:rPr>
          <w:rFonts w:ascii="Times New Roman"/>
          <w:b w:val="false"/>
          <w:i/>
          <w:color w:val="000000"/>
          <w:sz w:val="28"/>
        </w:rPr>
        <w:t>в графе 5</w:t>
      </w:r>
      <w:r>
        <w:rPr>
          <w:rFonts w:ascii="Times New Roman"/>
          <w:b w:val="false"/>
          <w:i w:val="false"/>
          <w:color w:val="000000"/>
          <w:sz w:val="28"/>
        </w:rPr>
        <w:t xml:space="preserve"> «Дата» указывается дата задержки;</w:t>
      </w:r>
      <w:r>
        <w:br/>
      </w:r>
      <w:r>
        <w:rPr>
          <w:rFonts w:ascii="Times New Roman"/>
          <w:b w:val="false"/>
          <w:i w:val="false"/>
          <w:color w:val="000000"/>
          <w:sz w:val="28"/>
        </w:rPr>
        <w:t>
     </w:t>
      </w:r>
      <w:r>
        <w:rPr>
          <w:rFonts w:ascii="Times New Roman"/>
          <w:b w:val="false"/>
          <w:i/>
          <w:color w:val="000000"/>
          <w:sz w:val="28"/>
        </w:rPr>
        <w:t>в графе 6</w:t>
      </w:r>
      <w:r>
        <w:rPr>
          <w:rFonts w:ascii="Times New Roman"/>
          <w:b w:val="false"/>
          <w:i w:val="false"/>
          <w:color w:val="000000"/>
          <w:sz w:val="28"/>
        </w:rPr>
        <w:t xml:space="preserve"> «№ рейса» указывается номер рейса;</w:t>
      </w:r>
      <w:r>
        <w:br/>
      </w:r>
      <w:r>
        <w:rPr>
          <w:rFonts w:ascii="Times New Roman"/>
          <w:b w:val="false"/>
          <w:i w:val="false"/>
          <w:color w:val="000000"/>
          <w:sz w:val="28"/>
        </w:rPr>
        <w:t>
     </w:t>
      </w:r>
      <w:r>
        <w:rPr>
          <w:rFonts w:ascii="Times New Roman"/>
          <w:b w:val="false"/>
          <w:i/>
          <w:color w:val="000000"/>
          <w:sz w:val="28"/>
        </w:rPr>
        <w:t>в графе 7</w:t>
      </w:r>
      <w:r>
        <w:rPr>
          <w:rFonts w:ascii="Times New Roman"/>
          <w:b w:val="false"/>
          <w:i w:val="false"/>
          <w:color w:val="000000"/>
          <w:sz w:val="28"/>
        </w:rPr>
        <w:t xml:space="preserve"> «Интервал задержки» указывается промежуток времени задержки;</w:t>
      </w:r>
      <w:r>
        <w:br/>
      </w:r>
      <w:r>
        <w:rPr>
          <w:rFonts w:ascii="Times New Roman"/>
          <w:b w:val="false"/>
          <w:i w:val="false"/>
          <w:color w:val="000000"/>
          <w:sz w:val="28"/>
        </w:rPr>
        <w:t>
     </w:t>
      </w:r>
      <w:r>
        <w:rPr>
          <w:rFonts w:ascii="Times New Roman"/>
          <w:b w:val="false"/>
          <w:i/>
          <w:color w:val="000000"/>
          <w:sz w:val="28"/>
        </w:rPr>
        <w:t>в графе 8</w:t>
      </w:r>
      <w:r>
        <w:rPr>
          <w:rFonts w:ascii="Times New Roman"/>
          <w:b w:val="false"/>
          <w:i w:val="false"/>
          <w:color w:val="000000"/>
          <w:sz w:val="28"/>
        </w:rPr>
        <w:t xml:space="preserve"> «Общее количество задержек» указывается количество задержанных рейсов.</w:t>
      </w:r>
    </w:p>
    <w:bookmarkStart w:name="z42" w:id="34"/>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34"/>
    <w:bookmarkStart w:name="z43" w:id="35"/>
    <w:p>
      <w:pPr>
        <w:spacing w:after="0"/>
        <w:ind w:left="0"/>
        <w:jc w:val="both"/>
      </w:pPr>
      <w:r>
        <w:rPr>
          <w:rFonts w:ascii="Times New Roman"/>
          <w:b w:val="false"/>
          <w:i w:val="false"/>
          <w:color w:val="000000"/>
          <w:sz w:val="28"/>
        </w:rPr>
        <w:t>
форма</w:t>
      </w:r>
    </w:p>
    <w:bookmarkEnd w:id="35"/>
    <w:bookmarkStart w:name="z44" w:id="36"/>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по перевозкам</w:t>
      </w:r>
      <w:r>
        <w:br/>
      </w:r>
      <w:r>
        <w:rPr>
          <w:rFonts w:ascii="Times New Roman"/>
          <w:b w:val="false"/>
          <w:i w:val="false"/>
          <w:color w:val="000000"/>
          <w:sz w:val="28"/>
        </w:rPr>
        <w:t>
                  </w:t>
      </w:r>
      <w:r>
        <w:rPr>
          <w:rFonts w:ascii="Times New Roman"/>
          <w:b/>
          <w:i w:val="false"/>
          <w:color w:val="000000"/>
          <w:sz w:val="28"/>
        </w:rPr>
        <w:t>коммерческих авиаперевозчиков</w:t>
      </w:r>
    </w:p>
    <w:bookmarkEnd w:id="36"/>
    <w:p>
      <w:pPr>
        <w:spacing w:after="0"/>
        <w:ind w:left="0"/>
        <w:jc w:val="both"/>
      </w:pPr>
      <w:r>
        <w:rPr>
          <w:rFonts w:ascii="Times New Roman"/>
          <w:b w:val="false"/>
          <w:i w:val="false"/>
          <w:color w:val="000000"/>
          <w:sz w:val="28"/>
        </w:rPr>
        <w:t>Отчетный период _______ квартал 20___ года</w:t>
      </w:r>
    </w:p>
    <w:p>
      <w:pPr>
        <w:spacing w:after="0"/>
        <w:ind w:left="0"/>
        <w:jc w:val="both"/>
      </w:pPr>
      <w:r>
        <w:rPr>
          <w:rFonts w:ascii="Times New Roman"/>
          <w:b w:val="false"/>
          <w:i w:val="false"/>
          <w:color w:val="000000"/>
          <w:sz w:val="28"/>
        </w:rPr>
        <w:t>Индекс: форма № 6.</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Представляют: авиакомпании Республики Казахстан.</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3"/>
        <w:gridCol w:w="553"/>
        <w:gridCol w:w="1178"/>
        <w:gridCol w:w="1673"/>
        <w:gridCol w:w="853"/>
        <w:gridCol w:w="853"/>
        <w:gridCol w:w="713"/>
        <w:gridCol w:w="993"/>
        <w:gridCol w:w="693"/>
        <w:gridCol w:w="793"/>
        <w:gridCol w:w="753"/>
        <w:gridCol w:w="713"/>
        <w:gridCol w:w="993"/>
        <w:gridCol w:w="853"/>
        <w:gridCol w:w="993"/>
      </w:tblGrid>
      <w:tr>
        <w:trPr>
          <w:trHeight w:val="285" w:hRule="atLeast"/>
        </w:trPr>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ИКАО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 измерения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 ВИДЫ ПЕРЕВОЗОК</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ТОЛЬКО ГРУЗОВЫЕ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(пассажирские, почтовые, грузовые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ПЕРЕВОЗКИ</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включая чистогрузовые)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(включенные в колонки «4», «5» и «8»)</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по этапам полета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Классификация по этапам полета</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международным (4+5)</w:t>
            </w: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w:t>
            </w:r>
          </w:p>
        </w:tc>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международным (9+10)</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(11+12)</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зарубежье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зарубежье</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СНГ</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13</w:t>
            </w:r>
          </w:p>
        </w:tc>
      </w:tr>
      <w:tr>
        <w:trPr>
          <w:trHeight w:val="3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РЕГУЛЯРНЫЕ КОММЕРЧЕСКИЕ ПОЛЕТЫ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Самолето-километры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сам.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Отправления воздушных судов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Налет часов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 пассажиров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 тонн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груза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почты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итого (5а - 5b)</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Выполненные пассажиро-километры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пкм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Располагаемые кресло-километры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кр.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пассажирской загрузки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Выполненные тонно-километры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пассажиры (включая багаж)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груз (включая срочный груз)</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 почта</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 итого (9а - 9с)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Располагаемые тонно-километры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коммерческой загрузки</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НЕРЕГУЛЯРНЫЕ КОММЕРЧЕСКИЕ ПОЛЕТЫ</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Самолето-километры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сам.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Отправления воздушных судов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Налет часов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 пассажиров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 грузов, почты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Выполненные пассажиро-километры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пкм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Располагаемые кресло-километры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кр. 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Выполненные тонно-километры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пассажиры (включая багаж)</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груз (включая срочный груз и почту)</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итого (19а + 19b)</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Располагаемые тонно-километры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ткм</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КОММЕРЧЕСКИЕ ПОЛЕТЫ АЭРО ТАКСИ</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Отправления воздушных судов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Налет часов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НЕКОММЕРЧЕСКИЕ ПОЛЕТЫ</w:t>
            </w:r>
          </w:p>
        </w:tc>
      </w:tr>
      <w:tr>
        <w:trPr>
          <w:trHeight w:val="255" w:hRule="atLeast"/>
        </w:trPr>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Налет часов</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i w:val="false"/>
          <w:color w:val="000000"/>
          <w:sz w:val="28"/>
        </w:rPr>
        <w:t>Пояснение по заполнению формы.</w:t>
      </w:r>
      <w:r>
        <w:br/>
      </w:r>
      <w:r>
        <w:rPr>
          <w:rFonts w:ascii="Times New Roman"/>
          <w:b w:val="false"/>
          <w:i w:val="false"/>
          <w:color w:val="000000"/>
          <w:sz w:val="28"/>
        </w:rPr>
        <w:t>
      1. Данная форма должна использоваться для представления данных об общем объеме перевозок и других статистических данных о перевозках, которые выполнены всеми коммерческими авиаперевозками. Авиакомпании Республики Казахстан представляют информацию в Министерство транспорта и коммуникаций Республики Казахстан ежеквартально, к 25 числу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w:t>
      </w:r>
      <w:r>
        <w:rPr>
          <w:rFonts w:ascii="Times New Roman"/>
          <w:b w:val="false"/>
          <w:i/>
          <w:color w:val="000000"/>
          <w:sz w:val="28"/>
        </w:rPr>
        <w:t>      графа 2</w:t>
      </w:r>
      <w:r>
        <w:rPr>
          <w:rFonts w:ascii="Times New Roman"/>
          <w:b w:val="false"/>
          <w:i w:val="false"/>
          <w:color w:val="000000"/>
          <w:sz w:val="28"/>
        </w:rPr>
        <w:t xml:space="preserve"> разделена на четыре части: регулярные коммерческие полеты, пассажирские, почтовые, грузовые, включая чистогрузовые;</w:t>
      </w:r>
      <w:r>
        <w:br/>
      </w:r>
      <w:r>
        <w:rPr>
          <w:rFonts w:ascii="Times New Roman"/>
          <w:b w:val="false"/>
          <w:i w:val="false"/>
          <w:color w:val="000000"/>
          <w:sz w:val="28"/>
        </w:rPr>
        <w:t>
      статистические данные, которые включаются в графы с 4 по 13, классифицируются или как международные, или как внутренние, в соответствии с категорией этапа полета;</w:t>
      </w:r>
      <w:r>
        <w:br/>
      </w:r>
      <w:r>
        <w:rPr>
          <w:rFonts w:ascii="Times New Roman"/>
          <w:b w:val="false"/>
          <w:i w:val="false"/>
          <w:color w:val="000000"/>
          <w:sz w:val="28"/>
        </w:rPr>
        <w:t>
</w:t>
      </w:r>
      <w:r>
        <w:rPr>
          <w:rFonts w:ascii="Times New Roman"/>
          <w:b w:val="false"/>
          <w:i/>
          <w:color w:val="000000"/>
          <w:sz w:val="28"/>
        </w:rPr>
        <w:t>      графы 4-5, 9-10 «Международные перевозки»</w:t>
      </w:r>
      <w:r>
        <w:rPr>
          <w:rFonts w:ascii="Times New Roman"/>
          <w:b w:val="false"/>
          <w:i w:val="false"/>
          <w:color w:val="000000"/>
          <w:sz w:val="28"/>
        </w:rPr>
        <w:t>. Данные, включаемые в эти графы, определяются с учетом всех выполненных международных этапов;</w:t>
      </w:r>
      <w:r>
        <w:br/>
      </w:r>
      <w:r>
        <w:rPr>
          <w:rFonts w:ascii="Times New Roman"/>
          <w:b w:val="false"/>
          <w:i w:val="false"/>
          <w:color w:val="000000"/>
          <w:sz w:val="28"/>
        </w:rPr>
        <w:t>
</w:t>
      </w:r>
      <w:r>
        <w:rPr>
          <w:rFonts w:ascii="Times New Roman"/>
          <w:b w:val="false"/>
          <w:i/>
          <w:color w:val="000000"/>
          <w:sz w:val="28"/>
        </w:rPr>
        <w:t>      графы 7-12 «Внутренние перевозки»</w:t>
      </w:r>
      <w:r>
        <w:rPr>
          <w:rFonts w:ascii="Times New Roman"/>
          <w:b w:val="false"/>
          <w:i w:val="false"/>
          <w:color w:val="000000"/>
          <w:sz w:val="28"/>
        </w:rPr>
        <w:t>. Данные, включаемые в эти графы, определяются с учетом всех выполненных внутренних этапов полетов;</w:t>
      </w:r>
      <w:r>
        <w:br/>
      </w:r>
      <w:r>
        <w:rPr>
          <w:rFonts w:ascii="Times New Roman"/>
          <w:b w:val="false"/>
          <w:i w:val="false"/>
          <w:color w:val="000000"/>
          <w:sz w:val="28"/>
        </w:rPr>
        <w:t>
</w:t>
      </w:r>
      <w:r>
        <w:rPr>
          <w:rFonts w:ascii="Times New Roman"/>
          <w:b w:val="false"/>
          <w:i/>
          <w:color w:val="000000"/>
          <w:sz w:val="28"/>
        </w:rPr>
        <w:t>      графы с 4 по 8 «Все виды перевозок»</w:t>
      </w:r>
      <w:r>
        <w:rPr>
          <w:rFonts w:ascii="Times New Roman"/>
          <w:b w:val="false"/>
          <w:i w:val="false"/>
          <w:color w:val="000000"/>
          <w:sz w:val="28"/>
        </w:rPr>
        <w:t>. В эти графы включаются данные обо всех видах воздушных перевозок, осуществляемых авиаперевозчиком, включая чистогрузовые перевозки. В эти данные не следует включать данные о любых наземных перевозках пассажиров и грузов, организованных авиаперевозчиком в связи с воздушной перевозкой;</w:t>
      </w:r>
      <w:r>
        <w:br/>
      </w:r>
      <w:r>
        <w:rPr>
          <w:rFonts w:ascii="Times New Roman"/>
          <w:b w:val="false"/>
          <w:i w:val="false"/>
          <w:color w:val="000000"/>
          <w:sz w:val="28"/>
        </w:rPr>
        <w:t>
</w:t>
      </w:r>
      <w:r>
        <w:rPr>
          <w:rFonts w:ascii="Times New Roman"/>
          <w:b w:val="false"/>
          <w:i/>
          <w:color w:val="000000"/>
          <w:sz w:val="28"/>
        </w:rPr>
        <w:t>      графы с 9 по 13 «Только чистогрузовые перевозки»</w:t>
      </w:r>
      <w:r>
        <w:rPr>
          <w:rFonts w:ascii="Times New Roman"/>
          <w:b w:val="false"/>
          <w:i w:val="false"/>
          <w:color w:val="000000"/>
          <w:sz w:val="28"/>
        </w:rPr>
        <w:t>. Эти графы должны заполняться в отношении всех авиаперевозчиков, выполняющих чистогрузовые перевозки. В графы включаются данные о регулярных и нерегулярных полетах воздушных судов, выполняющих все виды перевозок, кроме пассажирских, т.е. перевозок грузов, несопровождаемого багажа и почты;</w:t>
      </w:r>
      <w:r>
        <w:br/>
      </w:r>
      <w:r>
        <w:rPr>
          <w:rFonts w:ascii="Times New Roman"/>
          <w:b w:val="false"/>
          <w:i w:val="false"/>
          <w:color w:val="000000"/>
          <w:sz w:val="28"/>
        </w:rPr>
        <w:t>
</w:t>
      </w:r>
      <w:r>
        <w:rPr>
          <w:rFonts w:ascii="Times New Roman"/>
          <w:b w:val="false"/>
          <w:i/>
          <w:color w:val="000000"/>
          <w:sz w:val="28"/>
        </w:rPr>
        <w:t>      пункты 1, 12 графы 2 «Самолеты-километры»</w:t>
      </w:r>
      <w:r>
        <w:rPr>
          <w:rFonts w:ascii="Times New Roman"/>
          <w:b w:val="false"/>
          <w:i w:val="false"/>
          <w:color w:val="000000"/>
          <w:sz w:val="28"/>
        </w:rPr>
        <w:t>. Указывается сумма совершенных посадок или этапов полета;</w:t>
      </w:r>
      <w:r>
        <w:br/>
      </w:r>
      <w:r>
        <w:rPr>
          <w:rFonts w:ascii="Times New Roman"/>
          <w:b w:val="false"/>
          <w:i w:val="false"/>
          <w:color w:val="000000"/>
          <w:sz w:val="28"/>
        </w:rPr>
        <w:t>
</w:t>
      </w:r>
      <w:r>
        <w:rPr>
          <w:rFonts w:ascii="Times New Roman"/>
          <w:b w:val="false"/>
          <w:i/>
          <w:color w:val="000000"/>
          <w:sz w:val="28"/>
        </w:rPr>
        <w:t>      пункты 2, 13, 21 графы 2 «Отправления воздушных судов»</w:t>
      </w:r>
      <w:r>
        <w:rPr>
          <w:rFonts w:ascii="Times New Roman"/>
          <w:b w:val="false"/>
          <w:i w:val="false"/>
          <w:color w:val="000000"/>
          <w:sz w:val="28"/>
        </w:rPr>
        <w:t>. Указывается число совершенных посадок или этапов полета;</w:t>
      </w:r>
      <w:r>
        <w:br/>
      </w:r>
      <w:r>
        <w:rPr>
          <w:rFonts w:ascii="Times New Roman"/>
          <w:b w:val="false"/>
          <w:i w:val="false"/>
          <w:color w:val="000000"/>
          <w:sz w:val="28"/>
        </w:rPr>
        <w:t>
      пункты 3, 14, 22, 23 графы 2 «Налет часов». Налет часов указывается цифрой с точность до целого часа и рассчитывается по принципу «от начала движения перед вылетом до остановки после посадки»;</w:t>
      </w:r>
      <w:r>
        <w:br/>
      </w:r>
      <w:r>
        <w:rPr>
          <w:rFonts w:ascii="Times New Roman"/>
          <w:b w:val="false"/>
          <w:i w:val="false"/>
          <w:color w:val="000000"/>
          <w:sz w:val="28"/>
        </w:rPr>
        <w:t>
</w:t>
      </w:r>
      <w:r>
        <w:rPr>
          <w:rFonts w:ascii="Times New Roman"/>
          <w:b w:val="false"/>
          <w:i/>
          <w:color w:val="000000"/>
          <w:sz w:val="28"/>
        </w:rPr>
        <w:t>      пункты 4, 15 графы 2 «Перевезено пассажиров»</w:t>
      </w:r>
      <w:r>
        <w:rPr>
          <w:rFonts w:ascii="Times New Roman"/>
          <w:b w:val="false"/>
          <w:i w:val="false"/>
          <w:color w:val="000000"/>
          <w:sz w:val="28"/>
        </w:rPr>
        <w:t>. Количество перевезенных коммерческих пассажиров следует определять таким образом, чтобы пассажир, следующий конкретным рейсом (т.е. пассажир, выполняющий весь полет с одним номером рейса), учитывался только один раз, а не на каждом этапе этого полета, но с одним исключением: если пассажир в ходе одного полета летит на международном и на внутреннем этапах, то его следует учитывать и как внутреннего, и как международного пассажира. В эти данные не следует включать данные о некоммерческих пассажирах;</w:t>
      </w:r>
      <w:r>
        <w:br/>
      </w:r>
      <w:r>
        <w:rPr>
          <w:rFonts w:ascii="Times New Roman"/>
          <w:b w:val="false"/>
          <w:i w:val="false"/>
          <w:color w:val="000000"/>
          <w:sz w:val="28"/>
        </w:rPr>
        <w:t>
</w:t>
      </w:r>
      <w:r>
        <w:rPr>
          <w:rFonts w:ascii="Times New Roman"/>
          <w:b w:val="false"/>
          <w:i/>
          <w:color w:val="000000"/>
          <w:sz w:val="28"/>
        </w:rPr>
        <w:t>      пункты 5, 16 графы 2 «Перевезено тонн груза»</w:t>
      </w:r>
      <w:r>
        <w:rPr>
          <w:rFonts w:ascii="Times New Roman"/>
          <w:b w:val="false"/>
          <w:i w:val="false"/>
          <w:color w:val="000000"/>
          <w:sz w:val="28"/>
        </w:rPr>
        <w:t>. Количество тонн перевезенных коммерческих грузов следует определять, учитывая каждую тонну груза, перевозимую конкретным рейсом (т.е. вся перевозка осуществляется с одним номером рейса), и при этом она учитывается только один раз, а не по каждому отдельному этапу этого полета, с одним исключением из этого правила, когда груз перевозится как на международном, так и на внутреннем этапах одного полета, и поэтому при расчетах ее следует учитывать и как внутреннюю, и как международную перевозку;</w:t>
      </w:r>
      <w:r>
        <w:br/>
      </w:r>
      <w:r>
        <w:rPr>
          <w:rFonts w:ascii="Times New Roman"/>
          <w:b w:val="false"/>
          <w:i w:val="false"/>
          <w:color w:val="000000"/>
          <w:sz w:val="28"/>
        </w:rPr>
        <w:t>
</w:t>
      </w:r>
      <w:r>
        <w:rPr>
          <w:rFonts w:ascii="Times New Roman"/>
          <w:b w:val="false"/>
          <w:i/>
          <w:color w:val="000000"/>
          <w:sz w:val="28"/>
        </w:rPr>
        <w:t>      пункты 6, 17 графы 2 «Выполненные пассажиро-километры».</w:t>
      </w:r>
      <w:r>
        <w:rPr>
          <w:rFonts w:ascii="Times New Roman"/>
          <w:b w:val="false"/>
          <w:i w:val="false"/>
          <w:color w:val="000000"/>
          <w:sz w:val="28"/>
        </w:rPr>
        <w:t xml:space="preserve"> Указывается сумма произведений, полученных путем умножения числа коммерческих пассажиров, перевезенных на каждом этапе полета, на протяженность соответствующего этапа. Полученная в результате цифра соответствует числу километров, которое пролетели все пассажиры;</w:t>
      </w:r>
      <w:r>
        <w:br/>
      </w:r>
      <w:r>
        <w:rPr>
          <w:rFonts w:ascii="Times New Roman"/>
          <w:b w:val="false"/>
          <w:i w:val="false"/>
          <w:color w:val="000000"/>
          <w:sz w:val="28"/>
        </w:rPr>
        <w:t>
</w:t>
      </w:r>
      <w:r>
        <w:rPr>
          <w:rFonts w:ascii="Times New Roman"/>
          <w:b w:val="false"/>
          <w:i/>
          <w:color w:val="000000"/>
          <w:sz w:val="28"/>
        </w:rPr>
        <w:t>      пункты 7, 18 графы 2 «Располагаемые кресло-километры»</w:t>
      </w:r>
      <w:r>
        <w:rPr>
          <w:rFonts w:ascii="Times New Roman"/>
          <w:b w:val="false"/>
          <w:i w:val="false"/>
          <w:color w:val="000000"/>
          <w:sz w:val="28"/>
        </w:rPr>
        <w:t>.  Указывается сумма произведений, полученных в результате умножения количества располагаемых для продажи пассажирских мест на каждом этапе полета на протяженность соответствующего этапа. В расчет не следует принимать места, которые фактически не были предоставлены для перевозки пассажиров вследствие загрузки топливом или размещения другого груза;</w:t>
      </w:r>
      <w:r>
        <w:br/>
      </w:r>
      <w:r>
        <w:rPr>
          <w:rFonts w:ascii="Times New Roman"/>
          <w:b w:val="false"/>
          <w:i w:val="false"/>
          <w:color w:val="000000"/>
          <w:sz w:val="28"/>
        </w:rPr>
        <w:t>
</w:t>
      </w:r>
      <w:r>
        <w:rPr>
          <w:rFonts w:ascii="Times New Roman"/>
          <w:b w:val="false"/>
          <w:i/>
          <w:color w:val="000000"/>
          <w:sz w:val="28"/>
        </w:rPr>
        <w:t>      пункт 8 графы 2 «Коэффициент пассажирской загрузки».</w:t>
      </w:r>
      <w:r>
        <w:rPr>
          <w:rFonts w:ascii="Times New Roman"/>
          <w:b w:val="false"/>
          <w:i w:val="false"/>
          <w:color w:val="000000"/>
          <w:sz w:val="28"/>
        </w:rPr>
        <w:t xml:space="preserve"> Указывается количество пассажиро-километров (пункт 6) в процентном выражении к располагаемым кресло-километрам (пункт 7). Коэффициент пассажирской загрузки указывается с точностью до 0,1;</w:t>
      </w:r>
      <w:r>
        <w:br/>
      </w:r>
      <w:r>
        <w:rPr>
          <w:rFonts w:ascii="Times New Roman"/>
          <w:b w:val="false"/>
          <w:i w:val="false"/>
          <w:color w:val="000000"/>
          <w:sz w:val="28"/>
        </w:rPr>
        <w:t>
</w:t>
      </w:r>
      <w:r>
        <w:rPr>
          <w:rFonts w:ascii="Times New Roman"/>
          <w:b w:val="false"/>
          <w:i/>
          <w:color w:val="000000"/>
          <w:sz w:val="28"/>
        </w:rPr>
        <w:t>      пункты 9, 19 графы 2 «Выполненные тонно-километры».</w:t>
      </w:r>
      <w:r>
        <w:rPr>
          <w:rFonts w:ascii="Times New Roman"/>
          <w:b w:val="false"/>
          <w:i w:val="false"/>
          <w:color w:val="000000"/>
          <w:sz w:val="28"/>
        </w:rPr>
        <w:t xml:space="preserve"> Указывается сумма произведений, полученных в результате умножения перевезенных на каждом этапе полета тонн коммерческого груза (т.е. за перевозку которых получено вознаграждение) на протяженность соответствующего этапа. Отдельные расчеты следует производить в отношении:</w:t>
      </w:r>
      <w:r>
        <w:br/>
      </w:r>
      <w:r>
        <w:rPr>
          <w:rFonts w:ascii="Times New Roman"/>
          <w:b w:val="false"/>
          <w:i w:val="false"/>
          <w:color w:val="000000"/>
          <w:sz w:val="28"/>
        </w:rPr>
        <w:t>
</w:t>
      </w:r>
      <w:r>
        <w:rPr>
          <w:rFonts w:ascii="Times New Roman"/>
          <w:b w:val="false"/>
          <w:i/>
          <w:color w:val="000000"/>
          <w:sz w:val="28"/>
        </w:rPr>
        <w:t>      подпунктов 9 а) и 19 а) пункта 9 графы 2 «Пассажиры».</w:t>
      </w:r>
      <w:r>
        <w:rPr>
          <w:rFonts w:ascii="Times New Roman"/>
          <w:b w:val="false"/>
          <w:i w:val="false"/>
          <w:color w:val="000000"/>
          <w:sz w:val="28"/>
        </w:rPr>
        <w:t xml:space="preserve"> Следует включать перевозимый в пределах нормы бесплатный и сверхнормативный багаж. Для определения веса коммерческой загрузки, исходя из количества пассажиров на борту воздушного судна, количество пассажиров следует умножить на коэффициент, представляющий собой среднюю массу пассажира, и прибавить к этому массу провозимого в пределах нормы бесплатного и сверхнормативного багажа. Однако если авиаперевозчик не располагает коэффициентом, определяющим среднюю массу пассажира и плюс к ней массу провозимого в пределах нормы бесплатного и сверхнормативного багажа для установления общей массы, то рекомендуется использовать 100 кг;</w:t>
      </w:r>
      <w:r>
        <w:br/>
      </w:r>
      <w:r>
        <w:rPr>
          <w:rFonts w:ascii="Times New Roman"/>
          <w:b w:val="false"/>
          <w:i w:val="false"/>
          <w:color w:val="000000"/>
          <w:sz w:val="28"/>
        </w:rPr>
        <w:t>
</w:t>
      </w:r>
      <w:r>
        <w:rPr>
          <w:rFonts w:ascii="Times New Roman"/>
          <w:b w:val="false"/>
          <w:i/>
          <w:color w:val="000000"/>
          <w:sz w:val="28"/>
        </w:rPr>
        <w:t>      подпунктов 9 b и 19 b пункта 9 графы 2 «Груз»</w:t>
      </w:r>
      <w:r>
        <w:rPr>
          <w:rFonts w:ascii="Times New Roman"/>
          <w:b w:val="false"/>
          <w:i w:val="false"/>
          <w:color w:val="000000"/>
          <w:sz w:val="28"/>
        </w:rPr>
        <w:t>. Следует включать данные о срочных грузах и дипломатическом багаже;</w:t>
      </w:r>
      <w:r>
        <w:br/>
      </w:r>
      <w:r>
        <w:rPr>
          <w:rFonts w:ascii="Times New Roman"/>
          <w:b w:val="false"/>
          <w:i w:val="false"/>
          <w:color w:val="000000"/>
          <w:sz w:val="28"/>
        </w:rPr>
        <w:t>
</w:t>
      </w:r>
      <w:r>
        <w:rPr>
          <w:rFonts w:ascii="Times New Roman"/>
          <w:b w:val="false"/>
          <w:i/>
          <w:color w:val="000000"/>
          <w:sz w:val="28"/>
        </w:rPr>
        <w:t>      подпункта 9 с) пункта 9 графы 2 «Почта»</w:t>
      </w:r>
      <w:r>
        <w:rPr>
          <w:rFonts w:ascii="Times New Roman"/>
          <w:b w:val="false"/>
          <w:i w:val="false"/>
          <w:color w:val="000000"/>
          <w:sz w:val="28"/>
        </w:rPr>
        <w:t>. Следует включать данные о корреспонденции и других предметах, сданных и предназначенных для доставки почтовому ведомству.</w:t>
      </w:r>
      <w:r>
        <w:br/>
      </w:r>
      <w:r>
        <w:rPr>
          <w:rFonts w:ascii="Times New Roman"/>
          <w:b w:val="false"/>
          <w:i w:val="false"/>
          <w:color w:val="000000"/>
          <w:sz w:val="28"/>
        </w:rPr>
        <w:t>
</w:t>
      </w:r>
      <w:r>
        <w:rPr>
          <w:rFonts w:ascii="Times New Roman"/>
          <w:b w:val="false"/>
          <w:i/>
          <w:color w:val="000000"/>
          <w:sz w:val="28"/>
        </w:rPr>
        <w:t>      пункт 10, 20 графы 2 «Располагаемые тонно-километры».</w:t>
      </w:r>
      <w:r>
        <w:rPr>
          <w:rFonts w:ascii="Times New Roman"/>
          <w:b w:val="false"/>
          <w:i w:val="false"/>
          <w:color w:val="000000"/>
          <w:sz w:val="28"/>
        </w:rPr>
        <w:t xml:space="preserve"> Указывается сумма произведений, полученных путем умножения числа тонн располагаемой коммерческой загрузки (пассажиры, груз, почта) на каждом этапе полета на протяженность соответствующего этапа.</w:t>
      </w:r>
      <w:r>
        <w:br/>
      </w:r>
      <w:r>
        <w:rPr>
          <w:rFonts w:ascii="Times New Roman"/>
          <w:b w:val="false"/>
          <w:i w:val="false"/>
          <w:color w:val="000000"/>
          <w:sz w:val="28"/>
        </w:rPr>
        <w:t>
</w:t>
      </w:r>
      <w:r>
        <w:rPr>
          <w:rFonts w:ascii="Times New Roman"/>
          <w:b w:val="false"/>
          <w:i/>
          <w:color w:val="000000"/>
          <w:sz w:val="28"/>
        </w:rPr>
        <w:t>      пункт 11 графы 2 «Коэффициент коммерческой загрузки».</w:t>
      </w:r>
      <w:r>
        <w:rPr>
          <w:rFonts w:ascii="Times New Roman"/>
          <w:b w:val="false"/>
          <w:i w:val="false"/>
          <w:color w:val="000000"/>
          <w:sz w:val="28"/>
        </w:rPr>
        <w:t xml:space="preserve"> Указывается общее количество выполненных тонно-километров (пункт 9 d), выраженное в процентном отношении к располагаемым тонно-километрам (пункт 10). Коэффициент коммерческой загрузки указывается с точностью до 0,1;</w:t>
      </w:r>
      <w:r>
        <w:br/>
      </w:r>
      <w:r>
        <w:rPr>
          <w:rFonts w:ascii="Times New Roman"/>
          <w:b w:val="false"/>
          <w:i w:val="false"/>
          <w:color w:val="000000"/>
          <w:sz w:val="28"/>
        </w:rPr>
        <w:t>
      Выделенные ячейки не заполняются.</w:t>
      </w:r>
    </w:p>
    <w:bookmarkStart w:name="z45" w:id="3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37"/>
    <w:bookmarkStart w:name="z46" w:id="38"/>
    <w:p>
      <w:pPr>
        <w:spacing w:after="0"/>
        <w:ind w:left="0"/>
        <w:jc w:val="both"/>
      </w:pPr>
      <w:r>
        <w:rPr>
          <w:rFonts w:ascii="Times New Roman"/>
          <w:b w:val="false"/>
          <w:i w:val="false"/>
          <w:color w:val="000000"/>
          <w:sz w:val="28"/>
        </w:rPr>
        <w:t>
форма</w:t>
      </w:r>
    </w:p>
    <w:bookmarkEnd w:id="38"/>
    <w:bookmarkStart w:name="z47" w:id="39"/>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по коммерческим перевозкам</w:t>
      </w:r>
      <w:r>
        <w:br/>
      </w:r>
      <w:r>
        <w:rPr>
          <w:rFonts w:ascii="Times New Roman"/>
          <w:b w:val="false"/>
          <w:i w:val="false"/>
          <w:color w:val="000000"/>
          <w:sz w:val="28"/>
        </w:rPr>
        <w:t>
                         </w:t>
      </w:r>
      <w:r>
        <w:rPr>
          <w:rFonts w:ascii="Times New Roman"/>
          <w:b/>
          <w:i w:val="false"/>
          <w:color w:val="000000"/>
          <w:sz w:val="28"/>
        </w:rPr>
        <w:t>на международных полетах</w:t>
      </w:r>
    </w:p>
    <w:bookmarkEnd w:id="39"/>
    <w:p>
      <w:pPr>
        <w:spacing w:after="0"/>
        <w:ind w:left="0"/>
        <w:jc w:val="both"/>
      </w:pPr>
      <w:r>
        <w:rPr>
          <w:rFonts w:ascii="Times New Roman"/>
          <w:b w:val="false"/>
          <w:i w:val="false"/>
          <w:color w:val="000000"/>
          <w:sz w:val="28"/>
        </w:rPr>
        <w:t>Отчетный период ___ квартал 20 ___ года</w:t>
      </w:r>
    </w:p>
    <w:p>
      <w:pPr>
        <w:spacing w:after="0"/>
        <w:ind w:left="0"/>
        <w:jc w:val="both"/>
      </w:pPr>
      <w:r>
        <w:rPr>
          <w:rFonts w:ascii="Times New Roman"/>
          <w:b w:val="false"/>
          <w:i w:val="false"/>
          <w:color w:val="000000"/>
          <w:sz w:val="28"/>
        </w:rPr>
        <w:t>Индекс: форма № 7.</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Представляют: авиакомпании Республики Казахстан.</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p>
      <w:pPr>
        <w:spacing w:after="0"/>
        <w:ind w:left="0"/>
        <w:jc w:val="both"/>
      </w:pPr>
      <w:r>
        <w:rPr>
          <w:rFonts w:ascii="Times New Roman"/>
          <w:b w:val="false"/>
          <w:i w:val="false"/>
          <w:color w:val="000000"/>
          <w:sz w:val="28"/>
        </w:rPr>
        <w:t>                             Авиакомпания:__________________________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7"/>
        <w:gridCol w:w="2127"/>
        <w:gridCol w:w="4133"/>
        <w:gridCol w:w="2775"/>
        <w:gridCol w:w="2538"/>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городов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Коммерческие перевозки</w:t>
            </w:r>
          </w:p>
        </w:tc>
      </w:tr>
      <w:tr>
        <w:trPr>
          <w:trHeight w:val="255" w:hRule="atLeast"/>
        </w:trPr>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2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Пассажиры</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r>
      <w:tr>
        <w:trPr>
          <w:trHeight w:val="25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i w:val="false"/>
          <w:color w:val="000000"/>
          <w:sz w:val="28"/>
        </w:rPr>
        <w:t>      Пояснение по заполнению формы.</w:t>
      </w:r>
      <w:r>
        <w:br/>
      </w:r>
      <w:r>
        <w:rPr>
          <w:rFonts w:ascii="Times New Roman"/>
          <w:b w:val="false"/>
          <w:i w:val="false"/>
          <w:color w:val="000000"/>
          <w:sz w:val="28"/>
        </w:rPr>
        <w:t>
      1. Данная форма должна использоваться для представления о начальных и конечных пунктах полетов по каждому из их авиаперевозчиков, выполняющих международные регулярные и/или нерегулярные авиаперевозки. В статистические данные, представляемые под этим заголовком, не следует включать данные о полетах авиатакси, коммерческой деловой авиации или о других заказных коммерческих полетах. Авиакомпании Республики Казахстан представляют информацию ежеквартально, к 25 числу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w:t>
      </w:r>
      <w:r>
        <w:rPr>
          <w:rFonts w:ascii="Times New Roman"/>
          <w:b w:val="false"/>
          <w:i/>
          <w:color w:val="000000"/>
          <w:sz w:val="28"/>
        </w:rPr>
        <w:t>в графе 1 «Пара городов»</w:t>
      </w:r>
      <w:r>
        <w:rPr>
          <w:rFonts w:ascii="Times New Roman"/>
          <w:b w:val="false"/>
          <w:i w:val="false"/>
          <w:color w:val="000000"/>
          <w:sz w:val="28"/>
        </w:rPr>
        <w:t xml:space="preserve"> указывается каждая пара городов: сначала в одном направлении, затем – в обратном;</w:t>
      </w:r>
      <w:r>
        <w:br/>
      </w:r>
      <w:r>
        <w:rPr>
          <w:rFonts w:ascii="Times New Roman"/>
          <w:b w:val="false"/>
          <w:i w:val="false"/>
          <w:color w:val="000000"/>
          <w:sz w:val="28"/>
        </w:rPr>
        <w:t>
</w:t>
      </w:r>
      <w:r>
        <w:rPr>
          <w:rFonts w:ascii="Times New Roman"/>
          <w:b w:val="false"/>
          <w:i/>
          <w:color w:val="000000"/>
          <w:sz w:val="28"/>
        </w:rPr>
        <w:t>      в графах 2-4 «Коммерческие перевозки»:</w:t>
      </w:r>
      <w:r>
        <w:br/>
      </w:r>
      <w:r>
        <w:rPr>
          <w:rFonts w:ascii="Times New Roman"/>
          <w:b w:val="false"/>
          <w:i w:val="false"/>
          <w:color w:val="000000"/>
          <w:sz w:val="28"/>
        </w:rPr>
        <w:t>
</w:t>
      </w:r>
      <w:r>
        <w:rPr>
          <w:rFonts w:ascii="Times New Roman"/>
          <w:b w:val="false"/>
          <w:i/>
          <w:color w:val="000000"/>
          <w:sz w:val="28"/>
        </w:rPr>
        <w:t>      графа 2 «Пассажиры»</w:t>
      </w:r>
      <w:r>
        <w:rPr>
          <w:rFonts w:ascii="Times New Roman"/>
          <w:b w:val="false"/>
          <w:i w:val="false"/>
          <w:color w:val="000000"/>
          <w:sz w:val="28"/>
        </w:rPr>
        <w:t>. Указывается количество пассажиров, за перевозку которых авиаперевозчик получает коммерческое вознаграждение, включая, например:</w:t>
      </w:r>
      <w:r>
        <w:br/>
      </w:r>
      <w:r>
        <w:rPr>
          <w:rFonts w:ascii="Times New Roman"/>
          <w:b w:val="false"/>
          <w:i w:val="false"/>
          <w:color w:val="000000"/>
          <w:sz w:val="28"/>
        </w:rPr>
        <w:t>
      а) пассажиров, которые летят по билетам, приобретенным в свободной продаже по льготным тарифам (например, «два за один») или в рамках поощрительных программ (например, с учетом погашения баллов, начисленных им как часто летающим пассажирам);</w:t>
      </w:r>
      <w:r>
        <w:br/>
      </w:r>
      <w:r>
        <w:rPr>
          <w:rFonts w:ascii="Times New Roman"/>
          <w:b w:val="false"/>
          <w:i w:val="false"/>
          <w:color w:val="000000"/>
          <w:sz w:val="28"/>
        </w:rPr>
        <w:t>
      б) пассажиров, которые летят по билетам, приобретенным с корпоративной скидкой;</w:t>
      </w:r>
      <w:r>
        <w:br/>
      </w:r>
      <w:r>
        <w:rPr>
          <w:rFonts w:ascii="Times New Roman"/>
          <w:b w:val="false"/>
          <w:i w:val="false"/>
          <w:color w:val="000000"/>
          <w:sz w:val="28"/>
        </w:rPr>
        <w:t>
      в) пассажиров, которые летят по билетам, приобретенным по преференциальным тарифам (государственные служащие, моряки, военные, молодежь, студенты и т.д.), но исключая, например:</w:t>
      </w:r>
      <w:r>
        <w:br/>
      </w:r>
      <w:r>
        <w:rPr>
          <w:rFonts w:ascii="Times New Roman"/>
          <w:b w:val="false"/>
          <w:i w:val="false"/>
          <w:color w:val="000000"/>
          <w:sz w:val="28"/>
        </w:rPr>
        <w:t xml:space="preserve">
      1) лиц, которые летят по бесплатным билетам; </w:t>
      </w:r>
      <w:r>
        <w:br/>
      </w:r>
      <w:r>
        <w:rPr>
          <w:rFonts w:ascii="Times New Roman"/>
          <w:b w:val="false"/>
          <w:i w:val="false"/>
          <w:color w:val="000000"/>
          <w:sz w:val="28"/>
        </w:rPr>
        <w:t>
      2) лиц, которые летят по авиабилетам, приобретенным по тарифам или со скидкой, которые предоставляются только служащим авиакомпаний или их агентам, или если поездка связана с деятельностью перевозчика;</w:t>
      </w:r>
      <w:r>
        <w:br/>
      </w:r>
      <w:r>
        <w:rPr>
          <w:rFonts w:ascii="Times New Roman"/>
          <w:b w:val="false"/>
          <w:i w:val="false"/>
          <w:color w:val="000000"/>
          <w:sz w:val="28"/>
        </w:rPr>
        <w:t>
      3) детей, которые не занимают мест.</w:t>
      </w:r>
      <w:r>
        <w:br/>
      </w:r>
      <w:r>
        <w:rPr>
          <w:rFonts w:ascii="Times New Roman"/>
          <w:b w:val="false"/>
          <w:i w:val="false"/>
          <w:color w:val="000000"/>
          <w:sz w:val="28"/>
        </w:rPr>
        <w:t>
</w:t>
      </w:r>
      <w:r>
        <w:rPr>
          <w:rFonts w:ascii="Times New Roman"/>
          <w:b w:val="false"/>
          <w:i/>
          <w:color w:val="000000"/>
          <w:sz w:val="28"/>
        </w:rPr>
        <w:t>      графа 3 «Груз».</w:t>
      </w:r>
      <w:r>
        <w:rPr>
          <w:rFonts w:ascii="Times New Roman"/>
          <w:b w:val="false"/>
          <w:i w:val="false"/>
          <w:color w:val="000000"/>
          <w:sz w:val="28"/>
        </w:rPr>
        <w:t xml:space="preserve"> Термин «грузы» относится также к срочным отправлениям и дипломатическому багажу, но не к зарегистрированному багажу пассажиров;</w:t>
      </w:r>
      <w:r>
        <w:br/>
      </w:r>
      <w:r>
        <w:rPr>
          <w:rFonts w:ascii="Times New Roman"/>
          <w:b w:val="false"/>
          <w:i w:val="false"/>
          <w:color w:val="000000"/>
          <w:sz w:val="28"/>
        </w:rPr>
        <w:t>
</w:t>
      </w:r>
      <w:r>
        <w:rPr>
          <w:rFonts w:ascii="Times New Roman"/>
          <w:b w:val="false"/>
          <w:i/>
          <w:color w:val="000000"/>
          <w:sz w:val="28"/>
        </w:rPr>
        <w:t>      графа 4 «Почта».</w:t>
      </w:r>
      <w:r>
        <w:rPr>
          <w:rFonts w:ascii="Times New Roman"/>
          <w:b w:val="false"/>
          <w:i w:val="false"/>
          <w:color w:val="000000"/>
          <w:sz w:val="28"/>
        </w:rPr>
        <w:t xml:space="preserve"> Термин «почта» относится к корреспонденции и другим предметам, сданным и предназначенным для доставки почтовому ведомству.</w:t>
      </w:r>
    </w:p>
    <w:bookmarkStart w:name="z48" w:id="40"/>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40"/>
    <w:bookmarkStart w:name="z49" w:id="41"/>
    <w:p>
      <w:pPr>
        <w:spacing w:after="0"/>
        <w:ind w:left="0"/>
        <w:jc w:val="both"/>
      </w:pPr>
      <w:r>
        <w:rPr>
          <w:rFonts w:ascii="Times New Roman"/>
          <w:b w:val="false"/>
          <w:i w:val="false"/>
          <w:color w:val="000000"/>
          <w:sz w:val="28"/>
        </w:rPr>
        <w:t>
форма</w:t>
      </w:r>
    </w:p>
    <w:bookmarkEnd w:id="41"/>
    <w:bookmarkStart w:name="z50" w:id="42"/>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по коммерческим</w:t>
      </w:r>
      <w:r>
        <w:br/>
      </w:r>
      <w:r>
        <w:rPr>
          <w:rFonts w:ascii="Times New Roman"/>
          <w:b w:val="false"/>
          <w:i w:val="false"/>
          <w:color w:val="000000"/>
          <w:sz w:val="28"/>
        </w:rPr>
        <w:t>
</w:t>
      </w:r>
      <w:r>
        <w:rPr>
          <w:rFonts w:ascii="Times New Roman"/>
          <w:b/>
          <w:i w:val="false"/>
          <w:color w:val="000000"/>
          <w:sz w:val="28"/>
        </w:rPr>
        <w:t>               перевозкам на внутренних полетах</w:t>
      </w:r>
    </w:p>
    <w:bookmarkEnd w:id="42"/>
    <w:p>
      <w:pPr>
        <w:spacing w:after="0"/>
        <w:ind w:left="0"/>
        <w:jc w:val="both"/>
      </w:pPr>
      <w:r>
        <w:rPr>
          <w:rFonts w:ascii="Times New Roman"/>
          <w:b w:val="false"/>
          <w:i w:val="false"/>
          <w:color w:val="000000"/>
          <w:sz w:val="28"/>
        </w:rPr>
        <w:t>Отчетный период ___ квартал 20___ года</w:t>
      </w:r>
    </w:p>
    <w:p>
      <w:pPr>
        <w:spacing w:after="0"/>
        <w:ind w:left="0"/>
        <w:jc w:val="both"/>
      </w:pPr>
      <w:r>
        <w:rPr>
          <w:rFonts w:ascii="Times New Roman"/>
          <w:b w:val="false"/>
          <w:i w:val="false"/>
          <w:color w:val="000000"/>
          <w:sz w:val="28"/>
        </w:rPr>
        <w:t>Индекс: форма № 8.</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Представляют: авиакомпании Республики Казахстан.</w:t>
      </w:r>
    </w:p>
    <w:p>
      <w:pPr>
        <w:spacing w:after="0"/>
        <w:ind w:left="0"/>
        <w:jc w:val="both"/>
      </w:pPr>
      <w:r>
        <w:rPr>
          <w:rFonts w:ascii="Times New Roman"/>
          <w:b w:val="false"/>
          <w:i w:val="false"/>
          <w:color w:val="000000"/>
          <w:sz w:val="28"/>
        </w:rPr>
        <w:t>Срок представления – 25 число, следующего за отчетным периодом.</w:t>
      </w:r>
    </w:p>
    <w:p>
      <w:pPr>
        <w:spacing w:after="0"/>
        <w:ind w:left="0"/>
        <w:jc w:val="both"/>
      </w:pPr>
      <w:r>
        <w:rPr>
          <w:rFonts w:ascii="Times New Roman"/>
          <w:b w:val="false"/>
          <w:i w:val="false"/>
          <w:color w:val="000000"/>
          <w:sz w:val="28"/>
        </w:rPr>
        <w:t>                             Авиакомпания:__________________________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5"/>
        <w:gridCol w:w="1874"/>
        <w:gridCol w:w="4071"/>
        <w:gridCol w:w="2570"/>
        <w:gridCol w:w="2840"/>
      </w:tblGrid>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Пара городов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Коммерческие перевозки</w:t>
            </w:r>
          </w:p>
        </w:tc>
      </w:tr>
      <w:tr>
        <w:trPr>
          <w:trHeight w:val="255" w:hRule="atLeast"/>
        </w:trPr>
        <w:tc>
          <w:tcPr>
            <w:tcW w:w="23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w:t>
            </w:r>
          </w:p>
        </w:tc>
        <w:tc>
          <w:tcPr>
            <w:tcW w:w="18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Пассажиры</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r>
      <w:tr>
        <w:trPr>
          <w:trHeight w:val="25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i w:val="false"/>
          <w:color w:val="000000"/>
          <w:sz w:val="28"/>
        </w:rPr>
        <w:t>      Пояснение по заполнению формы.</w:t>
      </w:r>
      <w:r>
        <w:br/>
      </w:r>
      <w:r>
        <w:rPr>
          <w:rFonts w:ascii="Times New Roman"/>
          <w:b w:val="false"/>
          <w:i w:val="false"/>
          <w:color w:val="000000"/>
          <w:sz w:val="28"/>
        </w:rPr>
        <w:t>
      1. Данная форма должна использоваться для представления о начальных и конечных пунктах полетов по каждому из их авиаперевозчиков, выполняющих внутренние регулярные и/или нерегулярные авиаперевозки. В статистические данные, представляемые под этим заголовком, не следует включать данные о полетах авиатакси, коммерческой деловой авиации или о других заказных коммерческих полетах. Авиакомпании Республики Казахстан представляют информацию ежеквартально, к 25 числу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 «Пара городов»</w:t>
      </w:r>
      <w:r>
        <w:rPr>
          <w:rFonts w:ascii="Times New Roman"/>
          <w:b w:val="false"/>
          <w:i w:val="false"/>
          <w:color w:val="000000"/>
          <w:sz w:val="28"/>
        </w:rPr>
        <w:t xml:space="preserve"> указывается каждая пара городов: сначала в одном направлении, затем – в обратном;</w:t>
      </w:r>
      <w:r>
        <w:br/>
      </w:r>
      <w:r>
        <w:rPr>
          <w:rFonts w:ascii="Times New Roman"/>
          <w:b w:val="false"/>
          <w:i w:val="false"/>
          <w:color w:val="000000"/>
          <w:sz w:val="28"/>
        </w:rPr>
        <w:t>
</w:t>
      </w:r>
      <w:r>
        <w:rPr>
          <w:rFonts w:ascii="Times New Roman"/>
          <w:b w:val="false"/>
          <w:i/>
          <w:color w:val="000000"/>
          <w:sz w:val="28"/>
        </w:rPr>
        <w:t>      в графах 2-4 «Коммерческие перевозки»:</w:t>
      </w:r>
      <w:r>
        <w:br/>
      </w:r>
      <w:r>
        <w:rPr>
          <w:rFonts w:ascii="Times New Roman"/>
          <w:b w:val="false"/>
          <w:i w:val="false"/>
          <w:color w:val="000000"/>
          <w:sz w:val="28"/>
        </w:rPr>
        <w:t>
</w:t>
      </w:r>
      <w:r>
        <w:rPr>
          <w:rFonts w:ascii="Times New Roman"/>
          <w:b w:val="false"/>
          <w:i/>
          <w:color w:val="000000"/>
          <w:sz w:val="28"/>
        </w:rPr>
        <w:t>      графа 2 «Пассажиры»</w:t>
      </w:r>
      <w:r>
        <w:rPr>
          <w:rFonts w:ascii="Times New Roman"/>
          <w:b w:val="false"/>
          <w:i w:val="false"/>
          <w:color w:val="000000"/>
          <w:sz w:val="28"/>
        </w:rPr>
        <w:t>. Указывается количество пассажиров, за перевозку которых авиаперевозчик получает коммерческое вознаграждение, включая, например:</w:t>
      </w:r>
      <w:r>
        <w:br/>
      </w:r>
      <w:r>
        <w:rPr>
          <w:rFonts w:ascii="Times New Roman"/>
          <w:b w:val="false"/>
          <w:i w:val="false"/>
          <w:color w:val="000000"/>
          <w:sz w:val="28"/>
        </w:rPr>
        <w:t>
      а) пассажиров, которые летят по билетам, приобретенным в свободной продаже по льготным тарифам (например, «два за один») или в рамках поощрительных программ (например, с учетом погашения баллов, начисленных им как часто летающим пассажирам);</w:t>
      </w:r>
      <w:r>
        <w:br/>
      </w:r>
      <w:r>
        <w:rPr>
          <w:rFonts w:ascii="Times New Roman"/>
          <w:b w:val="false"/>
          <w:i w:val="false"/>
          <w:color w:val="000000"/>
          <w:sz w:val="28"/>
        </w:rPr>
        <w:t>
      б) пассажиров, которые летят по билетам, приобретенным с корпоративной скидкой;</w:t>
      </w:r>
      <w:r>
        <w:br/>
      </w:r>
      <w:r>
        <w:rPr>
          <w:rFonts w:ascii="Times New Roman"/>
          <w:b w:val="false"/>
          <w:i w:val="false"/>
          <w:color w:val="000000"/>
          <w:sz w:val="28"/>
        </w:rPr>
        <w:t>
      в) пассажиров, которые летят по билетам, приобретенным по преференциальным тарифам (государственные служащие, моряки, военные, молодежь, студенты и т.д.), но исключая, например:</w:t>
      </w:r>
      <w:r>
        <w:br/>
      </w:r>
      <w:r>
        <w:rPr>
          <w:rFonts w:ascii="Times New Roman"/>
          <w:b w:val="false"/>
          <w:i w:val="false"/>
          <w:color w:val="000000"/>
          <w:sz w:val="28"/>
        </w:rPr>
        <w:t>
      1) лиц, которые летят по бесплатным билетам;</w:t>
      </w:r>
      <w:r>
        <w:br/>
      </w:r>
      <w:r>
        <w:rPr>
          <w:rFonts w:ascii="Times New Roman"/>
          <w:b w:val="false"/>
          <w:i w:val="false"/>
          <w:color w:val="000000"/>
          <w:sz w:val="28"/>
        </w:rPr>
        <w:t>
      2) лиц, которые летят по авиабилетам, приобретенным по тарифам или со скидкой, которые предоставляются только служащим авиакомпаний или их агентам, или если поездка связана с деятельностью перевозчика;</w:t>
      </w:r>
      <w:r>
        <w:br/>
      </w:r>
      <w:r>
        <w:rPr>
          <w:rFonts w:ascii="Times New Roman"/>
          <w:b w:val="false"/>
          <w:i w:val="false"/>
          <w:color w:val="000000"/>
          <w:sz w:val="28"/>
        </w:rPr>
        <w:t>
      3) детей, которые не занимают мест.</w:t>
      </w:r>
      <w:r>
        <w:br/>
      </w:r>
      <w:r>
        <w:rPr>
          <w:rFonts w:ascii="Times New Roman"/>
          <w:b w:val="false"/>
          <w:i w:val="false"/>
          <w:color w:val="000000"/>
          <w:sz w:val="28"/>
        </w:rPr>
        <w:t>
</w:t>
      </w:r>
      <w:r>
        <w:rPr>
          <w:rFonts w:ascii="Times New Roman"/>
          <w:b w:val="false"/>
          <w:i/>
          <w:color w:val="000000"/>
          <w:sz w:val="28"/>
        </w:rPr>
        <w:t>      графа 3 «Груз».</w:t>
      </w:r>
      <w:r>
        <w:rPr>
          <w:rFonts w:ascii="Times New Roman"/>
          <w:b w:val="false"/>
          <w:i w:val="false"/>
          <w:color w:val="000000"/>
          <w:sz w:val="28"/>
        </w:rPr>
        <w:t xml:space="preserve"> Термин «груз» относится также к срочным отправлениям и дипломатическому багажу, но не к зарегистрированному багажу пассажиров;</w:t>
      </w:r>
      <w:r>
        <w:br/>
      </w:r>
      <w:r>
        <w:rPr>
          <w:rFonts w:ascii="Times New Roman"/>
          <w:b w:val="false"/>
          <w:i w:val="false"/>
          <w:color w:val="000000"/>
          <w:sz w:val="28"/>
        </w:rPr>
        <w:t>
</w:t>
      </w:r>
      <w:r>
        <w:rPr>
          <w:rFonts w:ascii="Times New Roman"/>
          <w:b w:val="false"/>
          <w:i/>
          <w:color w:val="000000"/>
          <w:sz w:val="28"/>
        </w:rPr>
        <w:t>      графа 4 «Почта».</w:t>
      </w:r>
      <w:r>
        <w:rPr>
          <w:rFonts w:ascii="Times New Roman"/>
          <w:b w:val="false"/>
          <w:i w:val="false"/>
          <w:color w:val="000000"/>
          <w:sz w:val="28"/>
        </w:rPr>
        <w:t xml:space="preserve"> Термин «почта» относится к корреспонденции и другим предметам, сданным и предназначенным для доставки почтовому ведомству.</w:t>
      </w:r>
    </w:p>
    <w:bookmarkStart w:name="z51" w:id="43"/>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43"/>
    <w:bookmarkStart w:name="z52" w:id="44"/>
    <w:p>
      <w:pPr>
        <w:spacing w:after="0"/>
        <w:ind w:left="0"/>
        <w:jc w:val="both"/>
      </w:pPr>
      <w:r>
        <w:rPr>
          <w:rFonts w:ascii="Times New Roman"/>
          <w:b w:val="false"/>
          <w:i w:val="false"/>
          <w:color w:val="000000"/>
          <w:sz w:val="28"/>
        </w:rPr>
        <w:t>
форма</w:t>
      </w:r>
    </w:p>
    <w:bookmarkEnd w:id="44"/>
    <w:bookmarkStart w:name="z53" w:id="45"/>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по воздушным перевозкам по этапам полета</w:t>
      </w:r>
    </w:p>
    <w:bookmarkEnd w:id="45"/>
    <w:p>
      <w:pPr>
        <w:spacing w:after="0"/>
        <w:ind w:left="0"/>
        <w:jc w:val="both"/>
      </w:pPr>
      <w:r>
        <w:rPr>
          <w:rFonts w:ascii="Times New Roman"/>
          <w:b w:val="false"/>
          <w:i w:val="false"/>
          <w:color w:val="000000"/>
          <w:sz w:val="28"/>
        </w:rPr>
        <w:t>Отчетный период ____ квартал 20____ года</w:t>
      </w:r>
    </w:p>
    <w:p>
      <w:pPr>
        <w:spacing w:after="0"/>
        <w:ind w:left="0"/>
        <w:jc w:val="both"/>
      </w:pPr>
      <w:r>
        <w:rPr>
          <w:rFonts w:ascii="Times New Roman"/>
          <w:b w:val="false"/>
          <w:i w:val="false"/>
          <w:color w:val="000000"/>
          <w:sz w:val="28"/>
        </w:rPr>
        <w:t>Индекс: форма № 9.</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Представляют: авиакомпании Республики Казахстан.</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p>
      <w:pPr>
        <w:spacing w:after="0"/>
        <w:ind w:left="0"/>
        <w:jc w:val="both"/>
      </w:pPr>
      <w:r>
        <w:rPr>
          <w:rFonts w:ascii="Times New Roman"/>
          <w:b w:val="false"/>
          <w:i w:val="false"/>
          <w:color w:val="000000"/>
          <w:sz w:val="28"/>
        </w:rPr>
        <w:t>                             Авиакомпания:__________________________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4"/>
        <w:gridCol w:w="1144"/>
        <w:gridCol w:w="1758"/>
        <w:gridCol w:w="1559"/>
        <w:gridCol w:w="1564"/>
        <w:gridCol w:w="1963"/>
        <w:gridCol w:w="1566"/>
        <w:gridCol w:w="1567"/>
        <w:gridCol w:w="1435"/>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Аэропорты</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воздушного судна</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полетов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Располагаемая емкость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Коммерческие перевозки</w:t>
            </w:r>
          </w:p>
        </w:tc>
      </w:tr>
      <w:tr>
        <w:trPr>
          <w:trHeight w:val="102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Пассажиро-места (количество)</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 коммерческая загрузка (тонны)</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Пассажиры (человек)</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(тонны)</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(тонны)</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i w:val="false"/>
          <w:color w:val="000000"/>
          <w:sz w:val="28"/>
        </w:rPr>
        <w:t>      Пояснение по заполнению формы.</w:t>
      </w:r>
      <w:r>
        <w:br/>
      </w:r>
      <w:r>
        <w:rPr>
          <w:rFonts w:ascii="Times New Roman"/>
          <w:b w:val="false"/>
          <w:i w:val="false"/>
          <w:color w:val="000000"/>
          <w:sz w:val="28"/>
        </w:rPr>
        <w:t>
      1. Данная форма должна использоваться для представления статистических данных о воздушных перевозках по каждой авиакомпании, выполняющей регулярные международные перевозки. Авиакомпании Республики Казахстан представляют информацию ежеквартально, к 25 числу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 «Аэропорты»</w:t>
      </w:r>
      <w:r>
        <w:rPr>
          <w:rFonts w:ascii="Times New Roman"/>
          <w:b w:val="false"/>
          <w:i w:val="false"/>
          <w:color w:val="000000"/>
          <w:sz w:val="28"/>
        </w:rPr>
        <w:t xml:space="preserve"> указываются отдельные этапы полета на маршруте сначала в одном направлении, а затем в обратном;</w:t>
      </w:r>
      <w:r>
        <w:br/>
      </w:r>
      <w:r>
        <w:rPr>
          <w:rFonts w:ascii="Times New Roman"/>
          <w:b w:val="false"/>
          <w:i w:val="false"/>
          <w:color w:val="000000"/>
          <w:sz w:val="28"/>
        </w:rPr>
        <w:t>
</w:t>
      </w:r>
      <w:r>
        <w:rPr>
          <w:rFonts w:ascii="Times New Roman"/>
          <w:b w:val="false"/>
          <w:i/>
          <w:color w:val="000000"/>
          <w:sz w:val="28"/>
        </w:rPr>
        <w:t>      в графе 2 «Тип воздушного судна»</w:t>
      </w:r>
      <w:r>
        <w:rPr>
          <w:rFonts w:ascii="Times New Roman"/>
          <w:b w:val="false"/>
          <w:i w:val="false"/>
          <w:color w:val="000000"/>
          <w:sz w:val="28"/>
        </w:rPr>
        <w:t xml:space="preserve"> указывается тип воздушного судна, которое использовалось для выполнения полетов между каждой парой аэропортов;</w:t>
      </w:r>
      <w:r>
        <w:br/>
      </w:r>
      <w:r>
        <w:rPr>
          <w:rFonts w:ascii="Times New Roman"/>
          <w:b w:val="false"/>
          <w:i w:val="false"/>
          <w:color w:val="000000"/>
          <w:sz w:val="28"/>
        </w:rPr>
        <w:t>
</w:t>
      </w:r>
      <w:r>
        <w:rPr>
          <w:rFonts w:ascii="Times New Roman"/>
          <w:b w:val="false"/>
          <w:i/>
          <w:color w:val="000000"/>
          <w:sz w:val="28"/>
        </w:rPr>
        <w:t>      в графа 3 «Количество полетов»</w:t>
      </w:r>
      <w:r>
        <w:rPr>
          <w:rFonts w:ascii="Times New Roman"/>
          <w:b w:val="false"/>
          <w:i w:val="false"/>
          <w:color w:val="000000"/>
          <w:sz w:val="28"/>
        </w:rPr>
        <w:t xml:space="preserve"> указывается количество этапов полета, по которым выполнялись полеты в течение года между парами аэропортов, указанных в графе 1;</w:t>
      </w:r>
      <w:r>
        <w:br/>
      </w:r>
      <w:r>
        <w:rPr>
          <w:rFonts w:ascii="Times New Roman"/>
          <w:b w:val="false"/>
          <w:i w:val="false"/>
          <w:color w:val="000000"/>
          <w:sz w:val="28"/>
        </w:rPr>
        <w:t>
</w:t>
      </w:r>
      <w:r>
        <w:rPr>
          <w:rFonts w:ascii="Times New Roman"/>
          <w:b w:val="false"/>
          <w:i/>
          <w:color w:val="000000"/>
          <w:sz w:val="28"/>
        </w:rPr>
        <w:t>      в графах 4-5 «Располагаемая емкость»:</w:t>
      </w:r>
      <w:r>
        <w:br/>
      </w:r>
      <w:r>
        <w:rPr>
          <w:rFonts w:ascii="Times New Roman"/>
          <w:b w:val="false"/>
          <w:i w:val="false"/>
          <w:color w:val="000000"/>
          <w:sz w:val="28"/>
        </w:rPr>
        <w:t>
</w:t>
      </w:r>
      <w:r>
        <w:rPr>
          <w:rFonts w:ascii="Times New Roman"/>
          <w:b w:val="false"/>
          <w:i/>
          <w:color w:val="000000"/>
          <w:sz w:val="28"/>
        </w:rPr>
        <w:t>      графа 4 «Пассажиро-места».</w:t>
      </w:r>
      <w:r>
        <w:rPr>
          <w:rFonts w:ascii="Times New Roman"/>
          <w:b w:val="false"/>
          <w:i w:val="false"/>
          <w:color w:val="000000"/>
          <w:sz w:val="28"/>
        </w:rPr>
        <w:t xml:space="preserve"> Указываются данные об общем числе пассажирских мест, предлагаемых для продажи в течение года для перелета между каждой парой из аэропортов, перечисленных в графе 1. Исключаются те места, которые фактически не предоставлялись для перевозки пассажиров вследствие потребности в заправке большим количеством топлива или размещения другого коммерческого груза или по причине эксплуатационных ограничений;</w:t>
      </w:r>
      <w:r>
        <w:br/>
      </w:r>
      <w:r>
        <w:rPr>
          <w:rFonts w:ascii="Times New Roman"/>
          <w:b w:val="false"/>
          <w:i w:val="false"/>
          <w:color w:val="000000"/>
          <w:sz w:val="28"/>
        </w:rPr>
        <w:t>
</w:t>
      </w:r>
      <w:r>
        <w:rPr>
          <w:rFonts w:ascii="Times New Roman"/>
          <w:b w:val="false"/>
          <w:i/>
          <w:color w:val="000000"/>
          <w:sz w:val="28"/>
        </w:rPr>
        <w:t>      Графа 5 «Общая коммерческая загрузка</w:t>
      </w:r>
      <w:r>
        <w:rPr>
          <w:rFonts w:ascii="Times New Roman"/>
          <w:b w:val="false"/>
          <w:i w:val="false"/>
          <w:color w:val="000000"/>
          <w:sz w:val="28"/>
        </w:rPr>
        <w:t>. Указываются данные об общем располагаемом объеме коммерческой загрузки выше и ниже кабины экипажа, имевшемся в наличии в течение года для перевозки коммерческих грузов (пассажиров, багажа, груза и почты), и при этом учитываются применяемые в отдельных случаях ограничения в отношении предоставления загрузки при выполнении полетов между каждой парой аэропортов, которые перечислены в графе 1;</w:t>
      </w:r>
      <w:r>
        <w:br/>
      </w:r>
      <w:r>
        <w:rPr>
          <w:rFonts w:ascii="Times New Roman"/>
          <w:b w:val="false"/>
          <w:i w:val="false"/>
          <w:color w:val="000000"/>
          <w:sz w:val="28"/>
        </w:rPr>
        <w:t>
</w:t>
      </w:r>
      <w:r>
        <w:rPr>
          <w:rFonts w:ascii="Times New Roman"/>
          <w:b w:val="false"/>
          <w:i/>
          <w:color w:val="000000"/>
          <w:sz w:val="28"/>
        </w:rPr>
        <w:t>      в графах 6-8 «Коммерческие перевозки»:</w:t>
      </w:r>
      <w:r>
        <w:br/>
      </w:r>
      <w:r>
        <w:rPr>
          <w:rFonts w:ascii="Times New Roman"/>
          <w:b w:val="false"/>
          <w:i w:val="false"/>
          <w:color w:val="000000"/>
          <w:sz w:val="28"/>
        </w:rPr>
        <w:t>
</w:t>
      </w:r>
      <w:r>
        <w:rPr>
          <w:rFonts w:ascii="Times New Roman"/>
          <w:b w:val="false"/>
          <w:i/>
          <w:color w:val="000000"/>
          <w:sz w:val="28"/>
        </w:rPr>
        <w:t>      графа 6 «Пассажиры»</w:t>
      </w:r>
      <w:r>
        <w:rPr>
          <w:rFonts w:ascii="Times New Roman"/>
          <w:b w:val="false"/>
          <w:i w:val="false"/>
          <w:color w:val="000000"/>
          <w:sz w:val="28"/>
        </w:rPr>
        <w:t>. Указывается количество пассажиров за перевозку которых авиаперевозчик получает коммерческое вознаграждение, включая, например:</w:t>
      </w:r>
      <w:r>
        <w:br/>
      </w:r>
      <w:r>
        <w:rPr>
          <w:rFonts w:ascii="Times New Roman"/>
          <w:b w:val="false"/>
          <w:i w:val="false"/>
          <w:color w:val="000000"/>
          <w:sz w:val="28"/>
        </w:rPr>
        <w:t>
      а) пассажиров, которые летят по билетам, приобретенным в свободной продаже по льготным тарифам (например, «два за один») или в рамках поощрительных программ (например, с учетом погашения баллов, начисленных им как часто летающим пассажирам);</w:t>
      </w:r>
      <w:r>
        <w:br/>
      </w:r>
      <w:r>
        <w:rPr>
          <w:rFonts w:ascii="Times New Roman"/>
          <w:b w:val="false"/>
          <w:i w:val="false"/>
          <w:color w:val="000000"/>
          <w:sz w:val="28"/>
        </w:rPr>
        <w:t>
      б) пассажиров, которые летят по билетам, приобретенным с корпоративной скидкой;</w:t>
      </w:r>
      <w:r>
        <w:br/>
      </w:r>
      <w:r>
        <w:rPr>
          <w:rFonts w:ascii="Times New Roman"/>
          <w:b w:val="false"/>
          <w:i w:val="false"/>
          <w:color w:val="000000"/>
          <w:sz w:val="28"/>
        </w:rPr>
        <w:t>
      в) пассажиров, которые летят по билетам, приобретенным по преференциальным тарифам (государственные служащие, моряки, военные, молодежь, студенты и т.д.), но исключая, например:</w:t>
      </w:r>
      <w:r>
        <w:br/>
      </w:r>
      <w:r>
        <w:rPr>
          <w:rFonts w:ascii="Times New Roman"/>
          <w:b w:val="false"/>
          <w:i w:val="false"/>
          <w:color w:val="000000"/>
          <w:sz w:val="28"/>
        </w:rPr>
        <w:t>
      1) лиц, которые летят по бесплатным билетам;</w:t>
      </w:r>
      <w:r>
        <w:br/>
      </w:r>
      <w:r>
        <w:rPr>
          <w:rFonts w:ascii="Times New Roman"/>
          <w:b w:val="false"/>
          <w:i w:val="false"/>
          <w:color w:val="000000"/>
          <w:sz w:val="28"/>
        </w:rPr>
        <w:t>
      2) лиц, которые летят по авиабилетам, приобретенным по тарифам или со скидкой, которые предоставляются только служащим авиакомпаний или их агентам, или если поездка связана с деятельностью перевозчика;</w:t>
      </w:r>
      <w:r>
        <w:br/>
      </w:r>
      <w:r>
        <w:rPr>
          <w:rFonts w:ascii="Times New Roman"/>
          <w:b w:val="false"/>
          <w:i w:val="false"/>
          <w:color w:val="000000"/>
          <w:sz w:val="28"/>
        </w:rPr>
        <w:t>
      3) детей, которые не занимают мест. Некоммерческие пассажиры не указываются.</w:t>
      </w:r>
      <w:r>
        <w:br/>
      </w:r>
      <w:r>
        <w:rPr>
          <w:rFonts w:ascii="Times New Roman"/>
          <w:b w:val="false"/>
          <w:i w:val="false"/>
          <w:color w:val="000000"/>
          <w:sz w:val="28"/>
        </w:rPr>
        <w:t>
</w:t>
      </w:r>
      <w:r>
        <w:rPr>
          <w:rFonts w:ascii="Times New Roman"/>
          <w:b w:val="false"/>
          <w:i/>
          <w:color w:val="000000"/>
          <w:sz w:val="28"/>
        </w:rPr>
        <w:t>      Графа 7 «Грузы.</w:t>
      </w:r>
      <w:r>
        <w:rPr>
          <w:rFonts w:ascii="Times New Roman"/>
          <w:b w:val="false"/>
          <w:i w:val="false"/>
          <w:color w:val="000000"/>
          <w:sz w:val="28"/>
        </w:rPr>
        <w:t xml:space="preserve"> Термин «грузы» относится также к срочным отправлениям и дипломатическому багажу, но не к зарегистрированному багажу пассажиров;</w:t>
      </w:r>
      <w:r>
        <w:br/>
      </w:r>
      <w:r>
        <w:rPr>
          <w:rFonts w:ascii="Times New Roman"/>
          <w:b w:val="false"/>
          <w:i w:val="false"/>
          <w:color w:val="000000"/>
          <w:sz w:val="28"/>
        </w:rPr>
        <w:t>
</w:t>
      </w:r>
      <w:r>
        <w:rPr>
          <w:rFonts w:ascii="Times New Roman"/>
          <w:b w:val="false"/>
          <w:i/>
          <w:color w:val="000000"/>
          <w:sz w:val="28"/>
        </w:rPr>
        <w:t>      Графа 8 «Почта.</w:t>
      </w:r>
      <w:r>
        <w:rPr>
          <w:rFonts w:ascii="Times New Roman"/>
          <w:b w:val="false"/>
          <w:i w:val="false"/>
          <w:color w:val="000000"/>
          <w:sz w:val="28"/>
        </w:rPr>
        <w:t xml:space="preserve"> Термин «почта» относится к корреспонденции и другим предметам, сданным и предназначенным для доставки почтовому ведомству.</w:t>
      </w:r>
    </w:p>
    <w:bookmarkStart w:name="z54" w:id="46"/>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46"/>
    <w:bookmarkStart w:name="z55" w:id="47"/>
    <w:p>
      <w:pPr>
        <w:spacing w:after="0"/>
        <w:ind w:left="0"/>
        <w:jc w:val="both"/>
      </w:pPr>
      <w:r>
        <w:rPr>
          <w:rFonts w:ascii="Times New Roman"/>
          <w:b w:val="false"/>
          <w:i w:val="false"/>
          <w:color w:val="000000"/>
          <w:sz w:val="28"/>
        </w:rPr>
        <w:t>
форма</w:t>
      </w:r>
    </w:p>
    <w:bookmarkEnd w:id="47"/>
    <w:bookmarkStart w:name="z56" w:id="48"/>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о работе воздушных судов авиакомпаний,</w:t>
      </w:r>
      <w:r>
        <w:br/>
      </w:r>
      <w:r>
        <w:rPr>
          <w:rFonts w:ascii="Times New Roman"/>
          <w:b w:val="false"/>
          <w:i w:val="false"/>
          <w:color w:val="000000"/>
          <w:sz w:val="28"/>
        </w:rPr>
        <w:t>
</w:t>
      </w:r>
      <w:r>
        <w:rPr>
          <w:rFonts w:ascii="Times New Roman"/>
          <w:b/>
          <w:i w:val="false"/>
          <w:color w:val="000000"/>
          <w:sz w:val="28"/>
        </w:rPr>
        <w:t>        выполняющие международные и внутренние перевозки</w:t>
      </w:r>
    </w:p>
    <w:bookmarkEnd w:id="48"/>
    <w:p>
      <w:pPr>
        <w:spacing w:after="0"/>
        <w:ind w:left="0"/>
        <w:jc w:val="both"/>
      </w:pPr>
      <w:r>
        <w:rPr>
          <w:rFonts w:ascii="Times New Roman"/>
          <w:b w:val="false"/>
          <w:i w:val="false"/>
          <w:color w:val="000000"/>
          <w:sz w:val="28"/>
        </w:rPr>
        <w:t>Отчетный период ____ квартал 20____ года</w:t>
      </w:r>
    </w:p>
    <w:p>
      <w:pPr>
        <w:spacing w:after="0"/>
        <w:ind w:left="0"/>
        <w:jc w:val="both"/>
      </w:pPr>
      <w:r>
        <w:rPr>
          <w:rFonts w:ascii="Times New Roman"/>
          <w:b w:val="false"/>
          <w:i w:val="false"/>
          <w:color w:val="000000"/>
          <w:sz w:val="28"/>
        </w:rPr>
        <w:t>Индекс: форма № 10.</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Представляют: авиакомпании Республики Казахстан.</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4"/>
        <w:gridCol w:w="1484"/>
        <w:gridCol w:w="1671"/>
        <w:gridCol w:w="1674"/>
        <w:gridCol w:w="1674"/>
        <w:gridCol w:w="1360"/>
        <w:gridCol w:w="1381"/>
        <w:gridCol w:w="1485"/>
        <w:gridCol w:w="1487"/>
      </w:tblGrid>
      <w:tr>
        <w:trPr>
          <w:trHeight w:val="255" w:hRule="atLeast"/>
        </w:trPr>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воздушного судна</w:t>
            </w:r>
          </w:p>
        </w:tc>
        <w:tc>
          <w:tcPr>
            <w:tcW w:w="14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полетов</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Самолето-километры, тыс.сам.км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Пассажиро-километры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Перевезено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Тонно-километры</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Выполненный, тыс. пкм</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Предельный, тыс. пкм</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Пассажиров, человек</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Груза и почты, тонн</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Выполненный, тыс. ткм</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Предельный, тыс. ткм</w:t>
            </w:r>
          </w:p>
        </w:tc>
      </w:tr>
      <w:tr>
        <w:trPr>
          <w:trHeight w:val="25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r>
      <w:tr>
        <w:trPr>
          <w:trHeight w:val="3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перевозки</w:t>
            </w:r>
          </w:p>
        </w:tc>
      </w:tr>
      <w:tr>
        <w:trPr>
          <w:trHeight w:val="25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перевозки</w:t>
            </w:r>
          </w:p>
        </w:tc>
      </w:tr>
      <w:tr>
        <w:trPr>
          <w:trHeight w:val="25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Пояснение по заполнению формы.</w:t>
      </w:r>
      <w:r>
        <w:br/>
      </w:r>
      <w:r>
        <w:rPr>
          <w:rFonts w:ascii="Times New Roman"/>
          <w:b w:val="false"/>
          <w:i w:val="false"/>
          <w:color w:val="000000"/>
          <w:sz w:val="28"/>
        </w:rPr>
        <w:t>
      1. Данная форма должна использоваться для представления статистических данных о воздушных судах по каждой авиакомпании, выполняющей регулярные международные и внутренние перевозки. Авиакомпании Республики Казахстан представляют информацию ежеквартально, к 25 числу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в графе 1 «Тип воздушного судна» указывается тип воздушного судна, которое использовалось для выполнения полетов между каждой парой аэропортов.</w:t>
      </w:r>
      <w:r>
        <w:br/>
      </w:r>
      <w:r>
        <w:rPr>
          <w:rFonts w:ascii="Times New Roman"/>
          <w:b w:val="false"/>
          <w:i w:val="false"/>
          <w:color w:val="000000"/>
          <w:sz w:val="28"/>
        </w:rPr>
        <w:t>
      в графе 2 «Количество полетов» указывается количество этапов полета, по которым выполнялись полеты в течение года между парами аэропортов, указанных в графе 1.</w:t>
      </w:r>
      <w:r>
        <w:br/>
      </w:r>
      <w:r>
        <w:rPr>
          <w:rFonts w:ascii="Times New Roman"/>
          <w:b w:val="false"/>
          <w:i w:val="false"/>
          <w:color w:val="000000"/>
          <w:sz w:val="28"/>
        </w:rPr>
        <w:t>
      в графе 3 «Самолеты-километры» указывается сумма совершенных посадок или этапов полета.</w:t>
      </w:r>
      <w:r>
        <w:br/>
      </w:r>
      <w:r>
        <w:rPr>
          <w:rFonts w:ascii="Times New Roman"/>
          <w:b w:val="false"/>
          <w:i w:val="false"/>
          <w:color w:val="000000"/>
          <w:sz w:val="28"/>
        </w:rPr>
        <w:t>
      в графах 4-5 «Пассажиро-километры»:</w:t>
      </w:r>
      <w:r>
        <w:br/>
      </w:r>
      <w:r>
        <w:rPr>
          <w:rFonts w:ascii="Times New Roman"/>
          <w:b w:val="false"/>
          <w:i w:val="false"/>
          <w:color w:val="000000"/>
          <w:sz w:val="28"/>
        </w:rPr>
        <w:t>
      в графе 4 «Выполненный». Указывается сумма произведений, полученных путем умножения числа коммерческих пассажиров, перевезенных на каждом этапе полета, на протяженность соответствующего этапа. Полученная в результате цифра соответствует числу километров, которое пролетели все пассажиры;</w:t>
      </w:r>
      <w:r>
        <w:br/>
      </w:r>
      <w:r>
        <w:rPr>
          <w:rFonts w:ascii="Times New Roman"/>
          <w:b w:val="false"/>
          <w:i w:val="false"/>
          <w:color w:val="000000"/>
          <w:sz w:val="28"/>
        </w:rPr>
        <w:t>
      графа 5 «Предельный». Указывается сумма произведений, полученных в результате умножения количества располагаемых для продажи пассажирских мест на каждом этапе полета на протяженность соответствующего этапа. В расчет не следует принимать места, которые фактически не были предоставлены для перевозки пассажиров вследствие загрузки топливом или размещения другого груза.</w:t>
      </w:r>
      <w:r>
        <w:br/>
      </w:r>
      <w:r>
        <w:rPr>
          <w:rFonts w:ascii="Times New Roman"/>
          <w:b w:val="false"/>
          <w:i w:val="false"/>
          <w:color w:val="000000"/>
          <w:sz w:val="28"/>
        </w:rPr>
        <w:t>
      в графах 6-7 «Перевезено пассажиров, (человек); груза и почты (тонн)» указываются данные об общем числе перевезенных пассажиров, груза и почты;</w:t>
      </w:r>
      <w:r>
        <w:br/>
      </w:r>
      <w:r>
        <w:rPr>
          <w:rFonts w:ascii="Times New Roman"/>
          <w:b w:val="false"/>
          <w:i w:val="false"/>
          <w:color w:val="000000"/>
          <w:sz w:val="28"/>
        </w:rPr>
        <w:t>
      в графах 8-9 «Тонно-километры»:</w:t>
      </w:r>
      <w:r>
        <w:br/>
      </w:r>
      <w:r>
        <w:rPr>
          <w:rFonts w:ascii="Times New Roman"/>
          <w:b w:val="false"/>
          <w:i w:val="false"/>
          <w:color w:val="000000"/>
          <w:sz w:val="28"/>
        </w:rPr>
        <w:t>
      в графе 8 «Выполненный» указывается сумма произведений, полученных в результате умножения перевезенных на каждом этапе полета тонн коммерческого груза (т.е. за перевозку которых получено вознаграждение) на протяженность соответствующего этапа. Отдельные расчеты следует производить в отношении графы 9 «Предельный».</w:t>
      </w:r>
    </w:p>
    <w:bookmarkStart w:name="z57" w:id="49"/>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49"/>
    <w:bookmarkStart w:name="z58" w:id="50"/>
    <w:p>
      <w:pPr>
        <w:spacing w:after="0"/>
        <w:ind w:left="0"/>
        <w:jc w:val="both"/>
      </w:pPr>
      <w:r>
        <w:rPr>
          <w:rFonts w:ascii="Times New Roman"/>
          <w:b w:val="false"/>
          <w:i w:val="false"/>
          <w:color w:val="000000"/>
          <w:sz w:val="28"/>
        </w:rPr>
        <w:t>
форма</w:t>
      </w:r>
    </w:p>
    <w:bookmarkEnd w:id="50"/>
    <w:bookmarkStart w:name="z59" w:id="51"/>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об отправках пассажиров</w:t>
      </w:r>
      <w:r>
        <w:br/>
      </w:r>
      <w:r>
        <w:rPr>
          <w:rFonts w:ascii="Times New Roman"/>
          <w:b w:val="false"/>
          <w:i w:val="false"/>
          <w:color w:val="000000"/>
          <w:sz w:val="28"/>
        </w:rPr>
        <w:t>
</w:t>
      </w:r>
      <w:r>
        <w:rPr>
          <w:rFonts w:ascii="Times New Roman"/>
          <w:b/>
          <w:i w:val="false"/>
          <w:color w:val="000000"/>
          <w:sz w:val="28"/>
        </w:rPr>
        <w:t>                    и грузов из аэропортов.</w:t>
      </w:r>
    </w:p>
    <w:bookmarkEnd w:id="51"/>
    <w:p>
      <w:pPr>
        <w:spacing w:after="0"/>
        <w:ind w:left="0"/>
        <w:jc w:val="both"/>
      </w:pPr>
      <w:r>
        <w:rPr>
          <w:rFonts w:ascii="Times New Roman"/>
          <w:b w:val="false"/>
          <w:i w:val="false"/>
          <w:color w:val="000000"/>
          <w:sz w:val="28"/>
        </w:rPr>
        <w:t>Отчетный период ____ квартал 20 ____ года</w:t>
      </w:r>
    </w:p>
    <w:p>
      <w:pPr>
        <w:spacing w:after="0"/>
        <w:ind w:left="0"/>
        <w:jc w:val="both"/>
      </w:pPr>
      <w:r>
        <w:rPr>
          <w:rFonts w:ascii="Times New Roman"/>
          <w:b w:val="false"/>
          <w:i w:val="false"/>
          <w:color w:val="000000"/>
          <w:sz w:val="28"/>
        </w:rPr>
        <w:t>Индекс: форма № 11.</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Представляют: аэропорты Республики Казахстан.</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p>
      <w:pPr>
        <w:spacing w:after="0"/>
        <w:ind w:left="0"/>
        <w:jc w:val="both"/>
      </w:pPr>
      <w:r>
        <w:rPr>
          <w:rFonts w:ascii="Times New Roman"/>
          <w:b w:val="false"/>
          <w:i w:val="false"/>
          <w:color w:val="000000"/>
          <w:sz w:val="28"/>
        </w:rPr>
        <w:t>                             Аэропорт:__________________________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5"/>
        <w:gridCol w:w="2150"/>
        <w:gridCol w:w="2195"/>
        <w:gridCol w:w="2420"/>
      </w:tblGrid>
      <w:tr>
        <w:trPr>
          <w:trHeight w:val="285" w:hRule="atLeast"/>
        </w:trPr>
        <w:tc>
          <w:tcPr>
            <w:tcW w:w="6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сообщения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Отправлено</w:t>
            </w:r>
          </w:p>
        </w:tc>
      </w:tr>
      <w:tr>
        <w:trPr>
          <w:trHeight w:val="285"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Пассажиры</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w:t>
            </w:r>
          </w:p>
        </w:tc>
      </w:tr>
      <w:tr>
        <w:trPr>
          <w:trHeight w:val="285" w:hRule="atLeast"/>
        </w:trPr>
        <w:tc>
          <w:tcPr>
            <w:tcW w:w="0" w:type="auto"/>
            <w:vMerge/>
            <w:tcBorders>
              <w:top w:val="nil"/>
              <w:left w:val="single" w:color="cfcfcf" w:sz="5"/>
              <w:bottom w:val="single" w:color="cfcfcf" w:sz="5"/>
              <w:right w:val="single" w:color="cfcfcf" w:sz="5"/>
            </w:tcBorders>
          </w:tcP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(человек)</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w:t>
            </w:r>
          </w:p>
        </w:tc>
      </w:tr>
      <w:tr>
        <w:trPr>
          <w:trHeight w:val="255"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r>
      <w:tr>
        <w:trPr>
          <w:trHeight w:val="30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Международные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Дальнее зарубежье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Государства СНГ</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color w:val="000000"/>
          <w:sz w:val="28"/>
        </w:rPr>
        <w:t>      Приложение:</w:t>
      </w:r>
      <w:r>
        <w:br/>
      </w:r>
      <w:r>
        <w:rPr>
          <w:rFonts w:ascii="Times New Roman"/>
          <w:b w:val="false"/>
          <w:i w:val="false"/>
          <w:color w:val="000000"/>
          <w:sz w:val="28"/>
        </w:rPr>
        <w:t>
</w:t>
      </w:r>
      <w:r>
        <w:rPr>
          <w:rFonts w:ascii="Times New Roman"/>
          <w:b/>
          <w:i w:val="false"/>
          <w:color w:val="000000"/>
          <w:sz w:val="28"/>
        </w:rPr>
        <w:t>      Пояснение по заполнению формы.</w:t>
      </w:r>
      <w:r>
        <w:br/>
      </w:r>
      <w:r>
        <w:rPr>
          <w:rFonts w:ascii="Times New Roman"/>
          <w:b w:val="false"/>
          <w:i w:val="false"/>
          <w:color w:val="000000"/>
          <w:sz w:val="28"/>
        </w:rPr>
        <w:t>
      1. Данная форма должна использоваться для представления статистических данных об отправках пассажиров и грузов, выполняемых во всех аэропортах. Аэропорты Республики Казахстан представляют информацию ежеквартально, к 25 числу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 «Вид сообщения»</w:t>
      </w:r>
      <w:r>
        <w:rPr>
          <w:rFonts w:ascii="Times New Roman"/>
          <w:b w:val="false"/>
          <w:i w:val="false"/>
          <w:color w:val="000000"/>
          <w:sz w:val="28"/>
        </w:rPr>
        <w:t xml:space="preserve"> указываются статистические данные, которые включаются в графу 1, классифицируются или как международные, или как внутренние;</w:t>
      </w:r>
      <w:r>
        <w:br/>
      </w:r>
      <w:r>
        <w:rPr>
          <w:rFonts w:ascii="Times New Roman"/>
          <w:b w:val="false"/>
          <w:i w:val="false"/>
          <w:color w:val="000000"/>
          <w:sz w:val="28"/>
        </w:rPr>
        <w:t>
</w:t>
      </w:r>
      <w:r>
        <w:rPr>
          <w:rFonts w:ascii="Times New Roman"/>
          <w:b w:val="false"/>
          <w:i/>
          <w:color w:val="000000"/>
          <w:sz w:val="28"/>
        </w:rPr>
        <w:t>      в графах 2-4 «Отправлено»:</w:t>
      </w:r>
      <w:r>
        <w:br/>
      </w:r>
      <w:r>
        <w:rPr>
          <w:rFonts w:ascii="Times New Roman"/>
          <w:b w:val="false"/>
          <w:i w:val="false"/>
          <w:color w:val="000000"/>
          <w:sz w:val="28"/>
        </w:rPr>
        <w:t>
</w:t>
      </w:r>
      <w:r>
        <w:rPr>
          <w:rFonts w:ascii="Times New Roman"/>
          <w:b w:val="false"/>
          <w:i/>
          <w:color w:val="000000"/>
          <w:sz w:val="28"/>
        </w:rPr>
        <w:t>      графа 2 «Пассажиры».</w:t>
      </w:r>
      <w:r>
        <w:rPr>
          <w:rFonts w:ascii="Times New Roman"/>
          <w:b w:val="false"/>
          <w:i w:val="false"/>
          <w:color w:val="000000"/>
          <w:sz w:val="28"/>
        </w:rPr>
        <w:t xml:space="preserve"> Указывается количество пассажиров, за перевозку которых авиаперевозчик получает коммерческое вознаграждение, включая, например:</w:t>
      </w:r>
      <w:r>
        <w:br/>
      </w:r>
      <w:r>
        <w:rPr>
          <w:rFonts w:ascii="Times New Roman"/>
          <w:b w:val="false"/>
          <w:i w:val="false"/>
          <w:color w:val="000000"/>
          <w:sz w:val="28"/>
        </w:rPr>
        <w:t>
      а) пассажиров, которые летят по билетам, приобретенным в свободной продаже по льготным тарифам (например, «два за один») или в рамках поощрительных программ (например, с учетом погашения баллов, начисленных им как часто летающим пассажирам);</w:t>
      </w:r>
      <w:r>
        <w:br/>
      </w:r>
      <w:r>
        <w:rPr>
          <w:rFonts w:ascii="Times New Roman"/>
          <w:b w:val="false"/>
          <w:i w:val="false"/>
          <w:color w:val="000000"/>
          <w:sz w:val="28"/>
        </w:rPr>
        <w:t>
      б) пассажиров, которые летят по билетам, приобретенным корпоративной скидкой;</w:t>
      </w:r>
      <w:r>
        <w:br/>
      </w:r>
      <w:r>
        <w:rPr>
          <w:rFonts w:ascii="Times New Roman"/>
          <w:b w:val="false"/>
          <w:i w:val="false"/>
          <w:color w:val="000000"/>
          <w:sz w:val="28"/>
        </w:rPr>
        <w:t>
      в) пассажиров, которые летят по билетам, приобретенным по преференциальным тарифам (государственные служащие, моряки, военные, молодежь, студенты и т.д.), но исключая, например:</w:t>
      </w:r>
      <w:r>
        <w:br/>
      </w:r>
      <w:r>
        <w:rPr>
          <w:rFonts w:ascii="Times New Roman"/>
          <w:b w:val="false"/>
          <w:i w:val="false"/>
          <w:color w:val="000000"/>
          <w:sz w:val="28"/>
        </w:rPr>
        <w:t>
      1) лиц, которые летят по бесплатным билетам;</w:t>
      </w:r>
      <w:r>
        <w:br/>
      </w:r>
      <w:r>
        <w:rPr>
          <w:rFonts w:ascii="Times New Roman"/>
          <w:b w:val="false"/>
          <w:i w:val="false"/>
          <w:color w:val="000000"/>
          <w:sz w:val="28"/>
        </w:rPr>
        <w:t>
      2) лиц, которые летят по авиабилетам, приобретенным по тарифам или со скидкой, которые предоставляются только служащим авиакомпаний или их агентам, или если поездка связана с деятельностью перевозчика;</w:t>
      </w:r>
      <w:r>
        <w:br/>
      </w:r>
      <w:r>
        <w:rPr>
          <w:rFonts w:ascii="Times New Roman"/>
          <w:b w:val="false"/>
          <w:i w:val="false"/>
          <w:color w:val="000000"/>
          <w:sz w:val="28"/>
        </w:rPr>
        <w:t>
      3) детей, которые не занимают мест. Некоммерческие пассажиры не указываются.</w:t>
      </w:r>
      <w:r>
        <w:br/>
      </w:r>
      <w:r>
        <w:rPr>
          <w:rFonts w:ascii="Times New Roman"/>
          <w:b w:val="false"/>
          <w:i w:val="false"/>
          <w:color w:val="000000"/>
          <w:sz w:val="28"/>
        </w:rPr>
        <w:t>
</w:t>
      </w:r>
      <w:r>
        <w:rPr>
          <w:rFonts w:ascii="Times New Roman"/>
          <w:b w:val="false"/>
          <w:i/>
          <w:color w:val="000000"/>
          <w:sz w:val="28"/>
        </w:rPr>
        <w:t>      графа 3 «Груз».</w:t>
      </w:r>
      <w:r>
        <w:rPr>
          <w:rFonts w:ascii="Times New Roman"/>
          <w:b w:val="false"/>
          <w:i w:val="false"/>
          <w:color w:val="000000"/>
          <w:sz w:val="28"/>
        </w:rPr>
        <w:t xml:space="preserve"> Термин «груз» относится также к срочным отправлениям и дипломатическому багажу, но не к зарегистрированному багажу пассажиров;</w:t>
      </w:r>
      <w:r>
        <w:br/>
      </w:r>
      <w:r>
        <w:rPr>
          <w:rFonts w:ascii="Times New Roman"/>
          <w:b w:val="false"/>
          <w:i w:val="false"/>
          <w:color w:val="000000"/>
          <w:sz w:val="28"/>
        </w:rPr>
        <w:t>
</w:t>
      </w:r>
      <w:r>
        <w:rPr>
          <w:rFonts w:ascii="Times New Roman"/>
          <w:b w:val="false"/>
          <w:i/>
          <w:color w:val="000000"/>
          <w:sz w:val="28"/>
        </w:rPr>
        <w:t>      графа 4 «Почта».</w:t>
      </w:r>
      <w:r>
        <w:rPr>
          <w:rFonts w:ascii="Times New Roman"/>
          <w:b w:val="false"/>
          <w:i w:val="false"/>
          <w:color w:val="000000"/>
          <w:sz w:val="28"/>
        </w:rPr>
        <w:t xml:space="preserve"> Термин «почта» относится к корреспонденции и другим предметам, сданным и предназначенным для доставки почтовому ведомству.</w:t>
      </w:r>
    </w:p>
    <w:bookmarkStart w:name="z60" w:id="52"/>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52"/>
    <w:bookmarkStart w:name="z61" w:id="53"/>
    <w:p>
      <w:pPr>
        <w:spacing w:after="0"/>
        <w:ind w:left="0"/>
        <w:jc w:val="both"/>
      </w:pPr>
      <w:r>
        <w:rPr>
          <w:rFonts w:ascii="Times New Roman"/>
          <w:b w:val="false"/>
          <w:i w:val="false"/>
          <w:color w:val="000000"/>
          <w:sz w:val="28"/>
        </w:rPr>
        <w:t>
форма</w:t>
      </w:r>
    </w:p>
    <w:bookmarkEnd w:id="53"/>
    <w:bookmarkStart w:name="z62" w:id="54"/>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аэропортов Республики Казахстан</w:t>
      </w:r>
      <w:r>
        <w:br/>
      </w:r>
      <w:r>
        <w:rPr>
          <w:rFonts w:ascii="Times New Roman"/>
          <w:b w:val="false"/>
          <w:i w:val="false"/>
          <w:color w:val="000000"/>
          <w:sz w:val="28"/>
        </w:rPr>
        <w:t>
</w:t>
      </w:r>
      <w:r>
        <w:rPr>
          <w:rFonts w:ascii="Times New Roman"/>
          <w:b/>
          <w:i w:val="false"/>
          <w:color w:val="000000"/>
          <w:sz w:val="28"/>
        </w:rPr>
        <w:t>                  о реализации авиатоплива</w:t>
      </w:r>
    </w:p>
    <w:bookmarkEnd w:id="54"/>
    <w:p>
      <w:pPr>
        <w:spacing w:after="0"/>
        <w:ind w:left="0"/>
        <w:jc w:val="both"/>
      </w:pPr>
      <w:r>
        <w:rPr>
          <w:rFonts w:ascii="Times New Roman"/>
          <w:b w:val="false"/>
          <w:i w:val="false"/>
          <w:color w:val="000000"/>
          <w:sz w:val="28"/>
        </w:rPr>
        <w:t>Отчетный период ____ месяц 20____ года</w:t>
      </w:r>
    </w:p>
    <w:p>
      <w:pPr>
        <w:spacing w:after="0"/>
        <w:ind w:left="0"/>
        <w:jc w:val="both"/>
      </w:pPr>
      <w:r>
        <w:rPr>
          <w:rFonts w:ascii="Times New Roman"/>
          <w:b w:val="false"/>
          <w:i w:val="false"/>
          <w:color w:val="000000"/>
          <w:sz w:val="28"/>
        </w:rPr>
        <w:t>Индекс: форма № 12.</w:t>
      </w:r>
    </w:p>
    <w:p>
      <w:pPr>
        <w:spacing w:after="0"/>
        <w:ind w:left="0"/>
        <w:jc w:val="both"/>
      </w:pPr>
      <w:r>
        <w:rPr>
          <w:rFonts w:ascii="Times New Roman"/>
          <w:b w:val="false"/>
          <w:i w:val="false"/>
          <w:color w:val="000000"/>
          <w:sz w:val="28"/>
        </w:rPr>
        <w:t>Периодичность: ежемесячно.</w:t>
      </w:r>
    </w:p>
    <w:p>
      <w:pPr>
        <w:spacing w:after="0"/>
        <w:ind w:left="0"/>
        <w:jc w:val="both"/>
      </w:pPr>
      <w:r>
        <w:rPr>
          <w:rFonts w:ascii="Times New Roman"/>
          <w:b w:val="false"/>
          <w:i w:val="false"/>
          <w:color w:val="000000"/>
          <w:sz w:val="28"/>
        </w:rPr>
        <w:t>Представляют: аэропорты Республики Казахстан.</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3421"/>
        <w:gridCol w:w="2880"/>
        <w:gridCol w:w="3060"/>
        <w:gridCol w:w="2317"/>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Аэропорт</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Требуемое количество топлива (тонны) в год</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Цена за тонну (в тенге)</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Реализованное топливо за квартал</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Примечание</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i w:val="false"/>
          <w:color w:val="000000"/>
          <w:sz w:val="28"/>
        </w:rPr>
        <w:t>      Пояснение по заполнению формы.</w:t>
      </w:r>
      <w:r>
        <w:br/>
      </w:r>
      <w:r>
        <w:rPr>
          <w:rFonts w:ascii="Times New Roman"/>
          <w:b w:val="false"/>
          <w:i w:val="false"/>
          <w:color w:val="000000"/>
          <w:sz w:val="28"/>
        </w:rPr>
        <w:t>
      1. Данная форма используется для представления статистических данных о реализации авиатоплива аэропортами для заправки воздушных судов авиакомпаний. Аэропорты Республики Казахстан представляют информацию ежемесячно, к 25 числу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w:t>
      </w:r>
      <w:r>
        <w:rPr>
          <w:rFonts w:ascii="Times New Roman"/>
          <w:b w:val="false"/>
          <w:i/>
          <w:color w:val="000000"/>
          <w:sz w:val="28"/>
        </w:rPr>
        <w:t>в графе 1 «Аэропорт»</w:t>
      </w:r>
      <w:r>
        <w:rPr>
          <w:rFonts w:ascii="Times New Roman"/>
          <w:b w:val="false"/>
          <w:i w:val="false"/>
          <w:color w:val="000000"/>
          <w:sz w:val="28"/>
        </w:rPr>
        <w:t xml:space="preserve"> указывается наименование аэропорта;</w:t>
      </w:r>
      <w:r>
        <w:br/>
      </w:r>
      <w:r>
        <w:rPr>
          <w:rFonts w:ascii="Times New Roman"/>
          <w:b w:val="false"/>
          <w:i w:val="false"/>
          <w:color w:val="000000"/>
          <w:sz w:val="28"/>
        </w:rPr>
        <w:t>
     </w:t>
      </w:r>
      <w:r>
        <w:rPr>
          <w:rFonts w:ascii="Times New Roman"/>
          <w:b w:val="false"/>
          <w:i/>
          <w:color w:val="000000"/>
          <w:sz w:val="28"/>
        </w:rPr>
        <w:t>в графе 2 «Требуемое количество топлива в год»</w:t>
      </w:r>
      <w:r>
        <w:rPr>
          <w:rFonts w:ascii="Times New Roman"/>
          <w:b w:val="false"/>
          <w:i w:val="false"/>
          <w:color w:val="000000"/>
          <w:sz w:val="28"/>
        </w:rPr>
        <w:t xml:space="preserve"> указывается годовая потребность аэропорта, для реализации (заправки) воздушных судов авиакомпаний, т.е. плановая потребность на текущий год;</w:t>
      </w:r>
      <w:r>
        <w:br/>
      </w:r>
      <w:r>
        <w:rPr>
          <w:rFonts w:ascii="Times New Roman"/>
          <w:b w:val="false"/>
          <w:i w:val="false"/>
          <w:color w:val="000000"/>
          <w:sz w:val="28"/>
        </w:rPr>
        <w:t>
     </w:t>
      </w:r>
      <w:r>
        <w:rPr>
          <w:rFonts w:ascii="Times New Roman"/>
          <w:b w:val="false"/>
          <w:i/>
          <w:color w:val="000000"/>
          <w:sz w:val="28"/>
        </w:rPr>
        <w:t>в графе 3 «Цена за тонну»</w:t>
      </w:r>
      <w:r>
        <w:rPr>
          <w:rFonts w:ascii="Times New Roman"/>
          <w:b w:val="false"/>
          <w:i w:val="false"/>
          <w:color w:val="000000"/>
          <w:sz w:val="28"/>
        </w:rPr>
        <w:t xml:space="preserve"> указывается стоимость приобретенного аэропортом авиатоплива для заправки воздушных судов;</w:t>
      </w:r>
      <w:r>
        <w:br/>
      </w:r>
      <w:r>
        <w:rPr>
          <w:rFonts w:ascii="Times New Roman"/>
          <w:b w:val="false"/>
          <w:i w:val="false"/>
          <w:color w:val="000000"/>
          <w:sz w:val="28"/>
        </w:rPr>
        <w:t>
     </w:t>
      </w:r>
      <w:r>
        <w:rPr>
          <w:rFonts w:ascii="Times New Roman"/>
          <w:b w:val="false"/>
          <w:i/>
          <w:color w:val="000000"/>
          <w:sz w:val="28"/>
        </w:rPr>
        <w:t xml:space="preserve">в графе 4 «Реализованное топливо за квартал» </w:t>
      </w:r>
      <w:r>
        <w:rPr>
          <w:rFonts w:ascii="Times New Roman"/>
          <w:b w:val="false"/>
          <w:i w:val="false"/>
          <w:color w:val="000000"/>
          <w:sz w:val="28"/>
        </w:rPr>
        <w:t>указывается фактическое количество тонн реализованного (заправленного) авиатоплива за квартал.</w:t>
      </w:r>
    </w:p>
    <w:bookmarkStart w:name="z63" w:id="55"/>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55"/>
    <w:bookmarkStart w:name="z64" w:id="56"/>
    <w:p>
      <w:pPr>
        <w:spacing w:after="0"/>
        <w:ind w:left="0"/>
        <w:jc w:val="both"/>
      </w:pPr>
      <w:r>
        <w:rPr>
          <w:rFonts w:ascii="Times New Roman"/>
          <w:b w:val="false"/>
          <w:i w:val="false"/>
          <w:color w:val="000000"/>
          <w:sz w:val="28"/>
        </w:rPr>
        <w:t>
форма</w:t>
      </w:r>
    </w:p>
    <w:bookmarkEnd w:id="56"/>
    <w:bookmarkStart w:name="z65" w:id="57"/>
    <w:p>
      <w:pPr>
        <w:spacing w:after="0"/>
        <w:ind w:left="0"/>
        <w:jc w:val="both"/>
      </w:pPr>
      <w:r>
        <w:rPr>
          <w:rFonts w:ascii="Times New Roman"/>
          <w:b w:val="false"/>
          <w:i w:val="false"/>
          <w:color w:val="000000"/>
          <w:sz w:val="28"/>
        </w:rPr>
        <w:t>
</w:t>
      </w:r>
      <w:r>
        <w:rPr>
          <w:rFonts w:ascii="Times New Roman"/>
          <w:b/>
          <w:i w:val="false"/>
          <w:color w:val="000000"/>
          <w:sz w:val="28"/>
        </w:rPr>
        <w:t>          Статистические данные о движении на трассах в</w:t>
      </w:r>
      <w:r>
        <w:br/>
      </w:r>
      <w:r>
        <w:rPr>
          <w:rFonts w:ascii="Times New Roman"/>
          <w:b w:val="false"/>
          <w:i w:val="false"/>
          <w:color w:val="000000"/>
          <w:sz w:val="28"/>
        </w:rPr>
        <w:t>
</w:t>
      </w:r>
      <w:r>
        <w:rPr>
          <w:rFonts w:ascii="Times New Roman"/>
          <w:b/>
          <w:i w:val="false"/>
          <w:color w:val="000000"/>
          <w:sz w:val="28"/>
        </w:rPr>
        <w:t>           контексте использования маршрутных средств</w:t>
      </w:r>
    </w:p>
    <w:bookmarkEnd w:id="57"/>
    <w:p>
      <w:pPr>
        <w:spacing w:after="0"/>
        <w:ind w:left="0"/>
        <w:jc w:val="both"/>
      </w:pPr>
      <w:r>
        <w:rPr>
          <w:rFonts w:ascii="Times New Roman"/>
          <w:b w:val="false"/>
          <w:i w:val="false"/>
          <w:color w:val="000000"/>
          <w:sz w:val="28"/>
        </w:rPr>
        <w:t>Отчетный период 20___ года</w:t>
      </w:r>
    </w:p>
    <w:p>
      <w:pPr>
        <w:spacing w:after="0"/>
        <w:ind w:left="0"/>
        <w:jc w:val="both"/>
      </w:pPr>
      <w:r>
        <w:rPr>
          <w:rFonts w:ascii="Times New Roman"/>
          <w:b w:val="false"/>
          <w:i w:val="false"/>
          <w:color w:val="000000"/>
          <w:sz w:val="28"/>
        </w:rPr>
        <w:t>Индекс: форма № 13.</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Представляют: Республиканское государственное предприятие «Казаэроновигация».</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6"/>
        <w:gridCol w:w="3385"/>
        <w:gridCol w:w="3116"/>
        <w:gridCol w:w="2059"/>
        <w:gridCol w:w="1454"/>
      </w:tblGrid>
      <w:tr>
        <w:trPr>
          <w:trHeight w:val="240" w:hRule="atLeast"/>
        </w:trPr>
        <w:tc>
          <w:tcPr>
            <w:tcW w:w="3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РПИ (район полетной информации)/ВРПИ (верхний район полетной информации)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полетов</w:t>
            </w:r>
          </w:p>
        </w:tc>
      </w:tr>
      <w:tr>
        <w:trPr>
          <w:trHeight w:val="450" w:hRule="atLeast"/>
        </w:trPr>
        <w:tc>
          <w:tcPr>
            <w:tcW w:w="0" w:type="auto"/>
            <w:vMerge/>
            <w:tcBorders>
              <w:top w:val="nil"/>
              <w:left w:val="single" w:color="cfcfcf" w:sz="5"/>
              <w:bottom w:val="single" w:color="cfcfcf" w:sz="5"/>
              <w:right w:val="single" w:color="cfcfcf" w:sz="5"/>
            </w:tcBorders>
          </w:tcPr>
          <w:p/>
        </w:tc>
        <w:tc>
          <w:tcPr>
            <w:tcW w:w="3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Международные полеты гражданской авиации, в том числе</w:t>
            </w:r>
            <w:r>
              <w:br/>
            </w:r>
            <w:r>
              <w:rPr>
                <w:rFonts w:ascii="Times New Roman"/>
                <w:b w:val="false"/>
                <w:i w:val="false"/>
                <w:color w:val="000000"/>
                <w:sz w:val="20"/>
              </w:rPr>
              <w:t>
</w:t>
            </w:r>
            <w:r>
              <w:rPr>
                <w:rFonts w:ascii="Times New Roman"/>
                <w:b w:val="false"/>
                <w:i w:val="false"/>
                <w:color w:val="000000"/>
                <w:sz w:val="20"/>
              </w:rPr>
              <w:t>авиации общего назначения</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полеты гражданской</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полеты государственной авиации</w:t>
            </w:r>
          </w:p>
        </w:tc>
        <w:tc>
          <w:tcPr>
            <w:tcW w:w="1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авиации, в том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числе авиации общего назначения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r>
      <w:tr>
        <w:trPr>
          <w:trHeight w:val="330" w:hRule="atLeast"/>
        </w:trPr>
        <w:tc>
          <w:tcPr>
            <w:tcW w:w="3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всем РПИ (район полетной информации)/ВРПИ (верхний район полетной информации)</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i w:val="false"/>
          <w:color w:val="000000"/>
          <w:sz w:val="28"/>
        </w:rPr>
        <w:t>      Пояснение по заполнению формы.</w:t>
      </w:r>
      <w:r>
        <w:br/>
      </w:r>
      <w:r>
        <w:rPr>
          <w:rFonts w:ascii="Times New Roman"/>
          <w:b w:val="false"/>
          <w:i w:val="false"/>
          <w:color w:val="000000"/>
          <w:sz w:val="28"/>
        </w:rPr>
        <w:t>
      1. Данная форма должна заполняться субъектами гражданской авиации, обеспечивающими районное диспетчерское обслуживание или полетно-информационное обслуживание в одном или нескольких РПИ/ВРПИ на своей территории, в пространстве над другим государством, над открытом морем или воздушном пространстве неопределенного суверенитета. Республиканское государственное предприятие «Казаэроновигация» представляет информацию ежегодно, к 25 числу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w:t>
      </w:r>
      <w:r>
        <w:rPr>
          <w:rFonts w:ascii="Times New Roman"/>
          <w:b w:val="false"/>
          <w:i/>
          <w:color w:val="000000"/>
          <w:sz w:val="28"/>
        </w:rPr>
        <w:t>в графе 1 «Наименование РПИ (район полетной информации)/ВРПИ (верхний район полетной информации)»</w:t>
      </w:r>
      <w:r>
        <w:rPr>
          <w:rFonts w:ascii="Times New Roman"/>
          <w:b w:val="false"/>
          <w:i w:val="false"/>
          <w:color w:val="000000"/>
          <w:sz w:val="28"/>
        </w:rPr>
        <w:t xml:space="preserve"> в данной графе указываются данные о полетах по ППП(правила производства полетов) и других полетов, в отношении которых соответствующим районным диспетчерским центрам или центрам полетной информации представлялись планы полета. Полеты следует подсчитывать отдельно по каждому РПИ/ВРПИ, через которых они осуществлялись.</w:t>
      </w:r>
      <w:r>
        <w:br/>
      </w:r>
      <w:r>
        <w:rPr>
          <w:rFonts w:ascii="Times New Roman"/>
          <w:b w:val="false"/>
          <w:i w:val="false"/>
          <w:color w:val="000000"/>
          <w:sz w:val="28"/>
        </w:rPr>
        <w:t>
     </w:t>
      </w:r>
      <w:r>
        <w:rPr>
          <w:rFonts w:ascii="Times New Roman"/>
          <w:b w:val="false"/>
          <w:i/>
          <w:color w:val="000000"/>
          <w:sz w:val="28"/>
        </w:rPr>
        <w:t>в графе 2 «Международные полеты гражданской авиации, в том числе авиация общего назначения»</w:t>
      </w:r>
      <w:r>
        <w:rPr>
          <w:rFonts w:ascii="Times New Roman"/>
          <w:b w:val="false"/>
          <w:i w:val="false"/>
          <w:color w:val="000000"/>
          <w:sz w:val="28"/>
        </w:rPr>
        <w:t xml:space="preserve"> указываются данные по всем международным полетам гражданского воздушного транспорта, включая все международные полеты авиации общего назначения.</w:t>
      </w:r>
      <w:r>
        <w:br/>
      </w:r>
      <w:r>
        <w:rPr>
          <w:rFonts w:ascii="Times New Roman"/>
          <w:b w:val="false"/>
          <w:i w:val="false"/>
          <w:color w:val="000000"/>
          <w:sz w:val="28"/>
        </w:rPr>
        <w:t>
     </w:t>
      </w:r>
      <w:r>
        <w:rPr>
          <w:rFonts w:ascii="Times New Roman"/>
          <w:b w:val="false"/>
          <w:i/>
          <w:color w:val="000000"/>
          <w:sz w:val="28"/>
        </w:rPr>
        <w:t>в графе 3 «Внутренние полеты гражданской авиации»</w:t>
      </w:r>
      <w:r>
        <w:rPr>
          <w:rFonts w:ascii="Times New Roman"/>
          <w:b w:val="false"/>
          <w:i w:val="false"/>
          <w:color w:val="000000"/>
          <w:sz w:val="28"/>
        </w:rPr>
        <w:t xml:space="preserve"> указываются данные по полетам гражданской авиации, включая авиацию общего назначения, целиком выполняемые в пределах территории одного государства, за исключением полетов государственных воздушных судов, выполняемых в каких-либо других целях, по мимо гражданских, данные о которых необходимо указывать.</w:t>
      </w:r>
      <w:r>
        <w:br/>
      </w:r>
      <w:r>
        <w:rPr>
          <w:rFonts w:ascii="Times New Roman"/>
          <w:b w:val="false"/>
          <w:i w:val="false"/>
          <w:color w:val="000000"/>
          <w:sz w:val="28"/>
        </w:rPr>
        <w:t>
     </w:t>
      </w:r>
      <w:r>
        <w:rPr>
          <w:rFonts w:ascii="Times New Roman"/>
          <w:b w:val="false"/>
          <w:i/>
          <w:color w:val="000000"/>
          <w:sz w:val="28"/>
        </w:rPr>
        <w:t>в графе 4 «Прочие полеты»</w:t>
      </w:r>
      <w:r>
        <w:rPr>
          <w:rFonts w:ascii="Times New Roman"/>
          <w:b w:val="false"/>
          <w:i w:val="false"/>
          <w:color w:val="000000"/>
          <w:sz w:val="28"/>
        </w:rPr>
        <w:t xml:space="preserve"> указываются все полеты, сведения о которых не указывались в графах 2 и 3.</w:t>
      </w:r>
    </w:p>
    <w:bookmarkStart w:name="z66" w:id="58"/>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58"/>
    <w:bookmarkStart w:name="z67" w:id="59"/>
    <w:p>
      <w:pPr>
        <w:spacing w:after="0"/>
        <w:ind w:left="0"/>
        <w:jc w:val="both"/>
      </w:pPr>
      <w:r>
        <w:rPr>
          <w:rFonts w:ascii="Times New Roman"/>
          <w:b w:val="false"/>
          <w:i w:val="false"/>
          <w:color w:val="000000"/>
          <w:sz w:val="28"/>
        </w:rPr>
        <w:t>
форма</w:t>
      </w:r>
    </w:p>
    <w:bookmarkEnd w:id="59"/>
    <w:bookmarkStart w:name="z68" w:id="60"/>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по финансовым данным по</w:t>
      </w:r>
      <w:r>
        <w:br/>
      </w:r>
      <w:r>
        <w:rPr>
          <w:rFonts w:ascii="Times New Roman"/>
          <w:b w:val="false"/>
          <w:i w:val="false"/>
          <w:color w:val="000000"/>
          <w:sz w:val="28"/>
        </w:rPr>
        <w:t>
</w:t>
      </w:r>
      <w:r>
        <w:rPr>
          <w:rFonts w:ascii="Times New Roman"/>
          <w:b/>
          <w:i w:val="false"/>
          <w:color w:val="000000"/>
          <w:sz w:val="28"/>
        </w:rPr>
        <w:t>                   аэронавигационным службам</w:t>
      </w:r>
    </w:p>
    <w:bookmarkEnd w:id="60"/>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Индекс: форма № 14.</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Представляют: Республиканское государственное предприятие</w:t>
      </w:r>
      <w:r>
        <w:br/>
      </w:r>
      <w:r>
        <w:rPr>
          <w:rFonts w:ascii="Times New Roman"/>
          <w:b w:val="false"/>
          <w:i w:val="false"/>
          <w:color w:val="000000"/>
          <w:sz w:val="28"/>
        </w:rPr>
        <w:t>
«Казаэроновигация».</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p>
      <w:pPr>
        <w:spacing w:after="0"/>
        <w:ind w:left="0"/>
        <w:jc w:val="both"/>
      </w:pPr>
      <w:r>
        <w:rPr>
          <w:rFonts w:ascii="Times New Roman"/>
          <w:b w:val="false"/>
          <w:i/>
          <w:color w:val="000000"/>
          <w:sz w:val="28"/>
        </w:rPr>
        <w:t>                          Часть I. Доходы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5"/>
        <w:gridCol w:w="3301"/>
        <w:gridCol w:w="3384"/>
      </w:tblGrid>
      <w:tr>
        <w:trPr>
          <w:trHeight w:val="255" w:hRule="atLeast"/>
        </w:trPr>
        <w:tc>
          <w:tcPr>
            <w:tcW w:w="7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по функциям и статьям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w:t>
            </w:r>
          </w:p>
        </w:tc>
      </w:tr>
      <w:tr>
        <w:trPr>
          <w:trHeight w:val="255" w:hRule="atLeast"/>
        </w:trPr>
        <w:tc>
          <w:tcPr>
            <w:tcW w:w="0" w:type="auto"/>
            <w:vMerge/>
            <w:tcBorders>
              <w:top w:val="nil"/>
              <w:left w:val="single" w:color="cfcfcf" w:sz="5"/>
              <w:bottom w:val="single" w:color="cfcfcf" w:sz="5"/>
              <w:right w:val="single" w:color="cfcfcf" w:sz="5"/>
            </w:tcBorders>
          </w:tcP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доходов</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r>
      <w:tr>
        <w:trPr>
          <w:trHeight w:val="255" w:hRule="atLeast"/>
        </w:trPr>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Обслуживание на маршруте </w:t>
            </w:r>
          </w:p>
        </w:tc>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Доходы от обслуживания на маршруте</w:t>
            </w:r>
          </w:p>
        </w:tc>
        <w:tc>
          <w:tcPr>
            <w:tcW w:w="0" w:type="auto"/>
            <w:vMerge/>
            <w:tcBorders>
              <w:top w:val="nil"/>
              <w:left w:val="single" w:color="cfcfcf" w:sz="5"/>
              <w:bottom w:val="single" w:color="cfcfcf" w:sz="5"/>
              <w:right w:val="single" w:color="cfcfcf" w:sz="5"/>
            </w:tcBorders>
          </w:tcP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Прочие доходы (от аэропортовых сборов, а также сборов за диспетчерское обслуживание подхода и аэродромное диспетчерское обслуживание)</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Сборы за диспетчерское обслуживание подхода и аэродромное диспетчерское обслуживание</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Доходы от сборов за диспетчерское обслуживание подхода и аэродромное диспетчерское обслуживание</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Прочие доходы (например, от аэропортовых сборов и сборов за обслуживание на маршруте)</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Дотации и субсидии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Прочие доходы</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7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Общая сумма доходов</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Часть II. Расходы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1"/>
        <w:gridCol w:w="6729"/>
      </w:tblGrid>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 расходов</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расходов</w:t>
            </w:r>
          </w:p>
        </w:tc>
      </w:tr>
      <w:tr>
        <w:trPr>
          <w:trHeight w:val="46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Эксплуатация и техническое обслуживание (расходы на оплату персонала, материально-техническое снабжение, услуги и т. д.)</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Накладные административные расходы </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Износ и/или амортизация </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Проценты</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Прочие расходы</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Общая сумма расходов</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Распределение расходов по функциям (суммы или процентные доли от общей суммы расходов)</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Обслуживание на маршруте</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Диспетчерское обслуживание подхода и аэродромное диспетчерское обслуживание</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Прочие виды</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Неавиационная деятельность</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Часть III. Общие капиталовложения за год по каждому виду обслуживания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1"/>
        <w:gridCol w:w="6729"/>
      </w:tblGrid>
      <w:tr>
        <w:trPr>
          <w:trHeight w:val="40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обслуживания</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Общие капиталовложения</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ОрВД – организация воздушного движения</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CNS – связь, навигация, наблюдение</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МЕТ – метеорологическое обслуживание</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СПС – служба поиска и спасания </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САИ – служба аэронавигационной информации</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Итого</w:t>
            </w:r>
          </w:p>
        </w:tc>
        <w:tc>
          <w:tcPr>
            <w:tcW w:w="6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Часть IV. Трудовые ресурсы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0"/>
        <w:gridCol w:w="943"/>
        <w:gridCol w:w="985"/>
        <w:gridCol w:w="1170"/>
        <w:gridCol w:w="1170"/>
        <w:gridCol w:w="1170"/>
        <w:gridCol w:w="1170"/>
        <w:gridCol w:w="1610"/>
        <w:gridCol w:w="1346"/>
        <w:gridCol w:w="1166"/>
      </w:tblGrid>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 специализация и категория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ANS (аэронавигационная служба) на маршруте + в зоне аэродрома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ANS (аэронавигационная служба) на маршруте и в зоне аэродрома &amp; terminal ANS (аэронавигационная служба)</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виды ANS (аэронавигационная служба)</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ANS (аэронавигационная служба)</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ОрВД (организация воздушного движения)</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GNS (связь, навигация, наблюдение)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MET (метеорологическое обслуживание)</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САИ (служба аэронавигационной информации)</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СПС (служба поиска и спасания)</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персонал</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ATCO OPS (непосредственное обслуживание воздушного движения)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обязанности ATCO (обслуживание воздушного движения)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OPS (не ATCO) (вспомогательное обслуживание воздушного движения)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 поддержка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Администрация</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Вспомогательные службы</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ПЕРСОНАЛА</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i w:val="false"/>
          <w:color w:val="000000"/>
          <w:sz w:val="28"/>
        </w:rPr>
        <w:t>      Пояснение по заполнению формы.</w:t>
      </w:r>
      <w:r>
        <w:br/>
      </w:r>
      <w:r>
        <w:rPr>
          <w:rFonts w:ascii="Times New Roman"/>
          <w:b w:val="false"/>
          <w:i w:val="false"/>
          <w:color w:val="000000"/>
          <w:sz w:val="28"/>
        </w:rPr>
        <w:t>
      1. Форму сведений по финансовым данным по аэронавигационным службам Республиканской государственное предприятие «Казаэронавигация» представляет в Министерство транспорта и коммуникаций Республики Казахстан ежегодно, к 25 числу месяца следующего за отчетным периодом.</w:t>
      </w:r>
      <w:r>
        <w:br/>
      </w:r>
      <w:r>
        <w:rPr>
          <w:rFonts w:ascii="Times New Roman"/>
          <w:b w:val="false"/>
          <w:i w:val="false"/>
          <w:color w:val="000000"/>
          <w:sz w:val="28"/>
        </w:rPr>
        <w:t>
      2.</w:t>
      </w:r>
      <w:r>
        <w:rPr>
          <w:rFonts w:ascii="Times New Roman"/>
          <w:b w:val="false"/>
          <w:i/>
          <w:color w:val="000000"/>
          <w:sz w:val="28"/>
        </w:rPr>
        <w:t>Часть I. «Доходы»</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 «Доходы по функциям и статьям»</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«Обслуживание на маршруте» (пункт 1 части I):</w:t>
      </w:r>
      <w:r>
        <w:br/>
      </w:r>
      <w:r>
        <w:rPr>
          <w:rFonts w:ascii="Times New Roman"/>
          <w:b w:val="false"/>
          <w:i w:val="false"/>
          <w:color w:val="000000"/>
          <w:sz w:val="28"/>
        </w:rPr>
        <w:t>
      «Доходы от аэропортовых сборов» (подпункт 1 пункта 1). Включаются данные о любых сборах и налогах, взимаемых конкретно за обслуживание на маршруте;</w:t>
      </w:r>
      <w:r>
        <w:br/>
      </w:r>
      <w:r>
        <w:rPr>
          <w:rFonts w:ascii="Times New Roman"/>
          <w:b w:val="false"/>
          <w:i w:val="false"/>
          <w:color w:val="000000"/>
          <w:sz w:val="28"/>
        </w:rPr>
        <w:t>
</w:t>
      </w:r>
      <w:r>
        <w:rPr>
          <w:rFonts w:ascii="Times New Roman"/>
          <w:b w:val="false"/>
          <w:i/>
          <w:color w:val="000000"/>
          <w:sz w:val="28"/>
        </w:rPr>
        <w:t>      «Прочие доходы»</w:t>
      </w:r>
      <w:r>
        <w:rPr>
          <w:rFonts w:ascii="Times New Roman"/>
          <w:b w:val="false"/>
          <w:i w:val="false"/>
          <w:color w:val="000000"/>
          <w:sz w:val="28"/>
        </w:rPr>
        <w:t xml:space="preserve"> (подпункт 2 пункта 1). Включаются данные о любых доходах, полученных в результате сборов за предоставление диспетчерского обслуживания подхода и аэродромного диспетчерского обслуживания, включая данные о доходах, полученных в результате взимания аэропортовых сборов, а также сборов за то диспетчерское обслуживание при заходе на посадку и на аэродроме, которое также считается частью обслуживания на маршруте;</w:t>
      </w:r>
      <w:r>
        <w:br/>
      </w:r>
      <w:r>
        <w:rPr>
          <w:rFonts w:ascii="Times New Roman"/>
          <w:b w:val="false"/>
          <w:i w:val="false"/>
          <w:color w:val="000000"/>
          <w:sz w:val="28"/>
        </w:rPr>
        <w:t>
</w:t>
      </w:r>
      <w:r>
        <w:rPr>
          <w:rFonts w:ascii="Times New Roman"/>
          <w:b w:val="false"/>
          <w:i/>
          <w:color w:val="000000"/>
          <w:sz w:val="28"/>
        </w:rPr>
        <w:t>      «Сборы за диспетчерское обслуживание подхода и аэродромное диспетчерское обслуживание»</w:t>
      </w:r>
      <w:r>
        <w:rPr>
          <w:rFonts w:ascii="Times New Roman"/>
          <w:b w:val="false"/>
          <w:i w:val="false"/>
          <w:color w:val="000000"/>
          <w:sz w:val="28"/>
        </w:rPr>
        <w:t xml:space="preserve"> (пункт 2 части I):</w:t>
      </w:r>
      <w:r>
        <w:br/>
      </w:r>
      <w:r>
        <w:rPr>
          <w:rFonts w:ascii="Times New Roman"/>
          <w:b w:val="false"/>
          <w:i w:val="false"/>
          <w:color w:val="000000"/>
          <w:sz w:val="28"/>
        </w:rPr>
        <w:t>
</w:t>
      </w:r>
      <w:r>
        <w:rPr>
          <w:rFonts w:ascii="Times New Roman"/>
          <w:b w:val="false"/>
          <w:i/>
          <w:color w:val="000000"/>
          <w:sz w:val="28"/>
        </w:rPr>
        <w:t>      «Доходы от сборов за диспетчерское обслуживание подхода и аэродромное диспетчерское обслуживание»</w:t>
      </w:r>
      <w:r>
        <w:rPr>
          <w:rFonts w:ascii="Times New Roman"/>
          <w:b w:val="false"/>
          <w:i w:val="false"/>
          <w:color w:val="000000"/>
          <w:sz w:val="28"/>
        </w:rPr>
        <w:t xml:space="preserve"> (подпункт 1 пункта 2). Включаются данные о доходах, полученных в результате взимания сборов и налогов конкретно за диспетчерское обслуживание подхода и аэродромное диспетчерское обслуживание;</w:t>
      </w:r>
      <w:r>
        <w:br/>
      </w:r>
      <w:r>
        <w:rPr>
          <w:rFonts w:ascii="Times New Roman"/>
          <w:b w:val="false"/>
          <w:i w:val="false"/>
          <w:color w:val="000000"/>
          <w:sz w:val="28"/>
        </w:rPr>
        <w:t>
</w:t>
      </w:r>
      <w:r>
        <w:rPr>
          <w:rFonts w:ascii="Times New Roman"/>
          <w:b w:val="false"/>
          <w:i/>
          <w:color w:val="000000"/>
          <w:sz w:val="28"/>
        </w:rPr>
        <w:t>      «Прочие доходы» (подпункт 2 пункта 2)</w:t>
      </w:r>
      <w:r>
        <w:rPr>
          <w:rFonts w:ascii="Times New Roman"/>
          <w:b w:val="false"/>
          <w:i w:val="false"/>
          <w:color w:val="000000"/>
          <w:sz w:val="28"/>
        </w:rPr>
        <w:t>. Включаются данные о любых других доходах, полученных от сборов за предоставление диспетчерского обслуживания подхода и аэродромного диспетчерского обслуживания, включая доходы от аэропортовых сборов и сборов за обслуживание на маршруте, которые отнесены к сборам за диспетчерское обслуживание.</w:t>
      </w:r>
      <w:r>
        <w:br/>
      </w:r>
      <w:r>
        <w:rPr>
          <w:rFonts w:ascii="Times New Roman"/>
          <w:b w:val="false"/>
          <w:i w:val="false"/>
          <w:color w:val="000000"/>
          <w:sz w:val="28"/>
        </w:rPr>
        <w:t>
</w:t>
      </w:r>
      <w:r>
        <w:rPr>
          <w:rFonts w:ascii="Times New Roman"/>
          <w:b w:val="false"/>
          <w:i/>
          <w:color w:val="000000"/>
          <w:sz w:val="28"/>
        </w:rPr>
        <w:t>      «Дотации и субсидии» (пункт 3 части I)</w:t>
      </w:r>
      <w:r>
        <w:rPr>
          <w:rFonts w:ascii="Times New Roman"/>
          <w:b w:val="false"/>
          <w:i w:val="false"/>
          <w:color w:val="000000"/>
          <w:sz w:val="28"/>
        </w:rPr>
        <w:t>. Включаются данные о любых поступлениях, идущих на оплату расходов по предоставлению аэронавигационного обслуживания и не требующих передачи активов или предоставления обслуживания в порядке компенсации;</w:t>
      </w:r>
      <w:r>
        <w:br/>
      </w:r>
      <w:r>
        <w:rPr>
          <w:rFonts w:ascii="Times New Roman"/>
          <w:b w:val="false"/>
          <w:i w:val="false"/>
          <w:color w:val="000000"/>
          <w:sz w:val="28"/>
        </w:rPr>
        <w:t>
</w:t>
      </w:r>
      <w:r>
        <w:rPr>
          <w:rFonts w:ascii="Times New Roman"/>
          <w:b w:val="false"/>
          <w:i/>
          <w:color w:val="000000"/>
          <w:sz w:val="28"/>
        </w:rPr>
        <w:t>      «Прочие доходы» (пункт 4 части I)</w:t>
      </w:r>
      <w:r>
        <w:rPr>
          <w:rFonts w:ascii="Times New Roman"/>
          <w:b w:val="false"/>
          <w:i w:val="false"/>
          <w:color w:val="000000"/>
          <w:sz w:val="28"/>
        </w:rPr>
        <w:t>. Включаются данные обо всех доходах, сведения о которых не были включены в пункты 1-3, включая, к примеру, доходы от предоставления консультативных услуг, аренды и полученных благодаря рациональной организации банковских и денежных операций.</w:t>
      </w:r>
      <w:r>
        <w:br/>
      </w:r>
      <w:r>
        <w:rPr>
          <w:rFonts w:ascii="Times New Roman"/>
          <w:b w:val="false"/>
          <w:i w:val="false"/>
          <w:color w:val="000000"/>
          <w:sz w:val="28"/>
        </w:rPr>
        <w:t>
</w:t>
      </w:r>
      <w:r>
        <w:rPr>
          <w:rFonts w:ascii="Times New Roman"/>
          <w:b w:val="false"/>
          <w:i/>
          <w:color w:val="000000"/>
          <w:sz w:val="28"/>
        </w:rPr>
        <w:t>      в графе 2 «Сумма доходов»</w:t>
      </w:r>
      <w:r>
        <w:rPr>
          <w:rFonts w:ascii="Times New Roman"/>
          <w:b w:val="false"/>
          <w:i w:val="false"/>
          <w:color w:val="000000"/>
          <w:sz w:val="28"/>
        </w:rPr>
        <w:t xml:space="preserve"> указывается сумма доходов по статьям в графе 1 данной таблицы.</w:t>
      </w:r>
      <w:r>
        <w:br/>
      </w:r>
      <w:r>
        <w:rPr>
          <w:rFonts w:ascii="Times New Roman"/>
          <w:b w:val="false"/>
          <w:i w:val="false"/>
          <w:color w:val="000000"/>
          <w:sz w:val="28"/>
        </w:rPr>
        <w:t xml:space="preserve">
      3. </w:t>
      </w:r>
      <w:r>
        <w:rPr>
          <w:rFonts w:ascii="Times New Roman"/>
          <w:b w:val="false"/>
          <w:i/>
          <w:color w:val="000000"/>
          <w:sz w:val="28"/>
        </w:rPr>
        <w:t>Часть II. «Расходы»</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 «Статьи расходов»</w:t>
      </w:r>
      <w:r>
        <w:rPr>
          <w:rFonts w:ascii="Times New Roman"/>
          <w:b w:val="false"/>
          <w:i w:val="false"/>
          <w:color w:val="000000"/>
          <w:sz w:val="28"/>
        </w:rPr>
        <w:t xml:space="preserve"> указываются все расходы в рамках системы счетов, плюс любые дополнительные расходы, которые учитываются при исчислении сборов за предоставление аэронавигационного обслуживания:</w:t>
      </w:r>
      <w:r>
        <w:br/>
      </w:r>
      <w:r>
        <w:rPr>
          <w:rFonts w:ascii="Times New Roman"/>
          <w:b w:val="false"/>
          <w:i w:val="false"/>
          <w:color w:val="000000"/>
          <w:sz w:val="28"/>
        </w:rPr>
        <w:t>
</w:t>
      </w:r>
      <w:r>
        <w:rPr>
          <w:rFonts w:ascii="Times New Roman"/>
          <w:b w:val="false"/>
          <w:i/>
          <w:color w:val="000000"/>
          <w:sz w:val="28"/>
        </w:rPr>
        <w:t>      «Эксплуатация и техническое обслуживание»</w:t>
      </w:r>
      <w:r>
        <w:rPr>
          <w:rFonts w:ascii="Times New Roman"/>
          <w:b w:val="false"/>
          <w:i w:val="false"/>
          <w:color w:val="000000"/>
          <w:sz w:val="28"/>
        </w:rPr>
        <w:t xml:space="preserve"> (расходы на оплату персонала, материально-техническое снабжение, услуги и т.д.) (пункт 1 части II). Включаются данные о расходах на персонал, занимающийся эксплуатацией и техническим обслуживанием (т.е. оплата труда, социальное и медицинское страхование, пенсии, вознаграждение натурой, подготовка кадров и т.д.); расходах на запасные части и материалы; расходах, связанных с арендной платой за помещения и оборудование и оплатой услуг других организаций, предоставленных в процессе эксплуатации технического обслуживания;</w:t>
      </w:r>
      <w:r>
        <w:br/>
      </w:r>
      <w:r>
        <w:rPr>
          <w:rFonts w:ascii="Times New Roman"/>
          <w:b w:val="false"/>
          <w:i w:val="false"/>
          <w:color w:val="000000"/>
          <w:sz w:val="28"/>
        </w:rPr>
        <w:t>
</w:t>
      </w:r>
      <w:r>
        <w:rPr>
          <w:rFonts w:ascii="Times New Roman"/>
          <w:b w:val="false"/>
          <w:i/>
          <w:color w:val="000000"/>
          <w:sz w:val="28"/>
        </w:rPr>
        <w:t>      «Накладные административные расходы»</w:t>
      </w:r>
      <w:r>
        <w:rPr>
          <w:rFonts w:ascii="Times New Roman"/>
          <w:b w:val="false"/>
          <w:i w:val="false"/>
          <w:color w:val="000000"/>
          <w:sz w:val="28"/>
        </w:rPr>
        <w:t xml:space="preserve"> (пункт 2 части II). Включаются данные о расходах на общее административное обслуживание, к примеру, общее руководство, экономическое планирование и т.д.;</w:t>
      </w:r>
      <w:r>
        <w:br/>
      </w:r>
      <w:r>
        <w:rPr>
          <w:rFonts w:ascii="Times New Roman"/>
          <w:b w:val="false"/>
          <w:i w:val="false"/>
          <w:color w:val="000000"/>
          <w:sz w:val="28"/>
        </w:rPr>
        <w:t>
</w:t>
      </w:r>
      <w:r>
        <w:rPr>
          <w:rFonts w:ascii="Times New Roman"/>
          <w:b w:val="false"/>
          <w:i/>
          <w:color w:val="000000"/>
          <w:sz w:val="28"/>
        </w:rPr>
        <w:t>      «Износ и/или амортизация»</w:t>
      </w:r>
      <w:r>
        <w:rPr>
          <w:rFonts w:ascii="Times New Roman"/>
          <w:b w:val="false"/>
          <w:i w:val="false"/>
          <w:color w:val="000000"/>
          <w:sz w:val="28"/>
        </w:rPr>
        <w:t xml:space="preserve"> (пункт 3 части II). Указывается сумма, на которую уменьшилась стоимость активов в течение года в результате ухудшения их физического состояния, устаревания и других подобных факторов, ограничивающих срок их производственного использования;</w:t>
      </w:r>
      <w:r>
        <w:br/>
      </w:r>
      <w:r>
        <w:rPr>
          <w:rFonts w:ascii="Times New Roman"/>
          <w:b w:val="false"/>
          <w:i w:val="false"/>
          <w:color w:val="000000"/>
          <w:sz w:val="28"/>
        </w:rPr>
        <w:t>
</w:t>
      </w:r>
      <w:r>
        <w:rPr>
          <w:rFonts w:ascii="Times New Roman"/>
          <w:b w:val="false"/>
          <w:i/>
          <w:color w:val="000000"/>
          <w:sz w:val="28"/>
        </w:rPr>
        <w:t>      «Проценты» (пункт 4 части II)</w:t>
      </w:r>
      <w:r>
        <w:rPr>
          <w:rFonts w:ascii="Times New Roman"/>
          <w:b w:val="false"/>
          <w:i w:val="false"/>
          <w:color w:val="000000"/>
          <w:sz w:val="28"/>
        </w:rPr>
        <w:t>. Включаются данные о суммах, уплаченных или подлежащих уплате по процентам на задолженность в течение года, а также сведения о любых процентах, начисленных по основным фондам;</w:t>
      </w:r>
      <w:r>
        <w:br/>
      </w:r>
      <w:r>
        <w:rPr>
          <w:rFonts w:ascii="Times New Roman"/>
          <w:b w:val="false"/>
          <w:i w:val="false"/>
          <w:color w:val="000000"/>
          <w:sz w:val="28"/>
        </w:rPr>
        <w:t>
</w:t>
      </w:r>
      <w:r>
        <w:rPr>
          <w:rFonts w:ascii="Times New Roman"/>
          <w:b w:val="false"/>
          <w:i/>
          <w:color w:val="000000"/>
          <w:sz w:val="28"/>
        </w:rPr>
        <w:t>      «Прочие расходы» (пункт 5 части II)</w:t>
      </w:r>
      <w:r>
        <w:rPr>
          <w:rFonts w:ascii="Times New Roman"/>
          <w:b w:val="false"/>
          <w:i w:val="false"/>
          <w:color w:val="000000"/>
          <w:sz w:val="28"/>
        </w:rPr>
        <w:t>. Включаются данные о любых расходах, которые не были включены в пункты 1-4;</w:t>
      </w:r>
      <w:r>
        <w:br/>
      </w:r>
      <w:r>
        <w:rPr>
          <w:rFonts w:ascii="Times New Roman"/>
          <w:b w:val="false"/>
          <w:i w:val="false"/>
          <w:color w:val="000000"/>
          <w:sz w:val="28"/>
        </w:rPr>
        <w:t>
</w:t>
      </w:r>
      <w:r>
        <w:rPr>
          <w:rFonts w:ascii="Times New Roman"/>
          <w:b w:val="false"/>
          <w:i/>
          <w:color w:val="000000"/>
          <w:sz w:val="28"/>
        </w:rPr>
        <w:t>      «Распределение расходов по функциям»</w:t>
      </w:r>
      <w:r>
        <w:rPr>
          <w:rFonts w:ascii="Times New Roman"/>
          <w:b w:val="false"/>
          <w:i w:val="false"/>
          <w:color w:val="000000"/>
          <w:sz w:val="28"/>
        </w:rPr>
        <w:t xml:space="preserve"> (суммы или доля от общей суммы расходов).</w:t>
      </w:r>
      <w:r>
        <w:br/>
      </w:r>
      <w:r>
        <w:rPr>
          <w:rFonts w:ascii="Times New Roman"/>
          <w:b w:val="false"/>
          <w:i w:val="false"/>
          <w:color w:val="000000"/>
          <w:sz w:val="28"/>
        </w:rPr>
        <w:t>
      Когда представляются данные о распределении общей суммы расходов, связанных с предоставлением обслуживания на маршруте, диспетчерским обслуживанием подхода, аэродромным диспетчерским обслуживанием и другими видами аэронавигационного обслуживания, а также неавиационной деятельностью, то можно указывать приблизительные суммы или доли общих расходов, если отсутствуют данные о фактической сумме расходов.</w:t>
      </w:r>
      <w:r>
        <w:br/>
      </w:r>
      <w:r>
        <w:rPr>
          <w:rFonts w:ascii="Times New Roman"/>
          <w:b w:val="false"/>
          <w:i w:val="false"/>
          <w:color w:val="000000"/>
          <w:sz w:val="28"/>
        </w:rPr>
        <w:t>
</w:t>
      </w:r>
      <w:r>
        <w:rPr>
          <w:rFonts w:ascii="Times New Roman"/>
          <w:b w:val="false"/>
          <w:i/>
          <w:color w:val="000000"/>
          <w:sz w:val="28"/>
        </w:rPr>
        <w:t>      в графе 2 «Сумма расходов»</w:t>
      </w:r>
      <w:r>
        <w:rPr>
          <w:rFonts w:ascii="Times New Roman"/>
          <w:b w:val="false"/>
          <w:i w:val="false"/>
          <w:color w:val="000000"/>
          <w:sz w:val="28"/>
        </w:rPr>
        <w:t xml:space="preserve"> указывается сумма расходов по статьям расходов в графе 1 данной таблицы.</w:t>
      </w:r>
      <w:r>
        <w:br/>
      </w:r>
      <w:r>
        <w:rPr>
          <w:rFonts w:ascii="Times New Roman"/>
          <w:b w:val="false"/>
          <w:i w:val="false"/>
          <w:color w:val="000000"/>
          <w:sz w:val="28"/>
        </w:rPr>
        <w:t>
      1</w:t>
      </w:r>
      <w:r>
        <w:rPr>
          <w:rFonts w:ascii="Times New Roman"/>
          <w:b w:val="false"/>
          <w:i/>
          <w:color w:val="000000"/>
          <w:sz w:val="28"/>
        </w:rPr>
        <w:t>. Часть III. «Общие капиталовложения за год по каждому виду обслуживания»</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w:t>
      </w:r>
      <w:r>
        <w:rPr>
          <w:rFonts w:ascii="Times New Roman"/>
          <w:b w:val="false"/>
          <w:i/>
          <w:color w:val="000000"/>
          <w:sz w:val="28"/>
        </w:rPr>
        <w:t>      в пунктах 1-6</w:t>
      </w:r>
      <w:r>
        <w:rPr>
          <w:rFonts w:ascii="Times New Roman"/>
          <w:b w:val="false"/>
          <w:i w:val="false"/>
          <w:color w:val="000000"/>
          <w:sz w:val="28"/>
        </w:rPr>
        <w:t xml:space="preserve"> указывается стоимость любых основных средств, приобретенных в течение года в целях предоставления каждого вида обслуживания. Общая сумма расходов по пунктам 1-6 указывается в пункте 7;</w:t>
      </w:r>
      <w:r>
        <w:br/>
      </w:r>
      <w:r>
        <w:rPr>
          <w:rFonts w:ascii="Times New Roman"/>
          <w:b w:val="false"/>
          <w:i w:val="false"/>
          <w:color w:val="000000"/>
          <w:sz w:val="28"/>
        </w:rPr>
        <w:t>
</w:t>
      </w:r>
      <w:r>
        <w:rPr>
          <w:rFonts w:ascii="Times New Roman"/>
          <w:b w:val="false"/>
          <w:i/>
          <w:color w:val="000000"/>
          <w:sz w:val="28"/>
        </w:rPr>
        <w:t>      в графе 1 «Вид обслуживания»</w:t>
      </w:r>
      <w:r>
        <w:rPr>
          <w:rFonts w:ascii="Times New Roman"/>
          <w:b w:val="false"/>
          <w:i w:val="false"/>
          <w:color w:val="000000"/>
          <w:sz w:val="28"/>
        </w:rPr>
        <w:t xml:space="preserve"> указываются вид обслуживания;</w:t>
      </w:r>
      <w:r>
        <w:br/>
      </w:r>
      <w:r>
        <w:rPr>
          <w:rFonts w:ascii="Times New Roman"/>
          <w:b w:val="false"/>
          <w:i w:val="false"/>
          <w:color w:val="000000"/>
          <w:sz w:val="28"/>
        </w:rPr>
        <w:t>
</w:t>
      </w:r>
      <w:r>
        <w:rPr>
          <w:rFonts w:ascii="Times New Roman"/>
          <w:b w:val="false"/>
          <w:i/>
          <w:color w:val="000000"/>
          <w:sz w:val="28"/>
        </w:rPr>
        <w:t>      в графе 2 «Общие капиталовложения»</w:t>
      </w:r>
      <w:r>
        <w:rPr>
          <w:rFonts w:ascii="Times New Roman"/>
          <w:b w:val="false"/>
          <w:i w:val="false"/>
          <w:color w:val="000000"/>
          <w:sz w:val="28"/>
        </w:rPr>
        <w:t xml:space="preserve"> указывается стоимость любых основных средств, приобретенных в течение года в целях предоставления каждого вида обслуживания. Общая сумма расходов по пунктам 1-6 указывается в пункте 7.</w:t>
      </w:r>
      <w:r>
        <w:br/>
      </w:r>
      <w:r>
        <w:rPr>
          <w:rFonts w:ascii="Times New Roman"/>
          <w:b w:val="false"/>
          <w:i w:val="false"/>
          <w:color w:val="000000"/>
          <w:sz w:val="28"/>
        </w:rPr>
        <w:t xml:space="preserve">
      5. </w:t>
      </w:r>
      <w:r>
        <w:rPr>
          <w:rFonts w:ascii="Times New Roman"/>
          <w:b w:val="false"/>
          <w:i/>
          <w:color w:val="000000"/>
          <w:sz w:val="28"/>
        </w:rPr>
        <w:t>Часть IV. «Трудовые ресурсы»</w:t>
      </w:r>
      <w:r>
        <w:rPr>
          <w:rFonts w:ascii="Times New Roman"/>
          <w:b w:val="false"/>
          <w:i w:val="false"/>
          <w:color w:val="000000"/>
          <w:sz w:val="28"/>
        </w:rPr>
        <w:t xml:space="preserve"> заполняется следующим образом:</w:t>
      </w:r>
      <w:r>
        <w:br/>
      </w:r>
      <w:r>
        <w:rPr>
          <w:rFonts w:ascii="Times New Roman"/>
          <w:b w:val="false"/>
          <w:i w:val="false"/>
          <w:color w:val="000000"/>
          <w:sz w:val="28"/>
        </w:rPr>
        <w:t>
      Должны предоставляться данные о количестве сотрудников по каждой определенной категории персонала, а также о сотрудниках по каждому указанному виду обслуживания. Данные о количестве сотрудников должны представляться в эквиваленте полной занятости.</w:t>
      </w:r>
    </w:p>
    <w:bookmarkStart w:name="z69" w:id="61"/>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61"/>
    <w:bookmarkStart w:name="z70" w:id="62"/>
    <w:p>
      <w:pPr>
        <w:spacing w:after="0"/>
        <w:ind w:left="0"/>
        <w:jc w:val="both"/>
      </w:pPr>
      <w:r>
        <w:rPr>
          <w:rFonts w:ascii="Times New Roman"/>
          <w:b w:val="false"/>
          <w:i w:val="false"/>
          <w:color w:val="000000"/>
          <w:sz w:val="28"/>
        </w:rPr>
        <w:t>
форма</w:t>
      </w:r>
    </w:p>
    <w:bookmarkEnd w:id="62"/>
    <w:bookmarkStart w:name="z71" w:id="63"/>
    <w:p>
      <w:pPr>
        <w:spacing w:after="0"/>
        <w:ind w:left="0"/>
        <w:jc w:val="both"/>
      </w:pPr>
      <w:r>
        <w:rPr>
          <w:rFonts w:ascii="Times New Roman"/>
          <w:b w:val="false"/>
          <w:i w:val="false"/>
          <w:color w:val="000000"/>
          <w:sz w:val="28"/>
        </w:rPr>
        <w:t>
</w:t>
      </w:r>
      <w:r>
        <w:rPr>
          <w:rFonts w:ascii="Times New Roman"/>
          <w:b/>
          <w:i w:val="false"/>
          <w:color w:val="000000"/>
          <w:sz w:val="28"/>
        </w:rPr>
        <w:t>          Реестровый парк гражданских воздушных судов</w:t>
      </w:r>
    </w:p>
    <w:bookmarkEnd w:id="63"/>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Индекс: форма № 15.</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Представляют: авиакомпании Республики Казахстан.</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p>
      <w:pPr>
        <w:spacing w:after="0"/>
        <w:ind w:left="0"/>
        <w:jc w:val="both"/>
      </w:pPr>
      <w:r>
        <w:rPr>
          <w:rFonts w:ascii="Times New Roman"/>
          <w:b w:val="false"/>
          <w:i w:val="false"/>
          <w:color w:val="000000"/>
          <w:sz w:val="28"/>
        </w:rPr>
        <w:t>      Часть I. Сводка о реестровом парке всех воздушных судов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41"/>
        <w:gridCol w:w="4429"/>
        <w:gridCol w:w="4430"/>
      </w:tblGrid>
      <w:tr>
        <w:trPr>
          <w:trHeight w:val="30" w:hRule="atLeast"/>
        </w:trPr>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 воздушных судов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воздушных судов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кг (20 000 фунтов) и более</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 кг (20 000 фунтов) и менее</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ВОЗДУШНЫЕ СУДА С ФИКСИРОВАННЫМ КРЫЛОМ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Турбореактивные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6 двигателями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 двигателями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двигателями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двигателями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двигателем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Турбовинтовые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 двигателями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двигателями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двигателями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двигателем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Винтовые (поршневые)</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4 двигателями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3 двигателями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двигателями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двигателем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ВИНТОКРЫЛЫЕ ЛЕТАТЕЛЬНЫЕ АППАРАТЫ</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турбинным двигателем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двигателями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двигателем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винтовым двигателем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2 двигателями</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1 двигателем</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Часть II. Количество крупных воздушных судов по типам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9"/>
        <w:gridCol w:w="4261"/>
      </w:tblGrid>
      <w:tr>
        <w:trPr>
          <w:trHeight w:val="735" w:hRule="atLeast"/>
        </w:trPr>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ТИП ВОЗДУШНЫХ СУДОВ</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КОЛИЧЕСТВО ВОЗДУШНЫХ СУДОВ</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r>
      <w:tr>
        <w:trPr>
          <w:trHeight w:val="240" w:hRule="atLeast"/>
        </w:trPr>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9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i w:val="false"/>
          <w:color w:val="000000"/>
          <w:sz w:val="28"/>
        </w:rPr>
        <w:t>      Пояснение по заполнению формы.</w:t>
      </w:r>
      <w:r>
        <w:br/>
      </w:r>
      <w:r>
        <w:rPr>
          <w:rFonts w:ascii="Times New Roman"/>
          <w:b w:val="false"/>
          <w:i w:val="false"/>
          <w:color w:val="000000"/>
          <w:sz w:val="28"/>
        </w:rPr>
        <w:t>
      1. Форма «Реестровый парк гражданских воздушных судов». Авиакомпании Республики Казахстан представляют информацию в Министерство транспорта и коммуникаций Республики Казахстан ежегодно, к 25 числу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3. Часть 1 заполняется следующим образом:</w:t>
      </w:r>
      <w:r>
        <w:br/>
      </w:r>
      <w:r>
        <w:rPr>
          <w:rFonts w:ascii="Times New Roman"/>
          <w:b w:val="false"/>
          <w:i w:val="false"/>
          <w:color w:val="000000"/>
          <w:sz w:val="28"/>
        </w:rPr>
        <w:t>
     </w:t>
      </w:r>
      <w:r>
        <w:rPr>
          <w:rFonts w:ascii="Times New Roman"/>
          <w:b w:val="false"/>
          <w:i/>
          <w:color w:val="000000"/>
          <w:sz w:val="28"/>
        </w:rPr>
        <w:t>в графе 1 «Категория воздушных судов»</w:t>
      </w:r>
      <w:r>
        <w:rPr>
          <w:rFonts w:ascii="Times New Roman"/>
          <w:b w:val="false"/>
          <w:i w:val="false"/>
          <w:color w:val="000000"/>
          <w:sz w:val="28"/>
        </w:rPr>
        <w:t xml:space="preserve"> указываются наименования воздушных судов;</w:t>
      </w:r>
      <w:r>
        <w:br/>
      </w:r>
      <w:r>
        <w:rPr>
          <w:rFonts w:ascii="Times New Roman"/>
          <w:b w:val="false"/>
          <w:i w:val="false"/>
          <w:color w:val="000000"/>
          <w:sz w:val="28"/>
        </w:rPr>
        <w:t>
      В этой части представляются данные о количестве воздушных судов в реестре по каждой категории воздушных судов. Указывается общее количество занесенных в реестр воздушных судов, эксплуатируемых всеми типами авиатранспортных эксплуатантов, с учетом категории воздушных судов (с фиксированным крылом или винтокрылых летательных аппаратов) и в зависимости от типа силовой установки и количества двигателей.</w:t>
      </w:r>
      <w:r>
        <w:br/>
      </w:r>
      <w:r>
        <w:rPr>
          <w:rFonts w:ascii="Times New Roman"/>
          <w:b w:val="false"/>
          <w:i w:val="false"/>
          <w:color w:val="000000"/>
          <w:sz w:val="28"/>
        </w:rPr>
        <w:t>
</w:t>
      </w:r>
      <w:r>
        <w:rPr>
          <w:rFonts w:ascii="Times New Roman"/>
          <w:b w:val="false"/>
          <w:i/>
          <w:color w:val="000000"/>
          <w:sz w:val="28"/>
        </w:rPr>
        <w:t>      в графах 2 и 3 «Общее количество воздушных судов»</w:t>
      </w:r>
      <w:r>
        <w:rPr>
          <w:rFonts w:ascii="Times New Roman"/>
          <w:b w:val="false"/>
          <w:i w:val="false"/>
          <w:color w:val="000000"/>
          <w:sz w:val="28"/>
        </w:rPr>
        <w:t xml:space="preserve"> указывается общее количество судов.</w:t>
      </w:r>
      <w:r>
        <w:br/>
      </w:r>
      <w:r>
        <w:rPr>
          <w:rFonts w:ascii="Times New Roman"/>
          <w:b w:val="false"/>
          <w:i w:val="false"/>
          <w:color w:val="000000"/>
          <w:sz w:val="28"/>
        </w:rPr>
        <w:t>
      4.</w:t>
      </w:r>
      <w:r>
        <w:rPr>
          <w:rFonts w:ascii="Times New Roman"/>
          <w:b w:val="false"/>
          <w:i/>
          <w:color w:val="000000"/>
          <w:sz w:val="28"/>
        </w:rPr>
        <w:t>Часть 2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 «Тип воздушных судов»</w:t>
      </w:r>
      <w:r>
        <w:rPr>
          <w:rFonts w:ascii="Times New Roman"/>
          <w:b w:val="false"/>
          <w:i w:val="false"/>
          <w:color w:val="000000"/>
          <w:sz w:val="28"/>
        </w:rPr>
        <w:t xml:space="preserve"> указывается наименования воздушных судов.</w:t>
      </w:r>
      <w:r>
        <w:br/>
      </w:r>
      <w:r>
        <w:rPr>
          <w:rFonts w:ascii="Times New Roman"/>
          <w:b w:val="false"/>
          <w:i w:val="false"/>
          <w:color w:val="000000"/>
          <w:sz w:val="28"/>
        </w:rPr>
        <w:t>
      В этой части представляются данные лишь о тех воздушных судах, которые имеют максимальный сертификационный взлетный вес 9000 кг. Следует указывать количество воздушных судов каждого типа и модели (например, «Боинг-747-400», «Эйрбас А-320» и т.д.), которыми располагают авиатранспортные эксплуатанты;</w:t>
      </w:r>
      <w:r>
        <w:br/>
      </w:r>
      <w:r>
        <w:rPr>
          <w:rFonts w:ascii="Times New Roman"/>
          <w:b w:val="false"/>
          <w:i w:val="false"/>
          <w:color w:val="000000"/>
          <w:sz w:val="28"/>
        </w:rPr>
        <w:t>
</w:t>
      </w:r>
      <w:r>
        <w:rPr>
          <w:rFonts w:ascii="Times New Roman"/>
          <w:b w:val="false"/>
          <w:i/>
          <w:color w:val="000000"/>
          <w:sz w:val="28"/>
        </w:rPr>
        <w:t>      в графе 2 «Общее количество воздушных судов»</w:t>
      </w:r>
      <w:r>
        <w:rPr>
          <w:rFonts w:ascii="Times New Roman"/>
          <w:b w:val="false"/>
          <w:i w:val="false"/>
          <w:color w:val="000000"/>
          <w:sz w:val="28"/>
        </w:rPr>
        <w:t xml:space="preserve"> указываются данные по количеству судов.</w:t>
      </w:r>
    </w:p>
    <w:bookmarkStart w:name="z72" w:id="64"/>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64"/>
    <w:bookmarkStart w:name="z73" w:id="65"/>
    <w:p>
      <w:pPr>
        <w:spacing w:after="0"/>
        <w:ind w:left="0"/>
        <w:jc w:val="both"/>
      </w:pPr>
      <w:r>
        <w:rPr>
          <w:rFonts w:ascii="Times New Roman"/>
          <w:b w:val="false"/>
          <w:i w:val="false"/>
          <w:color w:val="000000"/>
          <w:sz w:val="28"/>
        </w:rPr>
        <w:t>
форма</w:t>
      </w:r>
    </w:p>
    <w:bookmarkEnd w:id="65"/>
    <w:bookmarkStart w:name="z74" w:id="66"/>
    <w:p>
      <w:pPr>
        <w:spacing w:after="0"/>
        <w:ind w:left="0"/>
        <w:jc w:val="both"/>
      </w:pPr>
      <w:r>
        <w:rPr>
          <w:rFonts w:ascii="Times New Roman"/>
          <w:b w:val="false"/>
          <w:i w:val="false"/>
          <w:color w:val="000000"/>
          <w:sz w:val="28"/>
        </w:rPr>
        <w:t>
</w:t>
      </w:r>
      <w:r>
        <w:rPr>
          <w:rFonts w:ascii="Times New Roman"/>
          <w:b/>
          <w:i w:val="false"/>
          <w:color w:val="000000"/>
          <w:sz w:val="28"/>
        </w:rPr>
        <w:t>                Финансовые данные по аэропортам</w:t>
      </w:r>
    </w:p>
    <w:bookmarkEnd w:id="66"/>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Индекс: форма № 16.</w:t>
      </w:r>
    </w:p>
    <w:p>
      <w:pPr>
        <w:spacing w:after="0"/>
        <w:ind w:left="0"/>
        <w:jc w:val="both"/>
      </w:pPr>
      <w:r>
        <w:rPr>
          <w:rFonts w:ascii="Times New Roman"/>
          <w:b w:val="false"/>
          <w:i w:val="false"/>
          <w:color w:val="000000"/>
          <w:sz w:val="28"/>
        </w:rPr>
        <w:t>Периодичность: ежегодно.</w:t>
      </w:r>
    </w:p>
    <w:p>
      <w:pPr>
        <w:spacing w:after="0"/>
        <w:ind w:left="0"/>
        <w:jc w:val="both"/>
      </w:pPr>
      <w:r>
        <w:rPr>
          <w:rFonts w:ascii="Times New Roman"/>
          <w:b w:val="false"/>
          <w:i w:val="false"/>
          <w:color w:val="000000"/>
          <w:sz w:val="28"/>
        </w:rPr>
        <w:t>Представляют: аэропорты Республики Казахстан.</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p>
      <w:pPr>
        <w:spacing w:after="0"/>
        <w:ind w:left="0"/>
        <w:jc w:val="both"/>
      </w:pPr>
      <w:r>
        <w:rPr>
          <w:rFonts w:ascii="Times New Roman"/>
          <w:b w:val="false"/>
          <w:i w:val="false"/>
          <w:color w:val="000000"/>
          <w:sz w:val="28"/>
        </w:rPr>
        <w:t>Поступления, расходы и капиталовложения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7"/>
        <w:gridCol w:w="8392"/>
        <w:gridCol w:w="2416"/>
        <w:gridCol w:w="180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Промежуточный итог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Поступления по функциям и статьям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Авиаперевозки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Сборы с воздушных судов</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Сборы с пассажиров</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Прочие сборы, связанные с авиаперевозками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Сборы за наземное обслуживание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Концессии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Авиационное топливо и масло</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Рестораны, бары, кафетерии и службы бортпитания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Магазины беспошлинной торговли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Стоянки автомобилей</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Прочие концессии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Арендная плата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Прочие доходы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Общая сумма доходов (общая сумма по пунктам 1–5)</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Эксплуатационные субсидии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ОБЩАЯ СУММА ПОСТУПЛЕНИЙ (сумма, включаемая в пункты 6 и 7)</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A. Расходы по статьям затрат</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Эксплуатация и техническое обслуживание (включая трудовые затраты)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 Расходы на персонал</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Материально-техническое снабжение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Услуги по контрактам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Административные накладные расходы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Прочие некапитальные затраты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Капитальные затраты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Износ и/или амортизация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Проценты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Прочие капитальные затраты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ОБЩАЯ СУММА РАСХОДОВ (сумма, включаемая в пункты 9–12)</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B. Распределение общих расходов по функциям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Зоны движения воздушных судов и их светосигнальное оборудование.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Здания пассажирских и грузовых аэровокзалов</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Зоны ангаров и техобслуживание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Диспетчерская служба подхода и аэродромная диспетчерская служба (вкл. CNS)</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Метеорологическое обслуживание</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Безопасность</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Аварийная, противопожарная и поисково-спасательная службы</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Прочие </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КАПИТАЛОВЛОЖЕНИЯ</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Общие капиталовложения по функциям</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Общие капиталовложения в течение года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Зоны движения воздушных судов</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Здания аэровокзала (принадлежащие аэропорту)</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Оборудование и транспортные средства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Другие средства</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Земля</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ЗАНЯТОСТЬ РАБОТНИКОВ</w:t>
            </w: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Занятость работников по функциям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персонала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Персонал эксплуатанта аэропорта в эквиваленте полной занятости (ЭПЗ)</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Авиационная деятельность</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Неавиационная деятельность</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Персонал других базирующихся в аэропорту организаций (в ЭПЗ)</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Авиационная деятельность (например авиаперевозчики, подрядчики)</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Неавиационная деятельность</w:t>
            </w:r>
          </w:p>
        </w:tc>
        <w:tc>
          <w:tcPr>
            <w:tcW w:w="2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i w:val="false"/>
          <w:color w:val="000000"/>
          <w:sz w:val="28"/>
        </w:rPr>
        <w:t>      Пояснение по заполнению формы.</w:t>
      </w:r>
      <w:r>
        <w:br/>
      </w:r>
      <w:r>
        <w:rPr>
          <w:rFonts w:ascii="Times New Roman"/>
          <w:b w:val="false"/>
          <w:i w:val="false"/>
          <w:color w:val="000000"/>
          <w:sz w:val="28"/>
        </w:rPr>
        <w:t>
      1. Форму по финансовым данным аэропортов аэропорты Республики Казахстан представляют в Министерство транспорта и коммуникаций Республики Казахстан ежегодно, к 25 числу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w:t>
      </w:r>
      <w:r>
        <w:rPr>
          <w:rFonts w:ascii="Times New Roman"/>
          <w:b w:val="false"/>
          <w:i/>
          <w:color w:val="000000"/>
          <w:sz w:val="28"/>
        </w:rPr>
        <w:t>     в графе 1 «Описание»</w:t>
      </w:r>
      <w:r>
        <w:rPr>
          <w:rFonts w:ascii="Times New Roman"/>
          <w:b w:val="false"/>
          <w:i w:val="false"/>
          <w:color w:val="000000"/>
          <w:sz w:val="28"/>
        </w:rPr>
        <w:t xml:space="preserve"> указываются статьи затрат по поступлению, расходам, капиталовложению и занятости работников;</w:t>
      </w:r>
      <w:r>
        <w:br/>
      </w:r>
      <w:r>
        <w:rPr>
          <w:rFonts w:ascii="Times New Roman"/>
          <w:b w:val="false"/>
          <w:i w:val="false"/>
          <w:color w:val="000000"/>
          <w:sz w:val="28"/>
        </w:rPr>
        <w:t>
</w:t>
      </w:r>
      <w:r>
        <w:rPr>
          <w:rFonts w:ascii="Times New Roman"/>
          <w:b w:val="false"/>
          <w:i/>
          <w:color w:val="000000"/>
          <w:sz w:val="28"/>
        </w:rPr>
        <w:t>      «Авиаперевозки»</w:t>
      </w:r>
      <w:r>
        <w:rPr>
          <w:rFonts w:ascii="Times New Roman"/>
          <w:b w:val="false"/>
          <w:i w:val="false"/>
          <w:color w:val="000000"/>
          <w:sz w:val="28"/>
        </w:rPr>
        <w:t xml:space="preserve"> (пункт 1 графы 1):</w:t>
      </w:r>
      <w:r>
        <w:br/>
      </w:r>
      <w:r>
        <w:rPr>
          <w:rFonts w:ascii="Times New Roman"/>
          <w:b w:val="false"/>
          <w:i w:val="false"/>
          <w:color w:val="000000"/>
          <w:sz w:val="28"/>
        </w:rPr>
        <w:t>
</w:t>
      </w:r>
      <w:r>
        <w:rPr>
          <w:rFonts w:ascii="Times New Roman"/>
          <w:b w:val="false"/>
          <w:i/>
          <w:color w:val="000000"/>
          <w:sz w:val="28"/>
        </w:rPr>
        <w:t>      «Сборы с воздушных судов»</w:t>
      </w:r>
      <w:r>
        <w:rPr>
          <w:rFonts w:ascii="Times New Roman"/>
          <w:b w:val="false"/>
          <w:i w:val="false"/>
          <w:color w:val="000000"/>
          <w:sz w:val="28"/>
        </w:rPr>
        <w:t xml:space="preserve"> (подпункт 1 пункта 1). Указываются данные о доходах, полученных в результате взимания сборов и налогов за использований взлетно-посадочной полосы, рулежных дорожек и перронов, а также сборов за использование светосигнального оборудования. Кроме того, указываются также данные о доходах, полученных в результате взимания с эксплуатантов воздушных судов сборов за стоянку воздушных судов, за буксировку воздушных судов, если они взимаются, и размещение воздушных судов в ангарах, принадлежащих аэропорту, включая плату за аренду таких ангаров эксплуатантами воздушных судов;</w:t>
      </w:r>
      <w:r>
        <w:br/>
      </w:r>
      <w:r>
        <w:rPr>
          <w:rFonts w:ascii="Times New Roman"/>
          <w:b w:val="false"/>
          <w:i w:val="false"/>
          <w:color w:val="000000"/>
          <w:sz w:val="28"/>
        </w:rPr>
        <w:t>
</w:t>
      </w:r>
      <w:r>
        <w:rPr>
          <w:rFonts w:ascii="Times New Roman"/>
          <w:b w:val="false"/>
          <w:i/>
          <w:color w:val="000000"/>
          <w:sz w:val="28"/>
        </w:rPr>
        <w:t>      «Сборы с пассажиров»</w:t>
      </w:r>
      <w:r>
        <w:rPr>
          <w:rFonts w:ascii="Times New Roman"/>
          <w:b w:val="false"/>
          <w:i w:val="false"/>
          <w:color w:val="000000"/>
          <w:sz w:val="28"/>
        </w:rPr>
        <w:t xml:space="preserve"> (подпункт 2 пункта 1). Указываются данные о доходах, получаемых в результате взимания сборов и налогов за пользование аэровокзалом и другими средствами обслуживания пассажиров (например, за обслуживание пассажиров при посадке и высадке);</w:t>
      </w:r>
      <w:r>
        <w:br/>
      </w:r>
      <w:r>
        <w:rPr>
          <w:rFonts w:ascii="Times New Roman"/>
          <w:b w:val="false"/>
          <w:i w:val="false"/>
          <w:color w:val="000000"/>
          <w:sz w:val="28"/>
        </w:rPr>
        <w:t>
</w:t>
      </w:r>
      <w:r>
        <w:rPr>
          <w:rFonts w:ascii="Times New Roman"/>
          <w:b w:val="false"/>
          <w:i/>
          <w:color w:val="000000"/>
          <w:sz w:val="28"/>
        </w:rPr>
        <w:t>      «Прочие сборы, связанные с авиаперевозками»</w:t>
      </w:r>
      <w:r>
        <w:rPr>
          <w:rFonts w:ascii="Times New Roman"/>
          <w:b w:val="false"/>
          <w:i w:val="false"/>
          <w:color w:val="000000"/>
          <w:sz w:val="28"/>
        </w:rPr>
        <w:t xml:space="preserve"> (подпункт 3 пункта 1). Указываются данные о доходах, которые получены в результате взимания всех прочих сборов и налогов с эксплуатантов воздушных судов за пользование оборудованием и средствами по обслуживанию воздушных судов в аэропорту, включая доходы от сборов, взимаемых за использование аэропортового оборудования и зон обработки грузов, однако исключая доходы от взимания сборов коммерческими предприятиями, предоставляющими обслуживание независимо от аэропорта. Исключаются также сборы за горюче-смазочные материалы;</w:t>
      </w:r>
      <w:r>
        <w:br/>
      </w:r>
      <w:r>
        <w:rPr>
          <w:rFonts w:ascii="Times New Roman"/>
          <w:b w:val="false"/>
          <w:i w:val="false"/>
          <w:color w:val="000000"/>
          <w:sz w:val="28"/>
        </w:rPr>
        <w:t>
</w:t>
      </w:r>
      <w:r>
        <w:rPr>
          <w:rFonts w:ascii="Times New Roman"/>
          <w:b w:val="false"/>
          <w:i/>
          <w:color w:val="000000"/>
          <w:sz w:val="28"/>
        </w:rPr>
        <w:t>      пункт 2 графы 1 «Сборы за наземное обслуживание»</w:t>
      </w:r>
      <w:r>
        <w:rPr>
          <w:rFonts w:ascii="Times New Roman"/>
          <w:b w:val="false"/>
          <w:i w:val="false"/>
          <w:color w:val="000000"/>
          <w:sz w:val="28"/>
        </w:rPr>
        <w:t>. Указываются данные о доходах от взимания сборов и налогов с эксплуатантов воздушных судов за использование оборудования и средств, предоставляемых в аэропорту для обслуживания воздушных судов, за исключением сборов, которые выплачиваются коммерческим предприятиям, предоставляющим обслуживание независимо от аэропорта (например, сборы, выплачиваемые одной авиакомпанией другой авиакомпании или отдельным предприятиям за обслуживание воздушных судов);</w:t>
      </w:r>
      <w:r>
        <w:br/>
      </w:r>
      <w:r>
        <w:rPr>
          <w:rFonts w:ascii="Times New Roman"/>
          <w:b w:val="false"/>
          <w:i w:val="false"/>
          <w:color w:val="000000"/>
          <w:sz w:val="28"/>
        </w:rPr>
        <w:t>
</w:t>
      </w:r>
      <w:r>
        <w:rPr>
          <w:rFonts w:ascii="Times New Roman"/>
          <w:b w:val="false"/>
          <w:i/>
          <w:color w:val="000000"/>
          <w:sz w:val="28"/>
        </w:rPr>
        <w:t>      пункт 3 графы 1 «Концессии»</w:t>
      </w:r>
      <w:r>
        <w:rPr>
          <w:rFonts w:ascii="Times New Roman"/>
          <w:b w:val="false"/>
          <w:i w:val="false"/>
          <w:color w:val="000000"/>
          <w:sz w:val="28"/>
        </w:rPr>
        <w:t>. Указываются данные о доходах, получаемых в результате выплаты коммерческими предприятиями сборов за право продажи товаров и предоставлять свои услуги в аэропорту;</w:t>
      </w:r>
      <w:r>
        <w:br/>
      </w:r>
      <w:r>
        <w:rPr>
          <w:rFonts w:ascii="Times New Roman"/>
          <w:b w:val="false"/>
          <w:i w:val="false"/>
          <w:color w:val="000000"/>
          <w:sz w:val="28"/>
        </w:rPr>
        <w:t>
</w:t>
      </w:r>
      <w:r>
        <w:rPr>
          <w:rFonts w:ascii="Times New Roman"/>
          <w:b w:val="false"/>
          <w:i/>
          <w:color w:val="000000"/>
          <w:sz w:val="28"/>
        </w:rPr>
        <w:t>      подпункт 1 пункта 3 «Авиационное топливо и масло»</w:t>
      </w:r>
      <w:r>
        <w:rPr>
          <w:rFonts w:ascii="Times New Roman"/>
          <w:b w:val="false"/>
          <w:i w:val="false"/>
          <w:color w:val="000000"/>
          <w:sz w:val="28"/>
        </w:rPr>
        <w:t>. Указываются все данные о концессионных налогах, включая любые сборы за поставку горюче-смазочных материалов, выплачиваемые нефтяными компаниями за право продажи авиационного топлива и масла в аэропорту;</w:t>
      </w:r>
      <w:r>
        <w:br/>
      </w:r>
      <w:r>
        <w:rPr>
          <w:rFonts w:ascii="Times New Roman"/>
          <w:b w:val="false"/>
          <w:i w:val="false"/>
          <w:color w:val="000000"/>
          <w:sz w:val="28"/>
        </w:rPr>
        <w:t>
</w:t>
      </w:r>
      <w:r>
        <w:rPr>
          <w:rFonts w:ascii="Times New Roman"/>
          <w:b w:val="false"/>
          <w:i/>
          <w:color w:val="000000"/>
          <w:sz w:val="28"/>
        </w:rPr>
        <w:t>      подпункт 2 пункта 3 «Рестораны, бары, кафетерии и службы бортпитания»</w:t>
      </w:r>
      <w:r>
        <w:rPr>
          <w:rFonts w:ascii="Times New Roman"/>
          <w:b w:val="false"/>
          <w:i w:val="false"/>
          <w:color w:val="000000"/>
          <w:sz w:val="28"/>
        </w:rPr>
        <w:t>. Указываются данные о взносах и сборах, выплаченных коммерческими предприятиями или другими организациями за право эксплуатировать на территории аэропорта рестораны, бары, кафетерии и службы бортового питания, включая поставки бортового питания на борт воздушных судов. Кроме того, здесь указываются все доходы, полученные от таких предприятий, если они принадлежат самому аэропорту;</w:t>
      </w:r>
      <w:r>
        <w:br/>
      </w:r>
      <w:r>
        <w:rPr>
          <w:rFonts w:ascii="Times New Roman"/>
          <w:b w:val="false"/>
          <w:i w:val="false"/>
          <w:color w:val="000000"/>
          <w:sz w:val="28"/>
        </w:rPr>
        <w:t>
</w:t>
      </w:r>
      <w:r>
        <w:rPr>
          <w:rFonts w:ascii="Times New Roman"/>
          <w:b w:val="false"/>
          <w:i/>
          <w:color w:val="000000"/>
          <w:sz w:val="28"/>
        </w:rPr>
        <w:t>      подпункт 3 пункта 3 «Магазины беспошлинной торговли»</w:t>
      </w:r>
      <w:r>
        <w:rPr>
          <w:rFonts w:ascii="Times New Roman"/>
          <w:b w:val="false"/>
          <w:i w:val="false"/>
          <w:color w:val="000000"/>
          <w:sz w:val="28"/>
        </w:rPr>
        <w:t>. Указываются данные о взносах и сборах, выплаченных коммерческими предприятиями или другими организациями за право эксплуатировать магазин(ы) беспошлинной торговли на территории аэропорта или магазины беспошлинной торговли за пределами аэропорта для доставки товаров, проданных в аэропорту. Сюда также включаются данные о любых доходах, полученных от эксплуатации таких стоянок, если они принадлежат аэропорту;</w:t>
      </w:r>
      <w:r>
        <w:br/>
      </w:r>
      <w:r>
        <w:rPr>
          <w:rFonts w:ascii="Times New Roman"/>
          <w:b w:val="false"/>
          <w:i w:val="false"/>
          <w:color w:val="000000"/>
          <w:sz w:val="28"/>
        </w:rPr>
        <w:t>
</w:t>
      </w:r>
      <w:r>
        <w:rPr>
          <w:rFonts w:ascii="Times New Roman"/>
          <w:b w:val="false"/>
          <w:i/>
          <w:color w:val="000000"/>
          <w:sz w:val="28"/>
        </w:rPr>
        <w:t>      подпункт 4 пункта 3 «Прочие концессии»</w:t>
      </w:r>
      <w:r>
        <w:rPr>
          <w:rFonts w:ascii="Times New Roman"/>
          <w:b w:val="false"/>
          <w:i w:val="false"/>
          <w:color w:val="000000"/>
          <w:sz w:val="28"/>
        </w:rPr>
        <w:t>. Указываются данные о любых концессионных взносах или сборах, которые не входят в перечисленные выше категории, выплаченные коммерческими предприятиями или другими организациями за право продажи товаров и предоставления услуг на территории аэропорта;</w:t>
      </w:r>
      <w:r>
        <w:br/>
      </w:r>
      <w:r>
        <w:rPr>
          <w:rFonts w:ascii="Times New Roman"/>
          <w:b w:val="false"/>
          <w:i w:val="false"/>
          <w:color w:val="000000"/>
          <w:sz w:val="28"/>
        </w:rPr>
        <w:t>
</w:t>
      </w:r>
      <w:r>
        <w:rPr>
          <w:rFonts w:ascii="Times New Roman"/>
          <w:b w:val="false"/>
          <w:i/>
          <w:color w:val="000000"/>
          <w:sz w:val="28"/>
        </w:rPr>
        <w:t>      пункт 4 графы 1 «Арендная плата»</w:t>
      </w:r>
      <w:r>
        <w:rPr>
          <w:rFonts w:ascii="Times New Roman"/>
          <w:b w:val="false"/>
          <w:i w:val="false"/>
          <w:color w:val="000000"/>
          <w:sz w:val="28"/>
        </w:rPr>
        <w:t>. Указываются данные обо всех видах арендной платы, выплачиваемой коммерческими предприятиями и другими организациями за пользование принадлежащими аэропорту помещениями, оборудованием. Эта арендная плата должна включать все суммы, выплачиваемые эксплуатантами воздушных судов за пользование принадлежащими аэропорту помещениями, оборудованием (например, стойки регистрации, торговые точки и административные помещения);</w:t>
      </w:r>
      <w:r>
        <w:br/>
      </w:r>
      <w:r>
        <w:rPr>
          <w:rFonts w:ascii="Times New Roman"/>
          <w:b w:val="false"/>
          <w:i w:val="false"/>
          <w:color w:val="000000"/>
          <w:sz w:val="28"/>
        </w:rPr>
        <w:t>
</w:t>
      </w:r>
      <w:r>
        <w:rPr>
          <w:rFonts w:ascii="Times New Roman"/>
          <w:b w:val="false"/>
          <w:i/>
          <w:color w:val="000000"/>
          <w:sz w:val="28"/>
        </w:rPr>
        <w:t>      пункт 5 графы 1 «Прочие доходы»</w:t>
      </w:r>
      <w:r>
        <w:rPr>
          <w:rFonts w:ascii="Times New Roman"/>
          <w:b w:val="false"/>
          <w:i w:val="false"/>
          <w:color w:val="000000"/>
          <w:sz w:val="28"/>
        </w:rPr>
        <w:t>. Указываются данные обо всех доходах, не вошедшие в пункты 1-4, например, данные о доходах, полученных в результате взимания сборов за аэронавигационное обслуживание, которые были использованы в целях компенсации расходов аэропорта по представлению средств и обслуживания, но исключая эксплуатационные субсидии, которые указываются в пункте 7;</w:t>
      </w:r>
      <w:r>
        <w:br/>
      </w:r>
      <w:r>
        <w:rPr>
          <w:rFonts w:ascii="Times New Roman"/>
          <w:b w:val="false"/>
          <w:i w:val="false"/>
          <w:color w:val="000000"/>
          <w:sz w:val="28"/>
        </w:rPr>
        <w:t>
</w:t>
      </w:r>
      <w:r>
        <w:rPr>
          <w:rFonts w:ascii="Times New Roman"/>
          <w:b w:val="false"/>
          <w:i/>
          <w:color w:val="000000"/>
          <w:sz w:val="28"/>
        </w:rPr>
        <w:t>      пункт 6 графы 1 «Общая сумма доходов»</w:t>
      </w:r>
      <w:r>
        <w:rPr>
          <w:rFonts w:ascii="Times New Roman"/>
          <w:b w:val="false"/>
          <w:i w:val="false"/>
          <w:color w:val="000000"/>
          <w:sz w:val="28"/>
        </w:rPr>
        <w:t>. Указывается общая сумма по пунктам 1-5;</w:t>
      </w:r>
      <w:r>
        <w:br/>
      </w:r>
      <w:r>
        <w:rPr>
          <w:rFonts w:ascii="Times New Roman"/>
          <w:b w:val="false"/>
          <w:i w:val="false"/>
          <w:color w:val="000000"/>
          <w:sz w:val="28"/>
        </w:rPr>
        <w:t>
</w:t>
      </w:r>
      <w:r>
        <w:rPr>
          <w:rFonts w:ascii="Times New Roman"/>
          <w:b w:val="false"/>
          <w:i/>
          <w:color w:val="000000"/>
          <w:sz w:val="28"/>
        </w:rPr>
        <w:t>      пункт 7 графы 1 «Эксплуатационные субсидии»</w:t>
      </w:r>
      <w:r>
        <w:rPr>
          <w:rFonts w:ascii="Times New Roman"/>
          <w:b w:val="false"/>
          <w:i w:val="false"/>
          <w:color w:val="000000"/>
          <w:sz w:val="28"/>
        </w:rPr>
        <w:t>. Указываются данные обо всех платежах, полученных и использованных для покрытия текущих ежегодных расходов аэропорта, или других понесенных расходов, но исключая капиталовложения и те платежи, которые не требуют предоставления ответных услуг;</w:t>
      </w:r>
      <w:r>
        <w:br/>
      </w:r>
      <w:r>
        <w:rPr>
          <w:rFonts w:ascii="Times New Roman"/>
          <w:b w:val="false"/>
          <w:i w:val="false"/>
          <w:color w:val="000000"/>
          <w:sz w:val="28"/>
        </w:rPr>
        <w:t>
</w:t>
      </w:r>
      <w:r>
        <w:rPr>
          <w:rFonts w:ascii="Times New Roman"/>
          <w:b w:val="false"/>
          <w:i/>
          <w:color w:val="000000"/>
          <w:sz w:val="28"/>
        </w:rPr>
        <w:t>      пункт 8 графы 1 «Общая сумма поступлений»</w:t>
      </w:r>
      <w:r>
        <w:rPr>
          <w:rFonts w:ascii="Times New Roman"/>
          <w:b w:val="false"/>
          <w:i w:val="false"/>
          <w:color w:val="000000"/>
          <w:sz w:val="28"/>
        </w:rPr>
        <w:t>. Указывается общая сумма по пунктам 6 и 7.</w:t>
      </w:r>
      <w:r>
        <w:br/>
      </w:r>
      <w:r>
        <w:rPr>
          <w:rFonts w:ascii="Times New Roman"/>
          <w:b w:val="false"/>
          <w:i w:val="false"/>
          <w:color w:val="000000"/>
          <w:sz w:val="28"/>
        </w:rPr>
        <w:t>
</w:t>
      </w:r>
      <w:r>
        <w:rPr>
          <w:rFonts w:ascii="Times New Roman"/>
          <w:b w:val="false"/>
          <w:i/>
          <w:color w:val="000000"/>
          <w:sz w:val="28"/>
        </w:rPr>
        <w:t>      «А. Расходы по статьям затрат»</w:t>
      </w:r>
      <w:r>
        <w:rPr>
          <w:rFonts w:ascii="Times New Roman"/>
          <w:b w:val="false"/>
          <w:i w:val="false"/>
          <w:color w:val="000000"/>
          <w:sz w:val="28"/>
        </w:rPr>
        <w:t>. В эту часть включаются данные обо всех расходах аэропорта, связанных с предоставлением необходимых средств и обслуживания. В тех случаях, когда средства и обслуживание предоставлялись аэропорту каким-либо другим агентством, аэропорту следует сообщать только от тех суммах, которые были возмещены агентству.</w:t>
      </w:r>
      <w:r>
        <w:br/>
      </w:r>
      <w:r>
        <w:rPr>
          <w:rFonts w:ascii="Times New Roman"/>
          <w:b w:val="false"/>
          <w:i w:val="false"/>
          <w:color w:val="000000"/>
          <w:sz w:val="28"/>
        </w:rPr>
        <w:t>
</w:t>
      </w:r>
      <w:r>
        <w:rPr>
          <w:rFonts w:ascii="Times New Roman"/>
          <w:b w:val="false"/>
          <w:i/>
          <w:color w:val="000000"/>
          <w:sz w:val="28"/>
        </w:rPr>
        <w:t>      «Эксплуатация и техническое обслуживание»</w:t>
      </w:r>
      <w:r>
        <w:rPr>
          <w:rFonts w:ascii="Times New Roman"/>
          <w:b w:val="false"/>
          <w:i w:val="false"/>
          <w:color w:val="000000"/>
          <w:sz w:val="28"/>
        </w:rPr>
        <w:t xml:space="preserve"> (включая трудовые затраты) (пункт 9 графы 1):</w:t>
      </w:r>
      <w:r>
        <w:br/>
      </w:r>
      <w:r>
        <w:rPr>
          <w:rFonts w:ascii="Times New Roman"/>
          <w:b w:val="false"/>
          <w:i w:val="false"/>
          <w:color w:val="000000"/>
          <w:sz w:val="28"/>
        </w:rPr>
        <w:t>
</w:t>
      </w:r>
      <w:r>
        <w:rPr>
          <w:rFonts w:ascii="Times New Roman"/>
          <w:b w:val="false"/>
          <w:i/>
          <w:color w:val="000000"/>
          <w:sz w:val="28"/>
        </w:rPr>
        <w:t>      подпункт 1 пункта 9 «Расходы на персонал»</w:t>
      </w:r>
      <w:r>
        <w:rPr>
          <w:rFonts w:ascii="Times New Roman"/>
          <w:b w:val="false"/>
          <w:i w:val="false"/>
          <w:color w:val="000000"/>
          <w:sz w:val="28"/>
        </w:rPr>
        <w:t>. Указываются данные обо всех прямых выплатах персоналу, а также расходах на социальное и медицинское страхование, выплаты пенсии, целевые выплаты, (к примеру, на питание и жилье), выплаты командировочных, на подготовку персонала и других расходах, которые не связаны с выплатой компенсации и повышением квалификации персонала;</w:t>
      </w:r>
      <w:r>
        <w:br/>
      </w:r>
      <w:r>
        <w:rPr>
          <w:rFonts w:ascii="Times New Roman"/>
          <w:b w:val="false"/>
          <w:i w:val="false"/>
          <w:color w:val="000000"/>
          <w:sz w:val="28"/>
        </w:rPr>
        <w:t>
</w:t>
      </w:r>
      <w:r>
        <w:rPr>
          <w:rFonts w:ascii="Times New Roman"/>
          <w:b w:val="false"/>
          <w:i/>
          <w:color w:val="000000"/>
          <w:sz w:val="28"/>
        </w:rPr>
        <w:t>      подпункт 2 пункта 9 «Материально-техническое снабжение»</w:t>
      </w:r>
      <w:r>
        <w:rPr>
          <w:rFonts w:ascii="Times New Roman"/>
          <w:b w:val="false"/>
          <w:i w:val="false"/>
          <w:color w:val="000000"/>
          <w:sz w:val="28"/>
        </w:rPr>
        <w:t>. Указываются данные обо всех затратах на запасные части и потребляемые материалы, фактически используемые и расходуемые аэропортом в целях предоставления средств или обслуживания без помощи агентств или предприятий, которые не подчиняются администрации аэропорта. Такие затраты включают расходы по эксплуатации, техническому обслуживанию основных фондов (например, машин, мебели и другого оборудования помещений), но при условии, что они не включены также в амортизационные фонды. Кроме того, в данном пункте указываются данные о расходах, связанных со снабжением материалами и предоставлением услуг, которые необходимы для обеспечения функционирования системы отопления, систем кондиционирования и освещения, а также расходах на приобретение канцелярских принадлежностей, почтовых расходах и т.д.;</w:t>
      </w:r>
      <w:r>
        <w:br/>
      </w:r>
      <w:r>
        <w:rPr>
          <w:rFonts w:ascii="Times New Roman"/>
          <w:b w:val="false"/>
          <w:i w:val="false"/>
          <w:color w:val="000000"/>
          <w:sz w:val="28"/>
        </w:rPr>
        <w:t>
</w:t>
      </w:r>
      <w:r>
        <w:rPr>
          <w:rFonts w:ascii="Times New Roman"/>
          <w:b w:val="false"/>
          <w:i/>
          <w:color w:val="000000"/>
          <w:sz w:val="28"/>
        </w:rPr>
        <w:t>      подпункт 3 пункта 9 «Услуги по контрактам»</w:t>
      </w:r>
      <w:r>
        <w:rPr>
          <w:rFonts w:ascii="Times New Roman"/>
          <w:b w:val="false"/>
          <w:i w:val="false"/>
          <w:color w:val="000000"/>
          <w:sz w:val="28"/>
        </w:rPr>
        <w:t>. Указываются данные о всех расходах, связанных с платежами другим организациям за предоставление ими аэропортовых средств и услуг;</w:t>
      </w:r>
      <w:r>
        <w:br/>
      </w:r>
      <w:r>
        <w:rPr>
          <w:rFonts w:ascii="Times New Roman"/>
          <w:b w:val="false"/>
          <w:i w:val="false"/>
          <w:color w:val="000000"/>
          <w:sz w:val="28"/>
        </w:rPr>
        <w:t>
</w:t>
      </w:r>
      <w:r>
        <w:rPr>
          <w:rFonts w:ascii="Times New Roman"/>
          <w:b w:val="false"/>
          <w:i/>
          <w:color w:val="000000"/>
          <w:sz w:val="28"/>
        </w:rPr>
        <w:t>      пункт 10 графы 1 «Административные накладные расходы»</w:t>
      </w:r>
      <w:r>
        <w:rPr>
          <w:rFonts w:ascii="Times New Roman"/>
          <w:b w:val="false"/>
          <w:i w:val="false"/>
          <w:color w:val="000000"/>
          <w:sz w:val="28"/>
        </w:rPr>
        <w:t xml:space="preserve"> заполняется в том случае, если данные о таких расходах не были включены в пункт 9, то сюда включаются данные о расходах, связанных с общим административным обслуживанием, например, общее руководство, экономическое планирование и т.д.;</w:t>
      </w:r>
      <w:r>
        <w:br/>
      </w:r>
      <w:r>
        <w:rPr>
          <w:rFonts w:ascii="Times New Roman"/>
          <w:b w:val="false"/>
          <w:i w:val="false"/>
          <w:color w:val="000000"/>
          <w:sz w:val="28"/>
        </w:rPr>
        <w:t>
</w:t>
      </w:r>
      <w:r>
        <w:rPr>
          <w:rFonts w:ascii="Times New Roman"/>
          <w:b w:val="false"/>
          <w:i/>
          <w:color w:val="000000"/>
          <w:sz w:val="28"/>
        </w:rPr>
        <w:t>      пункт 11 графы 1 «Прочие некапитальные затраты»</w:t>
      </w:r>
      <w:r>
        <w:rPr>
          <w:rFonts w:ascii="Times New Roman"/>
          <w:b w:val="false"/>
          <w:i w:val="false"/>
          <w:color w:val="000000"/>
          <w:sz w:val="28"/>
        </w:rPr>
        <w:t>. Указываются данные о некапитальных расходах, сведения которых не были включены в пункты 9 или 10. Указываются данные о расходах, связанных с оплатой государственных или других правительственных налогов (например, налога на движимое имущество и подоходного налога), выплачиваемых аэропортом в качестве налогооблагаемого предприятия. Однако при этом исключаются данные о налоге с оборота и любые другие налоги, взимаемые третьими сторонами от имени правительственных налогооблагающих органов (например, налог с оборота на товары и обслуживание в магазинах, находящихся в ведении аэропорта, и вычеты подоходного налога из зарплаты персонала).</w:t>
      </w:r>
      <w:r>
        <w:br/>
      </w:r>
      <w:r>
        <w:rPr>
          <w:rFonts w:ascii="Times New Roman"/>
          <w:b w:val="false"/>
          <w:i w:val="false"/>
          <w:color w:val="000000"/>
          <w:sz w:val="28"/>
        </w:rPr>
        <w:t>
</w:t>
      </w:r>
      <w:r>
        <w:rPr>
          <w:rFonts w:ascii="Times New Roman"/>
          <w:b w:val="false"/>
          <w:i/>
          <w:color w:val="000000"/>
          <w:sz w:val="28"/>
        </w:rPr>
        <w:t>      «Капительные затраты»</w:t>
      </w:r>
      <w:r>
        <w:rPr>
          <w:rFonts w:ascii="Times New Roman"/>
          <w:b w:val="false"/>
          <w:i w:val="false"/>
          <w:color w:val="000000"/>
          <w:sz w:val="28"/>
        </w:rPr>
        <w:t xml:space="preserve"> (пункт 12 графы 1):</w:t>
      </w:r>
      <w:r>
        <w:br/>
      </w:r>
      <w:r>
        <w:rPr>
          <w:rFonts w:ascii="Times New Roman"/>
          <w:b w:val="false"/>
          <w:i w:val="false"/>
          <w:color w:val="000000"/>
          <w:sz w:val="28"/>
        </w:rPr>
        <w:t>
</w:t>
      </w:r>
      <w:r>
        <w:rPr>
          <w:rFonts w:ascii="Times New Roman"/>
          <w:b w:val="false"/>
          <w:i/>
          <w:color w:val="000000"/>
          <w:sz w:val="28"/>
        </w:rPr>
        <w:t>      подпункт 1 пункта 12 «Износ и/или амортизация»</w:t>
      </w:r>
      <w:r>
        <w:rPr>
          <w:rFonts w:ascii="Times New Roman"/>
          <w:b w:val="false"/>
          <w:i w:val="false"/>
          <w:color w:val="000000"/>
          <w:sz w:val="28"/>
        </w:rPr>
        <w:t>. Указываются данные о сумме, на которую уменьшилась стоимость активов в течение года вследствие ухудшение его физического состояния, устаревания и других подобных факторов, которые ограничивают срок их производственного использования;</w:t>
      </w:r>
      <w:r>
        <w:br/>
      </w:r>
      <w:r>
        <w:rPr>
          <w:rFonts w:ascii="Times New Roman"/>
          <w:b w:val="false"/>
          <w:i w:val="false"/>
          <w:color w:val="000000"/>
          <w:sz w:val="28"/>
        </w:rPr>
        <w:t>
</w:t>
      </w:r>
      <w:r>
        <w:rPr>
          <w:rFonts w:ascii="Times New Roman"/>
          <w:b w:val="false"/>
          <w:i/>
          <w:color w:val="000000"/>
          <w:sz w:val="28"/>
        </w:rPr>
        <w:t>      подпункт 2 пункта 12 «Проценты»</w:t>
      </w:r>
      <w:r>
        <w:rPr>
          <w:rFonts w:ascii="Times New Roman"/>
          <w:b w:val="false"/>
          <w:i w:val="false"/>
          <w:color w:val="000000"/>
          <w:sz w:val="28"/>
        </w:rPr>
        <w:t>. Указываются сведения об уплаченных или подлежащих к уплате процентах по задолженности в течение года, а также по процентам, начисленным по основным фондам;</w:t>
      </w:r>
      <w:r>
        <w:br/>
      </w:r>
      <w:r>
        <w:rPr>
          <w:rFonts w:ascii="Times New Roman"/>
          <w:b w:val="false"/>
          <w:i w:val="false"/>
          <w:color w:val="000000"/>
          <w:sz w:val="28"/>
        </w:rPr>
        <w:t>
</w:t>
      </w:r>
      <w:r>
        <w:rPr>
          <w:rFonts w:ascii="Times New Roman"/>
          <w:b w:val="false"/>
          <w:i/>
          <w:color w:val="000000"/>
          <w:sz w:val="28"/>
        </w:rPr>
        <w:t>      подпункт 3 пункта 12 «Прочие капитальные затраты»</w:t>
      </w:r>
      <w:r>
        <w:rPr>
          <w:rFonts w:ascii="Times New Roman"/>
          <w:b w:val="false"/>
          <w:i w:val="false"/>
          <w:color w:val="000000"/>
          <w:sz w:val="28"/>
        </w:rPr>
        <w:t xml:space="preserve">. Указываются данные о расходах по долгосрочной аренде и основных платежах в том случае, если аэропорт применяет систему учета наличности вместо </w:t>
      </w:r>
      <w:r>
        <w:rPr>
          <w:rFonts w:ascii="Times New Roman"/>
          <w:b w:val="false"/>
          <w:i/>
          <w:color w:val="000000"/>
          <w:sz w:val="28"/>
        </w:rPr>
        <w:t>амортизации;</w:t>
      </w:r>
      <w:r>
        <w:br/>
      </w:r>
      <w:r>
        <w:rPr>
          <w:rFonts w:ascii="Times New Roman"/>
          <w:b w:val="false"/>
          <w:i w:val="false"/>
          <w:color w:val="000000"/>
          <w:sz w:val="28"/>
        </w:rPr>
        <w:t>
</w:t>
      </w:r>
      <w:r>
        <w:rPr>
          <w:rFonts w:ascii="Times New Roman"/>
          <w:b w:val="false"/>
          <w:i/>
          <w:color w:val="000000"/>
          <w:sz w:val="28"/>
        </w:rPr>
        <w:t>      пункт 13 графы 1 «Общая сумма расходов»</w:t>
      </w:r>
      <w:r>
        <w:rPr>
          <w:rFonts w:ascii="Times New Roman"/>
          <w:b w:val="false"/>
          <w:i w:val="false"/>
          <w:color w:val="000000"/>
          <w:sz w:val="28"/>
        </w:rPr>
        <w:t>. Указывается общая сумма расходов по пунктам 9-12.</w:t>
      </w:r>
      <w:r>
        <w:br/>
      </w:r>
      <w:r>
        <w:rPr>
          <w:rFonts w:ascii="Times New Roman"/>
          <w:b w:val="false"/>
          <w:i w:val="false"/>
          <w:color w:val="000000"/>
          <w:sz w:val="28"/>
        </w:rPr>
        <w:t>
      «В. Распределение общих расходов по функциям»:</w:t>
      </w:r>
      <w:r>
        <w:br/>
      </w:r>
      <w:r>
        <w:rPr>
          <w:rFonts w:ascii="Times New Roman"/>
          <w:b w:val="false"/>
          <w:i w:val="false"/>
          <w:color w:val="000000"/>
          <w:sz w:val="28"/>
        </w:rPr>
        <w:t>
</w:t>
      </w:r>
      <w:r>
        <w:rPr>
          <w:rFonts w:ascii="Times New Roman"/>
          <w:b w:val="false"/>
          <w:i/>
          <w:color w:val="000000"/>
          <w:sz w:val="28"/>
        </w:rPr>
        <w:t>      подпункт 1-8 пункта 13 «По каждой из перечисленных функций»</w:t>
      </w:r>
      <w:r>
        <w:rPr>
          <w:rFonts w:ascii="Times New Roman"/>
          <w:b w:val="false"/>
          <w:i w:val="false"/>
          <w:color w:val="000000"/>
          <w:sz w:val="28"/>
        </w:rPr>
        <w:t>. Указываются данные о сумме расходов, понесенных в течение года. Зоны движения воздушных судов (подпункт 1 пункта 13) включают части аэродрома, используемые для взлета, посадок и руления воздушных судов (зоны маневрирования) и перрон(ы);</w:t>
      </w:r>
      <w:r>
        <w:br/>
      </w:r>
      <w:r>
        <w:rPr>
          <w:rFonts w:ascii="Times New Roman"/>
          <w:b w:val="false"/>
          <w:i w:val="false"/>
          <w:color w:val="000000"/>
          <w:sz w:val="28"/>
        </w:rPr>
        <w:t>
</w:t>
      </w:r>
      <w:r>
        <w:rPr>
          <w:rFonts w:ascii="Times New Roman"/>
          <w:b w:val="false"/>
          <w:i/>
          <w:color w:val="000000"/>
          <w:sz w:val="28"/>
        </w:rPr>
        <w:t>      «Общие капиталовложения по функциям».</w:t>
      </w:r>
      <w:r>
        <w:br/>
      </w:r>
      <w:r>
        <w:rPr>
          <w:rFonts w:ascii="Times New Roman"/>
          <w:b w:val="false"/>
          <w:i w:val="false"/>
          <w:color w:val="000000"/>
          <w:sz w:val="28"/>
        </w:rPr>
        <w:t>
</w:t>
      </w:r>
      <w:r>
        <w:rPr>
          <w:rFonts w:ascii="Times New Roman"/>
          <w:b w:val="false"/>
          <w:i/>
          <w:color w:val="000000"/>
          <w:sz w:val="28"/>
        </w:rPr>
        <w:t>      подпункты 1-5 пункта 14 «По каждой из перечисленных функций».</w:t>
      </w:r>
      <w:r>
        <w:rPr>
          <w:rFonts w:ascii="Times New Roman"/>
          <w:b w:val="false"/>
          <w:i w:val="false"/>
          <w:color w:val="000000"/>
          <w:sz w:val="28"/>
        </w:rPr>
        <w:t xml:space="preserve"> Указываются данные о стоимости общих капиталовложений, сделанных в течение года. Если такой актив, как например, здание аэровокзала, осваивает постепенно в течение ряда лет, то необходимо сообщать о капитальных затратах, понесенных в течение года, а не их суммарную величину после принятия имущества в эксплуатацию. Зоны движения воздушных судов (подпункт 1 пункта 14) включают части аэродрома, используемые для взлета, посадки и руления воздушных судов (зоны маневрирования) и перрон (ы).</w:t>
      </w:r>
      <w:r>
        <w:br/>
      </w:r>
      <w:r>
        <w:rPr>
          <w:rFonts w:ascii="Times New Roman"/>
          <w:b w:val="false"/>
          <w:i w:val="false"/>
          <w:color w:val="000000"/>
          <w:sz w:val="28"/>
        </w:rPr>
        <w:t>
</w:t>
      </w:r>
      <w:r>
        <w:rPr>
          <w:rFonts w:ascii="Times New Roman"/>
          <w:b w:val="false"/>
          <w:i/>
          <w:color w:val="000000"/>
          <w:sz w:val="28"/>
        </w:rPr>
        <w:t>      «Занятость работников по функциям».</w:t>
      </w:r>
      <w:r>
        <w:br/>
      </w:r>
      <w:r>
        <w:rPr>
          <w:rFonts w:ascii="Times New Roman"/>
          <w:b w:val="false"/>
          <w:i w:val="false"/>
          <w:color w:val="000000"/>
          <w:sz w:val="28"/>
        </w:rPr>
        <w:t>
</w:t>
      </w:r>
      <w:r>
        <w:rPr>
          <w:rFonts w:ascii="Times New Roman"/>
          <w:b w:val="false"/>
          <w:i/>
          <w:color w:val="000000"/>
          <w:sz w:val="28"/>
        </w:rPr>
        <w:t>      пункт 15 графы 1 «Персонал эксплуатанта аэропорта»</w:t>
      </w:r>
      <w:r>
        <w:rPr>
          <w:rFonts w:ascii="Times New Roman"/>
          <w:b w:val="false"/>
          <w:i w:val="false"/>
          <w:color w:val="000000"/>
          <w:sz w:val="28"/>
        </w:rPr>
        <w:t xml:space="preserve"> (в эквиваленте полной занятости):</w:t>
      </w:r>
      <w:r>
        <w:br/>
      </w:r>
      <w:r>
        <w:rPr>
          <w:rFonts w:ascii="Times New Roman"/>
          <w:b w:val="false"/>
          <w:i w:val="false"/>
          <w:color w:val="000000"/>
          <w:sz w:val="28"/>
        </w:rPr>
        <w:t>
</w:t>
      </w:r>
      <w:r>
        <w:rPr>
          <w:rFonts w:ascii="Times New Roman"/>
          <w:b w:val="false"/>
          <w:i/>
          <w:color w:val="000000"/>
          <w:sz w:val="28"/>
        </w:rPr>
        <w:t>      подпункт 1 пункта 15 «Авиационная деятельность»</w:t>
      </w:r>
      <w:r>
        <w:rPr>
          <w:rFonts w:ascii="Times New Roman"/>
          <w:b w:val="false"/>
          <w:i w:val="false"/>
          <w:color w:val="000000"/>
          <w:sz w:val="28"/>
        </w:rPr>
        <w:t>. Указывается данные о сумме расходов, понесенных в течение года. Зоны движения воздушных судов (подпункт 1 пункта 13) включают части аэродрома, используемые для взлета, посадок и руления воздушных судов (зоны маневрирования) и перрон(ы);</w:t>
      </w:r>
      <w:r>
        <w:br/>
      </w:r>
      <w:r>
        <w:rPr>
          <w:rFonts w:ascii="Times New Roman"/>
          <w:b w:val="false"/>
          <w:i w:val="false"/>
          <w:color w:val="000000"/>
          <w:sz w:val="28"/>
        </w:rPr>
        <w:t>
</w:t>
      </w:r>
      <w:r>
        <w:rPr>
          <w:rFonts w:ascii="Times New Roman"/>
          <w:b w:val="false"/>
          <w:i/>
          <w:color w:val="000000"/>
          <w:sz w:val="28"/>
        </w:rPr>
        <w:t>      подпункт 2 пункта 15 «Неавиационная деятельность»</w:t>
      </w:r>
      <w:r>
        <w:rPr>
          <w:rFonts w:ascii="Times New Roman"/>
          <w:b w:val="false"/>
          <w:i w:val="false"/>
          <w:color w:val="000000"/>
          <w:sz w:val="28"/>
        </w:rPr>
        <w:t>. Указывается количество сотрудников эксплуатанта аэропорта, занимающихся неавиационной деятельностью;</w:t>
      </w:r>
      <w:r>
        <w:br/>
      </w:r>
      <w:r>
        <w:rPr>
          <w:rFonts w:ascii="Times New Roman"/>
          <w:b w:val="false"/>
          <w:i w:val="false"/>
          <w:color w:val="000000"/>
          <w:sz w:val="28"/>
        </w:rPr>
        <w:t>
</w:t>
      </w:r>
      <w:r>
        <w:rPr>
          <w:rFonts w:ascii="Times New Roman"/>
          <w:b w:val="false"/>
          <w:i/>
          <w:color w:val="000000"/>
          <w:sz w:val="28"/>
        </w:rPr>
        <w:t>      пункт 16 графы 1 «Персонал других базирующихся в аэропорту организации»</w:t>
      </w:r>
      <w:r>
        <w:rPr>
          <w:rFonts w:ascii="Times New Roman"/>
          <w:b w:val="false"/>
          <w:i w:val="false"/>
          <w:color w:val="000000"/>
          <w:sz w:val="28"/>
        </w:rPr>
        <w:t xml:space="preserve"> (в эквиваленте полной занятости);</w:t>
      </w:r>
      <w:r>
        <w:br/>
      </w:r>
      <w:r>
        <w:rPr>
          <w:rFonts w:ascii="Times New Roman"/>
          <w:b w:val="false"/>
          <w:i w:val="false"/>
          <w:color w:val="000000"/>
          <w:sz w:val="28"/>
        </w:rPr>
        <w:t>
</w:t>
      </w:r>
      <w:r>
        <w:rPr>
          <w:rFonts w:ascii="Times New Roman"/>
          <w:b w:val="false"/>
          <w:i/>
          <w:color w:val="000000"/>
          <w:sz w:val="28"/>
        </w:rPr>
        <w:t>      подпункт 1 пункта 16 «Авиационная деятельность»</w:t>
      </w:r>
      <w:r>
        <w:rPr>
          <w:rFonts w:ascii="Times New Roman"/>
          <w:b w:val="false"/>
          <w:i w:val="false"/>
          <w:color w:val="000000"/>
          <w:sz w:val="28"/>
        </w:rPr>
        <w:t>. Указывается количество сотрудников других базирующихся в аэропорту организаций, занимающихся авиационной деятельностью;</w:t>
      </w:r>
      <w:r>
        <w:br/>
      </w:r>
      <w:r>
        <w:rPr>
          <w:rFonts w:ascii="Times New Roman"/>
          <w:b w:val="false"/>
          <w:i w:val="false"/>
          <w:color w:val="000000"/>
          <w:sz w:val="28"/>
        </w:rPr>
        <w:t>
</w:t>
      </w:r>
      <w:r>
        <w:rPr>
          <w:rFonts w:ascii="Times New Roman"/>
          <w:b w:val="false"/>
          <w:i/>
          <w:color w:val="000000"/>
          <w:sz w:val="28"/>
        </w:rPr>
        <w:t>      подпункт 2 пункта 16 «Неавиационная деятельность»</w:t>
      </w:r>
      <w:r>
        <w:rPr>
          <w:rFonts w:ascii="Times New Roman"/>
          <w:b w:val="false"/>
          <w:i w:val="false"/>
          <w:color w:val="000000"/>
          <w:sz w:val="28"/>
        </w:rPr>
        <w:t>. Указывается количество сотрудников других базирующихся в аэропорту организаций, занимающихся неавиационной деятельностью.</w:t>
      </w:r>
      <w:r>
        <w:br/>
      </w:r>
      <w:r>
        <w:rPr>
          <w:rFonts w:ascii="Times New Roman"/>
          <w:b w:val="false"/>
          <w:i w:val="false"/>
          <w:color w:val="000000"/>
          <w:sz w:val="28"/>
        </w:rPr>
        <w:t>
      в графах 2, 3 «Сумма» указывается сумма по показателям, указанных в графе 1.</w:t>
      </w:r>
    </w:p>
    <w:bookmarkStart w:name="z75" w:id="67"/>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67"/>
    <w:bookmarkStart w:name="z76" w:id="68"/>
    <w:p>
      <w:pPr>
        <w:spacing w:after="0"/>
        <w:ind w:left="0"/>
        <w:jc w:val="both"/>
      </w:pPr>
      <w:r>
        <w:rPr>
          <w:rFonts w:ascii="Times New Roman"/>
          <w:b w:val="false"/>
          <w:i w:val="false"/>
          <w:color w:val="000000"/>
          <w:sz w:val="28"/>
        </w:rPr>
        <w:t>
форма</w:t>
      </w:r>
    </w:p>
    <w:bookmarkEnd w:id="68"/>
    <w:bookmarkStart w:name="z77" w:id="69"/>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по объему перевозок через аэропорт</w:t>
      </w:r>
    </w:p>
    <w:bookmarkEnd w:id="69"/>
    <w:p>
      <w:pPr>
        <w:spacing w:after="0"/>
        <w:ind w:left="0"/>
        <w:jc w:val="both"/>
      </w:pPr>
      <w:r>
        <w:rPr>
          <w:rFonts w:ascii="Times New Roman"/>
          <w:b w:val="false"/>
          <w:i w:val="false"/>
          <w:color w:val="000000"/>
          <w:sz w:val="28"/>
        </w:rPr>
        <w:t>Отчетный период ___ квартал 20 ___ года</w:t>
      </w:r>
    </w:p>
    <w:p>
      <w:pPr>
        <w:spacing w:after="0"/>
        <w:ind w:left="0"/>
        <w:jc w:val="both"/>
      </w:pPr>
      <w:r>
        <w:rPr>
          <w:rFonts w:ascii="Times New Roman"/>
          <w:b w:val="false"/>
          <w:i w:val="false"/>
          <w:color w:val="000000"/>
          <w:sz w:val="28"/>
        </w:rPr>
        <w:t>Индекс: форма № 17.</w:t>
      </w:r>
    </w:p>
    <w:p>
      <w:pPr>
        <w:spacing w:after="0"/>
        <w:ind w:left="0"/>
        <w:jc w:val="both"/>
      </w:pPr>
      <w:r>
        <w:rPr>
          <w:rFonts w:ascii="Times New Roman"/>
          <w:b w:val="false"/>
          <w:i w:val="false"/>
          <w:color w:val="000000"/>
          <w:sz w:val="28"/>
        </w:rPr>
        <w:t>Периодичность: ежеквартально.</w:t>
      </w:r>
    </w:p>
    <w:p>
      <w:pPr>
        <w:spacing w:after="0"/>
        <w:ind w:left="0"/>
        <w:jc w:val="both"/>
      </w:pPr>
      <w:r>
        <w:rPr>
          <w:rFonts w:ascii="Times New Roman"/>
          <w:b w:val="false"/>
          <w:i w:val="false"/>
          <w:color w:val="000000"/>
          <w:sz w:val="28"/>
        </w:rPr>
        <w:t>Представляют: аэропорты Республики Казахстан.</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37"/>
        <w:gridCol w:w="965"/>
        <w:gridCol w:w="702"/>
        <w:gridCol w:w="976"/>
        <w:gridCol w:w="1022"/>
        <w:gridCol w:w="931"/>
        <w:gridCol w:w="1246"/>
        <w:gridCol w:w="1110"/>
        <w:gridCol w:w="1110"/>
        <w:gridCol w:w="1102"/>
        <w:gridCol w:w="1057"/>
        <w:gridCol w:w="1042"/>
      </w:tblGrid>
      <w:tr>
        <w:trPr>
          <w:trHeight w:val="315" w:hRule="atLeast"/>
        </w:trPr>
        <w:tc>
          <w:tcPr>
            <w:tcW w:w="2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Виды перевозок</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операций воздушных судов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Пассажиры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Груз (тонны)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Почта (тонны)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Отправленные</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Принятые</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(3+4)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Прямой транзит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Загружено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Разгружено</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(7+8)</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Загружено</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Разгружено</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(10+ 11)</w:t>
            </w:r>
          </w:p>
        </w:tc>
      </w:tr>
      <w:tr>
        <w:trPr>
          <w:trHeight w:val="21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11</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12</w:t>
            </w:r>
          </w:p>
        </w:tc>
      </w:tr>
      <w:tr>
        <w:trPr>
          <w:trHeight w:val="24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 Коммерческие авиаперевозки</w:t>
            </w:r>
          </w:p>
        </w:tc>
        <w:tc>
          <w:tcPr>
            <w:tcW w:w="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Международные регулярные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Международные нерегулярные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Всего по международным (1+2)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Внутренние регулярные и нерегулярные</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Всего по коммерческим авиаперевозкам (1+2+4)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Чистогрузовые/почтовые авиаперевозки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Полеты авиатакси и коммерческой деловой авиации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B. Все прочие операции</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color w:val="000000"/>
          <w:sz w:val="28"/>
        </w:rPr>
        <w:t>      Примечание:</w:t>
      </w:r>
      <w:r>
        <w:br/>
      </w:r>
      <w:r>
        <w:rPr>
          <w:rFonts w:ascii="Times New Roman"/>
          <w:b w:val="false"/>
          <w:i w:val="false"/>
          <w:color w:val="000000"/>
          <w:sz w:val="28"/>
        </w:rPr>
        <w:t>
</w:t>
      </w:r>
      <w:r>
        <w:rPr>
          <w:rFonts w:ascii="Times New Roman"/>
          <w:b/>
          <w:i w:val="false"/>
          <w:color w:val="000000"/>
          <w:sz w:val="28"/>
        </w:rPr>
        <w:t>      Пояснение по заполнению формы.</w:t>
      </w:r>
      <w:r>
        <w:br/>
      </w:r>
      <w:r>
        <w:rPr>
          <w:rFonts w:ascii="Times New Roman"/>
          <w:b w:val="false"/>
          <w:i w:val="false"/>
          <w:color w:val="000000"/>
          <w:sz w:val="28"/>
        </w:rPr>
        <w:t>
      1. Форму сведений по объему перевозок через аэропорт представляют аэропорты Республики Казахстан в Министерство транспорта и коммуникаций Республики Казахстан ежеквартально, к 25 числу месяца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w:t>
      </w:r>
      <w:r>
        <w:rPr>
          <w:rFonts w:ascii="Times New Roman"/>
          <w:b w:val="false"/>
          <w:i/>
          <w:color w:val="000000"/>
          <w:sz w:val="28"/>
        </w:rPr>
        <w:t>в графе 1</w:t>
      </w:r>
      <w:r>
        <w:rPr>
          <w:rFonts w:ascii="Times New Roman"/>
          <w:b w:val="false"/>
          <w:i w:val="false"/>
          <w:color w:val="000000"/>
          <w:sz w:val="28"/>
        </w:rPr>
        <w:t xml:space="preserve"> «Виды перевозок» указываются виды перевозок;</w:t>
      </w:r>
      <w:r>
        <w:br/>
      </w:r>
      <w:r>
        <w:rPr>
          <w:rFonts w:ascii="Times New Roman"/>
          <w:b w:val="false"/>
          <w:i w:val="false"/>
          <w:color w:val="000000"/>
          <w:sz w:val="28"/>
        </w:rPr>
        <w:t>
</w:t>
      </w:r>
      <w:r>
        <w:rPr>
          <w:rFonts w:ascii="Times New Roman"/>
          <w:b w:val="false"/>
          <w:i/>
          <w:color w:val="000000"/>
          <w:sz w:val="28"/>
        </w:rPr>
        <w:t>      «Международные регулярные авиаперевозки»</w:t>
      </w:r>
      <w:r>
        <w:rPr>
          <w:rFonts w:ascii="Times New Roman"/>
          <w:b w:val="false"/>
          <w:i w:val="false"/>
          <w:color w:val="000000"/>
          <w:sz w:val="28"/>
        </w:rPr>
        <w:t xml:space="preserve"> (подпункт 1 пункта А). В этом пункте указывается количество операций воздушных судов (и загрузка) в ходе выполнения международных перевозок на воздушных судах, осуществляющих полеты, которые были запланированы и выполнены за вознаграждение в соответствии с опубликованным расписанием, или такие регулярные или довольно часто выполняемые полеты, чтобы можно было считать их систематически выполняемой серией полетов, места на которые могут быть забронированы пассажирами в любом агентстве, а также дополнительные полеты, которые выполнялись в связи с перегрузкой регулярных рейсов;</w:t>
      </w:r>
      <w:r>
        <w:br/>
      </w:r>
      <w:r>
        <w:rPr>
          <w:rFonts w:ascii="Times New Roman"/>
          <w:b w:val="false"/>
          <w:i w:val="false"/>
          <w:color w:val="000000"/>
          <w:sz w:val="28"/>
        </w:rPr>
        <w:t>
</w:t>
      </w:r>
      <w:r>
        <w:rPr>
          <w:rFonts w:ascii="Times New Roman"/>
          <w:b w:val="false"/>
          <w:i/>
          <w:color w:val="000000"/>
          <w:sz w:val="28"/>
        </w:rPr>
        <w:t>      «Международные нерегулярные авиаперевозки»</w:t>
      </w:r>
      <w:r>
        <w:rPr>
          <w:rFonts w:ascii="Times New Roman"/>
          <w:b w:val="false"/>
          <w:i w:val="false"/>
          <w:color w:val="000000"/>
          <w:sz w:val="28"/>
        </w:rPr>
        <w:t xml:space="preserve"> (подпункт 2 пункта А). В этом пункте указывается количество операций воздушных судов (и загрузка) в ходе выполнения международных чартерных и специальных рейсов, а также рейсов по принципу «инклюзив тур», но исключая полеты, данные о которых включаются в раздел с данными о регулярных полетах, выполняемых на не регулярной основе за вознаграждение, в том числе о связанных с ними порожних рейсах, а также полетах авиатакси и коммерческой деловой авиации и блок-чартерных рейсах;</w:t>
      </w:r>
      <w:r>
        <w:br/>
      </w:r>
      <w:r>
        <w:rPr>
          <w:rFonts w:ascii="Times New Roman"/>
          <w:b w:val="false"/>
          <w:i w:val="false"/>
          <w:color w:val="000000"/>
          <w:sz w:val="28"/>
        </w:rPr>
        <w:t>
</w:t>
      </w:r>
      <w:r>
        <w:rPr>
          <w:rFonts w:ascii="Times New Roman"/>
          <w:b w:val="false"/>
          <w:i/>
          <w:color w:val="000000"/>
          <w:sz w:val="28"/>
        </w:rPr>
        <w:t>      «Всего по международным авиаперевозкам»</w:t>
      </w:r>
      <w:r>
        <w:rPr>
          <w:rFonts w:ascii="Times New Roman"/>
          <w:b w:val="false"/>
          <w:i w:val="false"/>
          <w:color w:val="000000"/>
          <w:sz w:val="28"/>
        </w:rPr>
        <w:t xml:space="preserve"> (подпункт 3 пункта А). В этот пункт включаются данные о тех аэропортах, в которых выполняются как международные регулярные перевозки, так и международные нерегулярные перевозки, если невозможно сообщить о них раздельно в подпунктах 1 и 2 выше;</w:t>
      </w:r>
      <w:r>
        <w:br/>
      </w:r>
      <w:r>
        <w:rPr>
          <w:rFonts w:ascii="Times New Roman"/>
          <w:b w:val="false"/>
          <w:i w:val="false"/>
          <w:color w:val="000000"/>
          <w:sz w:val="28"/>
        </w:rPr>
        <w:t>
</w:t>
      </w:r>
      <w:r>
        <w:rPr>
          <w:rFonts w:ascii="Times New Roman"/>
          <w:b w:val="false"/>
          <w:i/>
          <w:color w:val="000000"/>
          <w:sz w:val="28"/>
        </w:rPr>
        <w:t>      «Внутренние регулярные и нерегулярные авиаперевозки»</w:t>
      </w:r>
      <w:r>
        <w:rPr>
          <w:rFonts w:ascii="Times New Roman"/>
          <w:b w:val="false"/>
          <w:i w:val="false"/>
          <w:color w:val="000000"/>
          <w:sz w:val="28"/>
        </w:rPr>
        <w:t xml:space="preserve"> (подпункт 4 пункта А). В этот пункт включаются данные как о регулярных, так и нерегулярных перевозках, но только коммерческих воздушных эксплуатантов;</w:t>
      </w:r>
      <w:r>
        <w:br/>
      </w:r>
      <w:r>
        <w:rPr>
          <w:rFonts w:ascii="Times New Roman"/>
          <w:b w:val="false"/>
          <w:i w:val="false"/>
          <w:color w:val="000000"/>
          <w:sz w:val="28"/>
        </w:rPr>
        <w:t>
</w:t>
      </w:r>
      <w:r>
        <w:rPr>
          <w:rFonts w:ascii="Times New Roman"/>
          <w:b w:val="false"/>
          <w:i/>
          <w:color w:val="000000"/>
          <w:sz w:val="28"/>
        </w:rPr>
        <w:t>      «Всего по коммерческим авиаперевозкам»</w:t>
      </w:r>
      <w:r>
        <w:rPr>
          <w:rFonts w:ascii="Times New Roman"/>
          <w:b w:val="false"/>
          <w:i w:val="false"/>
          <w:color w:val="000000"/>
          <w:sz w:val="28"/>
        </w:rPr>
        <w:t xml:space="preserve"> (подпункт 5 пункта А). В этот пункт включаются данные как о регулярных, так и нерегулярных международных и внутренних авиаперевозках, доступных для общественного пользования и осуществляемых для перевозки пассажиров, почты и/или груза за вознаграждение;</w:t>
      </w:r>
      <w:r>
        <w:br/>
      </w:r>
      <w:r>
        <w:rPr>
          <w:rFonts w:ascii="Times New Roman"/>
          <w:b w:val="false"/>
          <w:i w:val="false"/>
          <w:color w:val="000000"/>
          <w:sz w:val="28"/>
        </w:rPr>
        <w:t>
</w:t>
      </w:r>
      <w:r>
        <w:rPr>
          <w:rFonts w:ascii="Times New Roman"/>
          <w:b w:val="false"/>
          <w:i/>
          <w:color w:val="000000"/>
          <w:sz w:val="28"/>
        </w:rPr>
        <w:t>      «Чистогрузовые и почтовые авиаперевозки»</w:t>
      </w:r>
      <w:r>
        <w:rPr>
          <w:rFonts w:ascii="Times New Roman"/>
          <w:b w:val="false"/>
          <w:i w:val="false"/>
          <w:color w:val="000000"/>
          <w:sz w:val="28"/>
        </w:rPr>
        <w:t xml:space="preserve"> (подпункт 6 пункта А). В этот пункт включаются данные о полетах воздушных судов, выполненных в целях перевозки всех видов загрузки, но кроме пассажиров, т.е. грузов, почты и несопровождаемого багажа. Данные о полетах, во время которых за вознаграждение перевозились один или несколько пассажиров, и о полетах, указанных в расписании как пассажирские рейсы, в этот пункт не включаются. Данные о чистогрузовых/почтовых перевозках должны также включаться в данные о количестве операций воздушных судов и в данные о перевозках грузов и почты, которые указываются в подпунктах 1 и 5;</w:t>
      </w:r>
      <w:r>
        <w:br/>
      </w:r>
      <w:r>
        <w:rPr>
          <w:rFonts w:ascii="Times New Roman"/>
          <w:b w:val="false"/>
          <w:i w:val="false"/>
          <w:color w:val="000000"/>
          <w:sz w:val="28"/>
        </w:rPr>
        <w:t>
</w:t>
      </w:r>
      <w:r>
        <w:rPr>
          <w:rFonts w:ascii="Times New Roman"/>
          <w:b w:val="false"/>
          <w:i/>
          <w:color w:val="000000"/>
          <w:sz w:val="28"/>
        </w:rPr>
        <w:t>      «Полеты авиатакси и коммерческой деловой авиации»</w:t>
      </w:r>
      <w:r>
        <w:rPr>
          <w:rFonts w:ascii="Times New Roman"/>
          <w:b w:val="false"/>
          <w:i w:val="false"/>
          <w:color w:val="000000"/>
          <w:sz w:val="28"/>
        </w:rPr>
        <w:t xml:space="preserve"> (подпункт 7 пункта А). Данные о таких полетах, представляемые отдельно в этом новом подпункте 7, должны также включаться в подпункты 2-5. Требуется представлять данные о количестве операций воздушных судов, связанных с выполнением таких полетов, а также данные о количестве перевезенных пассажиров и грузов;</w:t>
      </w:r>
      <w:r>
        <w:br/>
      </w:r>
      <w:r>
        <w:rPr>
          <w:rFonts w:ascii="Times New Roman"/>
          <w:b w:val="false"/>
          <w:i w:val="false"/>
          <w:color w:val="000000"/>
          <w:sz w:val="28"/>
        </w:rPr>
        <w:t>
</w:t>
      </w:r>
      <w:r>
        <w:rPr>
          <w:rFonts w:ascii="Times New Roman"/>
          <w:b w:val="false"/>
          <w:i/>
          <w:color w:val="000000"/>
          <w:sz w:val="28"/>
        </w:rPr>
        <w:t>      «Все прочие операции»</w:t>
      </w:r>
      <w:r>
        <w:rPr>
          <w:rFonts w:ascii="Times New Roman"/>
          <w:b w:val="false"/>
          <w:i w:val="false"/>
          <w:color w:val="000000"/>
          <w:sz w:val="28"/>
        </w:rPr>
        <w:t xml:space="preserve"> (пункт В графы 1). В этом пункте указывается количество всех операций воздушных судов, не связанных с выполнением коммерческих авиаперевозок. Они связаны с такими видами коммерческой деятельности авиации, как опыление сельскохозяйственных культур, аэрофотосъемка; обучение пилотов (в летных школах), а также выполнение некоммерческих деловых полетов, прогулочных полетов и операций военных воздушных судов;</w:t>
      </w:r>
      <w:r>
        <w:br/>
      </w:r>
      <w:r>
        <w:rPr>
          <w:rFonts w:ascii="Times New Roman"/>
          <w:b w:val="false"/>
          <w:i w:val="false"/>
          <w:color w:val="000000"/>
          <w:sz w:val="28"/>
        </w:rPr>
        <w:t>
</w:t>
      </w:r>
      <w:r>
        <w:rPr>
          <w:rFonts w:ascii="Times New Roman"/>
          <w:b w:val="false"/>
          <w:i/>
          <w:color w:val="000000"/>
          <w:sz w:val="28"/>
        </w:rPr>
        <w:t>      в графе 2</w:t>
      </w:r>
      <w:r>
        <w:rPr>
          <w:rFonts w:ascii="Times New Roman"/>
          <w:b w:val="false"/>
          <w:i w:val="false"/>
          <w:color w:val="000000"/>
          <w:sz w:val="28"/>
        </w:rPr>
        <w:t xml:space="preserve"> «Всего операций воздушных судов» указанно количество операции по графе 1 прибытие и убытие считаются отдельно, то есть одно прибытие и одно убытие следует считать как две операции. Движение воздушных судов на местных воздушных линиях, т.е. движение воздушных судов, взлетающих и приземляющихся в том же самом аэропорту через короткие промежутки времени, в расчет может не приниматься; хотя в таком случае об этом следует упомянуть в форме;</w:t>
      </w:r>
      <w:r>
        <w:br/>
      </w:r>
      <w:r>
        <w:rPr>
          <w:rFonts w:ascii="Times New Roman"/>
          <w:b w:val="false"/>
          <w:i w:val="false"/>
          <w:color w:val="000000"/>
          <w:sz w:val="28"/>
        </w:rPr>
        <w:t>
</w:t>
      </w:r>
      <w:r>
        <w:rPr>
          <w:rFonts w:ascii="Times New Roman"/>
          <w:b w:val="false"/>
          <w:i/>
          <w:color w:val="000000"/>
          <w:sz w:val="28"/>
        </w:rPr>
        <w:t>      в графах 3, 4, 5. «Пассажиры»</w:t>
      </w:r>
      <w:r>
        <w:rPr>
          <w:rFonts w:ascii="Times New Roman"/>
          <w:b w:val="false"/>
          <w:i w:val="false"/>
          <w:color w:val="000000"/>
          <w:sz w:val="28"/>
        </w:rPr>
        <w:t xml:space="preserve"> указывается количество отправленных пассажиров (графа 3), количество принятых пассажиров (графа 4), в графе 5 общее количество пассажиров (графа 3+графа 4);</w:t>
      </w:r>
      <w:r>
        <w:br/>
      </w:r>
      <w:r>
        <w:rPr>
          <w:rFonts w:ascii="Times New Roman"/>
          <w:b w:val="false"/>
          <w:i w:val="false"/>
          <w:color w:val="000000"/>
          <w:sz w:val="28"/>
        </w:rPr>
        <w:t>
</w:t>
      </w:r>
      <w:r>
        <w:rPr>
          <w:rFonts w:ascii="Times New Roman"/>
          <w:b w:val="false"/>
          <w:i/>
          <w:color w:val="000000"/>
          <w:sz w:val="28"/>
        </w:rPr>
        <w:t>      в графе 6 «Прямой транзит»</w:t>
      </w:r>
      <w:r>
        <w:rPr>
          <w:rFonts w:ascii="Times New Roman"/>
          <w:b w:val="false"/>
          <w:i w:val="false"/>
          <w:color w:val="000000"/>
          <w:sz w:val="28"/>
        </w:rPr>
        <w:t>. Указывается количество пассажиров, продолжающих полет на рейсе, имеющем такой же номер, как и рейс, на котором они прибыли;</w:t>
      </w:r>
      <w:r>
        <w:br/>
      </w:r>
      <w:r>
        <w:rPr>
          <w:rFonts w:ascii="Times New Roman"/>
          <w:b w:val="false"/>
          <w:i w:val="false"/>
          <w:color w:val="000000"/>
          <w:sz w:val="28"/>
        </w:rPr>
        <w:t>
</w:t>
      </w:r>
      <w:r>
        <w:rPr>
          <w:rFonts w:ascii="Times New Roman"/>
          <w:b w:val="false"/>
          <w:i/>
          <w:color w:val="000000"/>
          <w:sz w:val="28"/>
        </w:rPr>
        <w:t>      в графах 7 и 8</w:t>
      </w:r>
      <w:r>
        <w:rPr>
          <w:rFonts w:ascii="Times New Roman"/>
          <w:b w:val="false"/>
          <w:i w:val="false"/>
          <w:color w:val="000000"/>
          <w:sz w:val="28"/>
        </w:rPr>
        <w:t xml:space="preserve"> указывается количество загруженного и разгруженного груза;</w:t>
      </w:r>
      <w:r>
        <w:br/>
      </w:r>
      <w:r>
        <w:rPr>
          <w:rFonts w:ascii="Times New Roman"/>
          <w:b w:val="false"/>
          <w:i w:val="false"/>
          <w:color w:val="000000"/>
          <w:sz w:val="28"/>
        </w:rPr>
        <w:t>
</w:t>
      </w:r>
      <w:r>
        <w:rPr>
          <w:rFonts w:ascii="Times New Roman"/>
          <w:b w:val="false"/>
          <w:i/>
          <w:color w:val="000000"/>
          <w:sz w:val="28"/>
        </w:rPr>
        <w:t>      в графе 9</w:t>
      </w:r>
      <w:r>
        <w:rPr>
          <w:rFonts w:ascii="Times New Roman"/>
          <w:b w:val="false"/>
          <w:i w:val="false"/>
          <w:color w:val="000000"/>
          <w:sz w:val="28"/>
        </w:rPr>
        <w:t xml:space="preserve"> указывается общая сумма загруженного и разгруженного груза (графа 7 + графа 8);</w:t>
      </w:r>
      <w:r>
        <w:br/>
      </w:r>
      <w:r>
        <w:rPr>
          <w:rFonts w:ascii="Times New Roman"/>
          <w:b w:val="false"/>
          <w:i w:val="false"/>
          <w:color w:val="000000"/>
          <w:sz w:val="28"/>
        </w:rPr>
        <w:t>
</w:t>
      </w:r>
      <w:r>
        <w:rPr>
          <w:rFonts w:ascii="Times New Roman"/>
          <w:b w:val="false"/>
          <w:i/>
          <w:color w:val="000000"/>
          <w:sz w:val="28"/>
        </w:rPr>
        <w:t>      в графах 10 и 11</w:t>
      </w:r>
      <w:r>
        <w:rPr>
          <w:rFonts w:ascii="Times New Roman"/>
          <w:b w:val="false"/>
          <w:i w:val="false"/>
          <w:color w:val="000000"/>
          <w:sz w:val="28"/>
        </w:rPr>
        <w:t xml:space="preserve"> указывается количество загруженной и разгруженной почты;</w:t>
      </w:r>
      <w:r>
        <w:br/>
      </w:r>
      <w:r>
        <w:rPr>
          <w:rFonts w:ascii="Times New Roman"/>
          <w:b w:val="false"/>
          <w:i w:val="false"/>
          <w:color w:val="000000"/>
          <w:sz w:val="28"/>
        </w:rPr>
        <w:t>
</w:t>
      </w:r>
      <w:r>
        <w:rPr>
          <w:rFonts w:ascii="Times New Roman"/>
          <w:b w:val="false"/>
          <w:i/>
          <w:color w:val="000000"/>
          <w:sz w:val="28"/>
        </w:rPr>
        <w:t>      в графе 12</w:t>
      </w:r>
      <w:r>
        <w:rPr>
          <w:rFonts w:ascii="Times New Roman"/>
          <w:b w:val="false"/>
          <w:i w:val="false"/>
          <w:color w:val="000000"/>
          <w:sz w:val="28"/>
        </w:rPr>
        <w:t xml:space="preserve"> указывается общая сумма загруженной и разгруженной почты (графа 10 + графа 11).</w:t>
      </w:r>
      <w:r>
        <w:br/>
      </w:r>
      <w:r>
        <w:rPr>
          <w:rFonts w:ascii="Times New Roman"/>
          <w:b w:val="false"/>
          <w:i w:val="false"/>
          <w:color w:val="000000"/>
          <w:sz w:val="28"/>
        </w:rPr>
        <w:t>
      В грузы включают также срочные и дипломатические отправления, но не багаж пассажиров. В вес почты включают корреспонденцию и другие предметы, сданные и предназначенные для доставки почтовому ведомству.</w:t>
      </w:r>
      <w:r>
        <w:br/>
      </w:r>
      <w:r>
        <w:rPr>
          <w:rFonts w:ascii="Times New Roman"/>
          <w:b w:val="false"/>
          <w:i w:val="false"/>
          <w:color w:val="000000"/>
          <w:sz w:val="28"/>
        </w:rPr>
        <w:t>
      Термины «загружено» и «разгружено» применительно к грузу и почте, имеют значения аналогичные значениям терминов «отправленные» и «принятые».</w:t>
      </w:r>
      <w:r>
        <w:br/>
      </w:r>
      <w:r>
        <w:rPr>
          <w:rFonts w:ascii="Times New Roman"/>
          <w:b w:val="false"/>
          <w:i w:val="false"/>
          <w:color w:val="000000"/>
          <w:sz w:val="28"/>
        </w:rPr>
        <w:t>
      Выделенные ячейки не заполняются.</w:t>
      </w:r>
    </w:p>
    <w:bookmarkStart w:name="z78" w:id="70"/>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транспорта и коммуникаций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5 августа 2013 года № 598</w:t>
      </w:r>
    </w:p>
    <w:bookmarkEnd w:id="70"/>
    <w:bookmarkStart w:name="z79" w:id="71"/>
    <w:p>
      <w:pPr>
        <w:spacing w:after="0"/>
        <w:ind w:left="0"/>
        <w:jc w:val="both"/>
      </w:pPr>
      <w:r>
        <w:rPr>
          <w:rFonts w:ascii="Times New Roman"/>
          <w:b w:val="false"/>
          <w:i w:val="false"/>
          <w:color w:val="000000"/>
          <w:sz w:val="28"/>
        </w:rPr>
        <w:t>
форма</w:t>
      </w:r>
    </w:p>
    <w:bookmarkEnd w:id="71"/>
    <w:bookmarkStart w:name="z80" w:id="72"/>
    <w:p>
      <w:pPr>
        <w:spacing w:after="0"/>
        <w:ind w:left="0"/>
        <w:jc w:val="both"/>
      </w:pPr>
      <w:r>
        <w:rPr>
          <w:rFonts w:ascii="Times New Roman"/>
          <w:b w:val="false"/>
          <w:i w:val="false"/>
          <w:color w:val="000000"/>
          <w:sz w:val="28"/>
        </w:rPr>
        <w:t>
</w:t>
      </w:r>
      <w:r>
        <w:rPr>
          <w:rFonts w:ascii="Times New Roman"/>
          <w:b/>
          <w:i w:val="false"/>
          <w:color w:val="000000"/>
          <w:sz w:val="28"/>
        </w:rPr>
        <w:t>         Форма сведений по финансовым данным коммерческих</w:t>
      </w:r>
      <w:r>
        <w:br/>
      </w:r>
      <w:r>
        <w:rPr>
          <w:rFonts w:ascii="Times New Roman"/>
          <w:b w:val="false"/>
          <w:i w:val="false"/>
          <w:color w:val="000000"/>
          <w:sz w:val="28"/>
        </w:rPr>
        <w:t>
</w:t>
      </w:r>
      <w:r>
        <w:rPr>
          <w:rFonts w:ascii="Times New Roman"/>
          <w:b/>
          <w:i w:val="false"/>
          <w:color w:val="000000"/>
          <w:sz w:val="28"/>
        </w:rPr>
        <w:t>                       авиаперевозчиков</w:t>
      </w:r>
    </w:p>
    <w:bookmarkEnd w:id="72"/>
    <w:p>
      <w:pPr>
        <w:spacing w:after="0"/>
        <w:ind w:left="0"/>
        <w:jc w:val="both"/>
      </w:pPr>
      <w:r>
        <w:rPr>
          <w:rFonts w:ascii="Times New Roman"/>
          <w:b w:val="false"/>
          <w:i w:val="false"/>
          <w:color w:val="000000"/>
          <w:sz w:val="28"/>
        </w:rPr>
        <w:t>Отчетный период 20___ год</w:t>
      </w:r>
    </w:p>
    <w:p>
      <w:pPr>
        <w:spacing w:after="0"/>
        <w:ind w:left="0"/>
        <w:jc w:val="both"/>
      </w:pPr>
      <w:r>
        <w:rPr>
          <w:rFonts w:ascii="Times New Roman"/>
          <w:b w:val="false"/>
          <w:i w:val="false"/>
          <w:color w:val="000000"/>
          <w:sz w:val="28"/>
        </w:rPr>
        <w:t>Индекс: форма № 18.</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Представляют: авиакомпании Республики Казахстан.</w:t>
      </w:r>
    </w:p>
    <w:p>
      <w:pPr>
        <w:spacing w:after="0"/>
        <w:ind w:left="0"/>
        <w:jc w:val="both"/>
      </w:pPr>
      <w:r>
        <w:rPr>
          <w:rFonts w:ascii="Times New Roman"/>
          <w:b w:val="false"/>
          <w:i w:val="false"/>
          <w:color w:val="000000"/>
          <w:sz w:val="28"/>
        </w:rPr>
        <w:t>Срок представления: 25 число, следующего за отчетным периодом.</w:t>
      </w:r>
    </w:p>
    <w:p>
      <w:pPr>
        <w:spacing w:after="0"/>
        <w:ind w:left="0"/>
        <w:jc w:val="both"/>
      </w:pPr>
      <w:r>
        <w:rPr>
          <w:rFonts w:ascii="Times New Roman"/>
          <w:b w:val="false"/>
          <w:i/>
          <w:color w:val="000000"/>
          <w:sz w:val="28"/>
        </w:rPr>
        <w:t>                Часть 1. Отчет о прибылях и убытках</w:t>
      </w:r>
    </w:p>
    <w:bookmarkStart w:name="z81" w:id="73"/>
    <w:p>
      <w:pPr>
        <w:spacing w:after="0"/>
        <w:ind w:left="0"/>
        <w:jc w:val="both"/>
      </w:pPr>
      <w:r>
        <w:rPr>
          <w:rFonts w:ascii="Times New Roman"/>
          <w:b w:val="false"/>
          <w:i w:val="false"/>
          <w:color w:val="000000"/>
          <w:sz w:val="28"/>
        </w:rPr>
        <w:t>
</w:t>
      </w:r>
      <w:r>
        <w:rPr>
          <w:rFonts w:ascii="Times New Roman"/>
          <w:b w:val="false"/>
          <w:i/>
          <w:color w:val="000000"/>
          <w:sz w:val="28"/>
        </w:rPr>
        <w:t>                                                           Таблица 1</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5"/>
        <w:gridCol w:w="6467"/>
        <w:gridCol w:w="2534"/>
        <w:gridCol w:w="2084"/>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СЧЕТА </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СУБСЧЕТА</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ИТОГИ</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255" w:hRule="atLeast"/>
        </w:trPr>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ДОХОДЫ</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Регулярные перевозки (всего).</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Пассажиры </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Сверхнормативный багаж</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Груз (включая срочные отправления и дипломатический багаж)</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Почта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Нерегулярные перевозки (всего)</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Пассажиры и сверхнормативный багаж</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Груз (включая срочные отправления и дипломатический багаж) и почта</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Прочие эксплуатационные доходы (всего)</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Сопутствующие доходы, связанные с перевозками</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Разные эксплуатационные доходы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ОБЩАЯ СУММА ЭКСПЛУАТАЦИОННЫХ ДОХОДОВ (общая сумма по строкам 1, 2 и 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ЭКСПЛУАТАЦИОННЫЕ РАСХОДЫ</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Производство полетов (всего)</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Заработная плата членов летного экипажа и расходы на них</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Авиационное топливо и смазочные материалы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Страхование летного оборудования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Аренда летного оборудования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Прочие расходы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Техническое обслуживание и ремонт летного оборудования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Износ и амортизация (всего)</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Износ летного оборудования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Амортизация капитальной аренды летного оборудования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Износ и амортизация наземного имущества и оборудования</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Прочие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Сборы с пользователей (всего)</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Сборы за посадку и соответствующие аэропортовые сборы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Аэронавигационные сборы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Аэродромные расходы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Обслуживание пассажиров (всего)</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Заработная плата бортпроводников и расходы на них</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Прочие расходы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Оформление билетов, их продажа и реклама (всего)</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Расходы, связанные с выплатой комиссионных</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Прочие расходы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Расходы общего характера и административные расходы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Прочие эксплуатационные расходы (всего)</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Сопутствующие расходы, связанные с перевозками</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Разные эксплуатационные расходы</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ОБЩАЯ СУММА ЭКСПЛУАТАЦИОННЫХ РАСХОДОВ (общая сумма по строкам 5–13 выше)</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ЭКСПЛУАТАЦИОННАЯ ПРИБЫЛЬ (ИЛИ УБЫТОК) (сумма по строке 4 за вычетом суммы по строке 14)</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Расходы, связанные с выплатой процентов (всего)</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Процент на долг</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Процент на капитальную аренду</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Прирост капитала (или убыток) в связи со списыванием оборудования и других активов</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Поступления из общественных фондов</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Аффилированные компании</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Прочие неэксплуатационные статьи</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НЕЭКСПЛУАТАЦИОННЫЕ СТАТЬИ (общая сумма по строкам 16–20)</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ПРИБЫЛЬ (ИЛИ УБЫТОК) ДО ВЫЧЕТА ПОДОХОДНЫХ НАЛОГОВ (общая сумма по строкам 15 и 21)</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Подоходные налоги</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ПРИБЫЛЬ (ИЛИ УБЫТОК) ПОСЛЕ ВЫЧЕТА ПОДОХОДНЫХ НАЛОГОВ (общая сумма по строкам 22 и 23)</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Чрезвычайные статьи</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ПРИБЫЛЬ (ИЛИ УБЫТОК) ПОСЛЕ чрезвычайных статей (общая сумма по строкам 24 и 25)</w:t>
            </w:r>
          </w:p>
        </w:tc>
        <w:tc>
          <w:tcPr>
            <w:tcW w:w="2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2" w:id="74"/>
    <w:p>
      <w:pPr>
        <w:spacing w:after="0"/>
        <w:ind w:left="0"/>
        <w:jc w:val="both"/>
      </w:pPr>
      <w:r>
        <w:rPr>
          <w:rFonts w:ascii="Times New Roman"/>
          <w:b w:val="false"/>
          <w:i w:val="false"/>
          <w:color w:val="000000"/>
          <w:sz w:val="28"/>
        </w:rPr>
        <w:t>
</w:t>
      </w:r>
      <w:r>
        <w:rPr>
          <w:rFonts w:ascii="Times New Roman"/>
          <w:b w:val="false"/>
          <w:i/>
          <w:color w:val="000000"/>
          <w:sz w:val="28"/>
        </w:rPr>
        <w:t>                                                           Таблица 2</w:t>
      </w:r>
    </w:p>
    <w:bookmarkEnd w:id="74"/>
    <w:p>
      <w:pPr>
        <w:spacing w:after="0"/>
        <w:ind w:left="0"/>
        <w:jc w:val="both"/>
      </w:pPr>
      <w:r>
        <w:rPr>
          <w:rFonts w:ascii="Times New Roman"/>
          <w:b w:val="false"/>
          <w:i/>
          <w:color w:val="000000"/>
          <w:sz w:val="28"/>
        </w:rPr>
        <w:t>                          Часть 2. Баланс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9"/>
        <w:gridCol w:w="8986"/>
        <w:gridCol w:w="1452"/>
        <w:gridCol w:w="216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СУБСЧЕТА</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СЧЕТА </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ИТОГИ</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315" w:hRule="atLeast"/>
        </w:trPr>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АКТИВЫ</w:t>
            </w: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Текущие активы (всего) </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Кассовая наличность, остаток средств на счетах в банке и краткосрочные инвестиции…...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Текущие счета и поступления по простым векселям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Прочие текущие активы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Специальные фонды (всего)</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Инвестиции в аффилированные компании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Фонды на закупку оборудования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Прочие специальные фонды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Эксплуатируемые имущество и оборудование (всего)</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Летное оборудование, находящееся во владении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Летное оборудование за вычетом резерва на амортизацию</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Наземные имущество и оборудование, находящиеся во владении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Наземные имущество и оборудование за вычетом резерва на амортизацию</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Летное оборудование в капитальной аренде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Летное оборудование за вычетом накопленной амортизации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Наземные имущество и оборудование в капитальной аренде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 Наземные имущество и оборудование за вычетом накопленной амортизации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Земля</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Неэксплуатируемые имущество и оборудование (всего)</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Неэксплуатируемые имущество и оборудование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За вычетом накопленной амортизации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Прочие активы (всего)</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Отсроченные расходы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Неосязаемые активы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Инвестиции в ассоциированные компании</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Прочие активы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СУММАРНЫЕ АКТИВЫ (общая сумма по строкам 1–5, равная сумме по строке 11 ниже)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Текущие обязательства (всего)</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Счета за перевозку и векселя к оплате.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Обязательства по авиаперевозкам</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Прочие текущие обязательства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Долгосрочные обязательства (всего)</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Долгосрочный долг</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Долгосрочные обязательства по капитальной аренде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Авансы от аффилированных компаний</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Резервы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Прочие долгосрочные обязательства</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Отсроченные кредиты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Акционерный капитал (всего)</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Основные фонды</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Избыточный капитал</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Нераспределенная прибыль (равна сумме по строке 5 части 3)</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8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ОБЩАЯ СУММА ОБЯЗАТЕЛЬСТВ И АКЦИОНЕРНЫЙ КАПИТАЛ (общая сумма по строкам 7–10, равная сумме по строке 6 выше)</w:t>
            </w:r>
          </w:p>
        </w:tc>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75"/>
    <w:p>
      <w:pPr>
        <w:spacing w:after="0"/>
        <w:ind w:left="0"/>
        <w:jc w:val="both"/>
      </w:pPr>
      <w:r>
        <w:rPr>
          <w:rFonts w:ascii="Times New Roman"/>
          <w:b w:val="false"/>
          <w:i w:val="false"/>
          <w:color w:val="000000"/>
          <w:sz w:val="28"/>
        </w:rPr>
        <w:t>
</w:t>
      </w:r>
      <w:r>
        <w:rPr>
          <w:rFonts w:ascii="Times New Roman"/>
          <w:b w:val="false"/>
          <w:i/>
          <w:color w:val="000000"/>
          <w:sz w:val="28"/>
        </w:rPr>
        <w:t>                                                            Таблица 3</w:t>
      </w:r>
    </w:p>
    <w:bookmarkEnd w:id="75"/>
    <w:p>
      <w:pPr>
        <w:spacing w:after="0"/>
        <w:ind w:left="0"/>
        <w:jc w:val="both"/>
      </w:pPr>
      <w:r>
        <w:rPr>
          <w:rFonts w:ascii="Times New Roman"/>
          <w:b w:val="false"/>
          <w:i/>
          <w:color w:val="000000"/>
          <w:sz w:val="28"/>
        </w:rPr>
        <w:t>               Часть 3. Отчет о нераспределенной прибыли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7"/>
        <w:gridCol w:w="7551"/>
        <w:gridCol w:w="1423"/>
        <w:gridCol w:w="2119"/>
      </w:tblGrid>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СУБСЧЕТА</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ОСНОВНЫЕ СЧЕТА </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ИТОГИ</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r>
      <w:tr>
        <w:trPr>
          <w:trHeight w:val="255" w:hRule="atLeast"/>
        </w:trPr>
        <w:tc>
          <w:tcPr>
            <w:tcW w:w="2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Чистый баланс свободной нераспределенной прибыли за предыдущие годы, указанный в строке 5 отчета о нераспределенной прибыли за прошлый год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Прибыль (или убыток) после чрезвычайных статей за текущий год (строка 26 части 1)</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Корректировки (всего)</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Перенос в резерв</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Сумма, выплаченная в виде премиальных, дивидендов и т.д.</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Прочие (указать)</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Ассигнования</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7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Чистый баланс свободной нераспределенной прибыли за текущий и предыдущий годы (общая сумма по строкам 1–4 выше, равная сумме по строке 10.3 части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Руководитель</w:t>
      </w:r>
      <w:r>
        <w:rPr>
          <w:rFonts w:ascii="Times New Roman"/>
          <w:b w:val="false"/>
          <w:i w:val="false"/>
          <w:color w:val="000000"/>
          <w:sz w:val="28"/>
        </w:rPr>
        <w:t xml:space="preserve"> _________________________________________________</w:t>
      </w:r>
      <w:r>
        <w:br/>
      </w: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
</w:t>
      </w:r>
      <w:r>
        <w:rPr>
          <w:rFonts w:ascii="Times New Roman"/>
          <w:b w:val="false"/>
          <w:i/>
          <w:color w:val="000000"/>
          <w:sz w:val="28"/>
        </w:rPr>
        <w:t>      Место печати                                     ___________</w:t>
      </w:r>
      <w:r>
        <w:br/>
      </w:r>
      <w:r>
        <w:rPr>
          <w:rFonts w:ascii="Times New Roman"/>
          <w:b w:val="false"/>
          <w:i w:val="false"/>
          <w:color w:val="000000"/>
          <w:sz w:val="28"/>
        </w:rPr>
        <w:t>
</w:t>
      </w:r>
      <w:r>
        <w:rPr>
          <w:rFonts w:ascii="Times New Roman"/>
          <w:b w:val="false"/>
          <w:i/>
          <w:color w:val="000000"/>
          <w:sz w:val="28"/>
        </w:rPr>
        <w:t>                                                         Подпись</w:t>
      </w:r>
      <w:r>
        <w:br/>
      </w:r>
      <w:r>
        <w:rPr>
          <w:rFonts w:ascii="Times New Roman"/>
          <w:b w:val="false"/>
          <w:i w:val="false"/>
          <w:color w:val="000000"/>
          <w:sz w:val="28"/>
        </w:rPr>
        <w:t>
</w:t>
      </w:r>
      <w:r>
        <w:rPr>
          <w:rFonts w:ascii="Times New Roman"/>
          <w:b w:val="false"/>
          <w:i/>
          <w:color w:val="000000"/>
          <w:sz w:val="28"/>
        </w:rPr>
        <w:t>                                       «______» _____________________</w:t>
      </w:r>
      <w:r>
        <w:br/>
      </w:r>
      <w:r>
        <w:rPr>
          <w:rFonts w:ascii="Times New Roman"/>
          <w:b w:val="false"/>
          <w:i w:val="false"/>
          <w:color w:val="000000"/>
          <w:sz w:val="28"/>
        </w:rPr>
        <w:t>
</w:t>
      </w:r>
      <w:r>
        <w:rPr>
          <w:rFonts w:ascii="Times New Roman"/>
          <w:b w:val="false"/>
          <w:i/>
          <w:color w:val="000000"/>
          <w:sz w:val="28"/>
        </w:rPr>
        <w:t>                                           Число, месяц, год</w:t>
      </w:r>
    </w:p>
    <w:p>
      <w:pPr>
        <w:spacing w:after="0"/>
        <w:ind w:left="0"/>
        <w:jc w:val="both"/>
      </w:pPr>
      <w:r>
        <w:rPr>
          <w:rFonts w:ascii="Times New Roman"/>
          <w:b w:val="false"/>
          <w:i w:val="false"/>
          <w:color w:val="000000"/>
          <w:sz w:val="28"/>
        </w:rPr>
        <w:t>      </w:t>
      </w:r>
      <w:r>
        <w:rPr>
          <w:rFonts w:ascii="Times New Roman"/>
          <w:b w:val="false"/>
          <w:i/>
          <w:color w:val="000000"/>
          <w:sz w:val="28"/>
        </w:rPr>
        <w:t>Примечание:</w:t>
      </w:r>
      <w:r>
        <w:br/>
      </w:r>
      <w:r>
        <w:rPr>
          <w:rFonts w:ascii="Times New Roman"/>
          <w:b w:val="false"/>
          <w:i w:val="false"/>
          <w:color w:val="000000"/>
          <w:sz w:val="28"/>
        </w:rPr>
        <w:t>
      </w:t>
      </w:r>
      <w:r>
        <w:rPr>
          <w:rFonts w:ascii="Times New Roman"/>
          <w:b/>
          <w:i w:val="false"/>
          <w:color w:val="000000"/>
          <w:sz w:val="28"/>
        </w:rPr>
        <w:t>Пояснение по заполнению формы.</w:t>
      </w:r>
      <w:r>
        <w:br/>
      </w:r>
      <w:r>
        <w:rPr>
          <w:rFonts w:ascii="Times New Roman"/>
          <w:b w:val="false"/>
          <w:i w:val="false"/>
          <w:color w:val="000000"/>
          <w:sz w:val="28"/>
        </w:rPr>
        <w:t>
      1. Форма сведений по финансовым данным коммерческих авиаперевозчиков авиакомпании Республики Казахстан представляют в Министерство транспорта и коммуникаций Республики Казахстан ежегодно, не позднее 25-го числа следующего за отчетным периодом.</w:t>
      </w:r>
      <w:r>
        <w:br/>
      </w:r>
      <w:r>
        <w:rPr>
          <w:rFonts w:ascii="Times New Roman"/>
          <w:b w:val="false"/>
          <w:i w:val="false"/>
          <w:color w:val="000000"/>
          <w:sz w:val="28"/>
        </w:rPr>
        <w:t>
      2. Форма заполняется следующим образом:</w:t>
      </w:r>
      <w:r>
        <w:br/>
      </w:r>
      <w:r>
        <w:rPr>
          <w:rFonts w:ascii="Times New Roman"/>
          <w:b w:val="false"/>
          <w:i w:val="false"/>
          <w:color w:val="000000"/>
          <w:sz w:val="28"/>
        </w:rPr>
        <w:t>
      3. Таблица 1 заполняется следующим образом:</w:t>
      </w:r>
      <w:r>
        <w:br/>
      </w:r>
      <w:r>
        <w:rPr>
          <w:rFonts w:ascii="Times New Roman"/>
          <w:b w:val="false"/>
          <w:i w:val="false"/>
          <w:color w:val="000000"/>
          <w:sz w:val="28"/>
        </w:rPr>
        <w:t>
      в графе 1 «Статьи» указываются статьи затрат финансовых данных коммерческих авиаперевозчиков по эксплуатационным расходам и доходам;</w:t>
      </w:r>
      <w:r>
        <w:br/>
      </w:r>
      <w:r>
        <w:rPr>
          <w:rFonts w:ascii="Times New Roman"/>
          <w:b w:val="false"/>
          <w:i w:val="false"/>
          <w:color w:val="000000"/>
          <w:sz w:val="28"/>
        </w:rPr>
        <w:t>
      в графах 2, 3 «Сумма» указываются суммы по субсчетам (графа 2) и основным счетам (графа 3) по финансовых данным коммерческих авиаперевозчиков по статьям, указанных в графе 1.</w:t>
      </w:r>
      <w:r>
        <w:br/>
      </w:r>
      <w:r>
        <w:rPr>
          <w:rFonts w:ascii="Times New Roman"/>
          <w:b w:val="false"/>
          <w:i w:val="false"/>
          <w:color w:val="000000"/>
          <w:sz w:val="28"/>
        </w:rPr>
        <w:t>
      4. Таблица 2 заполняется следующим образом:</w:t>
      </w:r>
      <w:r>
        <w:br/>
      </w:r>
      <w:r>
        <w:rPr>
          <w:rFonts w:ascii="Times New Roman"/>
          <w:b w:val="false"/>
          <w:i w:val="false"/>
          <w:color w:val="000000"/>
          <w:sz w:val="28"/>
        </w:rPr>
        <w:t>
      в графе 1 «Статьи» указываются статьи активов финансовых данных коммерческих авиаперевозчиков;</w:t>
      </w:r>
      <w:r>
        <w:br/>
      </w:r>
      <w:r>
        <w:rPr>
          <w:rFonts w:ascii="Times New Roman"/>
          <w:b w:val="false"/>
          <w:i w:val="false"/>
          <w:color w:val="000000"/>
          <w:sz w:val="28"/>
        </w:rPr>
        <w:t>
      в графах 2, 3 «Сумма» указываются суммы по субсчетам (графа 2) и основным счетам (графа 3) по финансовым данным коммерческих авиаперевозчиков по статьям, указанных в графе 1.</w:t>
      </w:r>
      <w:r>
        <w:br/>
      </w:r>
      <w:r>
        <w:rPr>
          <w:rFonts w:ascii="Times New Roman"/>
          <w:b w:val="false"/>
          <w:i w:val="false"/>
          <w:color w:val="000000"/>
          <w:sz w:val="28"/>
        </w:rPr>
        <w:t>
      5. Таблица 3 заполняется следующим образом:</w:t>
      </w:r>
      <w:r>
        <w:br/>
      </w:r>
      <w:r>
        <w:rPr>
          <w:rFonts w:ascii="Times New Roman"/>
          <w:b w:val="false"/>
          <w:i w:val="false"/>
          <w:color w:val="000000"/>
          <w:sz w:val="28"/>
        </w:rPr>
        <w:t>
      в графе 1 «Статьи» указываются наименования статей по финансовым данным коммерческих авиаперевозчиков;</w:t>
      </w:r>
      <w:r>
        <w:br/>
      </w:r>
      <w:r>
        <w:rPr>
          <w:rFonts w:ascii="Times New Roman"/>
          <w:b w:val="false"/>
          <w:i w:val="false"/>
          <w:color w:val="000000"/>
          <w:sz w:val="28"/>
        </w:rPr>
        <w:t>
      в графах 2, 3 «Сумма» указываются суммы по субсчетам (графа 2) и основным счетам (графа 3) не распределенной прибыли по финансовым данным коммерческих авиаперевозчиков по статьям, указанных в графе 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