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74ac" w14:textId="a277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отчетности о плавании судов по судоходным водным путям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23 сентября 2013 года № 738. Зарегистрирован в Министерстве юстиции Республики Казахстан 25 октября 2013 года № 8848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«О внутреннем водном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отчетности о плавании судов по судоходным водным путям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водного транспорта Министерства транспорта и коммуникаций Республики Казахстан (Тлепов К.Н.)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Бектурова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сентября 2013 года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сентября 2013 года № 738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составления отчетности о плавании судов</w:t>
      </w:r>
      <w:r>
        <w:br/>
      </w:r>
      <w:r>
        <w:rPr>
          <w:rFonts w:ascii="Times New Roman"/>
          <w:b/>
          <w:i w:val="false"/>
          <w:color w:val="000000"/>
        </w:rPr>
        <w:t>
по судоходным водным путям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составления отчетности о плавании судов по судоходным водным путям (далее – Правила) определяют порядок и сроки составления отчетности о плавании судов по судоходным водным путям, а также форму отчетности о плавании судов по судоходным водным путям (далее - Форма)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является первичным документом для учета работы и использования каждого судна, перевозящего грузы, пассажиров и их багажа на основании договоров перевозки, а также перевозки для нужд собственника судна (судовладельца), за исключением технического флота обслуживающего судоходные водные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Ведение Формы является обязательным и осуществляется капитаном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Форма представляется в предприятия уполномоченного органа в сфере внутреннего водного транспорта Республики Казахстан не позднее 10 числа каждого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Записи в Форме производятся только шариковой ручкой, четко и аккуратно.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Форма служит основанием для составления отчетности о плавании судов по судоходным водным путям.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 допускается несвоевременное и недостоверное представление административных данных в Форме.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Формы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1 Формы указывается наименование и тип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2 Формы указывается время (даты, часы, минуты) отбытия и прибытия судна в пункты, указанные в графе 3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прогулочных теплоходов и паромов указывать период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3 Формы последовательно указываются, начиная с пункта отбытия, все пункты маршрута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графе 4 Формы указывается протяженность маршрута в километрах между всеми пунктами, указанными в графе 3 Формы.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графе 5 Формы указывается наименование перевезенного груза, указанного в транспортных документах судна, либо в случая отсутствия транспортных документов на основании записей в судовом журнале. При порожних рейсах в графе делать отметку «порожним».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6 Формы указывается объем перевезенного груза в тоннах, в соответствии с данными, указанными в транспортных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графе 7 Формы указывается количество перевезенных пассажиров. При порожних рейсах в графе 6 и 7 Формы ставить прочерки.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8 Формы указывается количество рейсов выполненных прогулочными теплоходами или паромами за указанный период работы в графе 2 формы, через дробь общее количество пройденных за тот же период километров.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графе 9 Формы ставиться подпись капитана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Форма содержит наименование организации, адрес, фамилию, имя, отчество собственника судна (судовладельца), телефон, адрес электронной почты, фамилия и телефон исполнителя, фамилию, имя, отчество и подпись руководителя, дату и печать. 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о плавании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 по судоходным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водным путям        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Әкімшілік деректер жинауға арналған 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Форма, предназначенная для сбора административных данных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Кеме қатынайтын су жолдарымен кемелердің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жүзуі туралы есептілігі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Отчетность о плавании судов по судоходным водным путям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20__ ж._______________ </w:t>
      </w:r>
      <w:r>
        <w:rPr>
          <w:rFonts w:ascii="Times New Roman"/>
          <w:b/>
          <w:i w:val="false"/>
          <w:color w:val="000000"/>
          <w:sz w:val="28"/>
        </w:rPr>
        <w:t>есептік кезеңі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Отчетный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«____» __________ 20__г.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Индексі:</w:t>
      </w:r>
      <w:r>
        <w:rPr>
          <w:rFonts w:ascii="Times New Roman"/>
          <w:b w:val="false"/>
          <w:i w:val="false"/>
          <w:color w:val="000000"/>
          <w:sz w:val="28"/>
        </w:rPr>
        <w:t xml:space="preserve"> 1-КҚСЖКЖЕН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1-ФОПССВП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Кезеңділігі:</w:t>
      </w:r>
      <w:r>
        <w:rPr>
          <w:rFonts w:ascii="Times New Roman"/>
          <w:b w:val="false"/>
          <w:i w:val="false"/>
          <w:color w:val="000000"/>
          <w:sz w:val="28"/>
        </w:rPr>
        <w:t xml:space="preserve"> ай сайын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Ұсынатын тұлғалар тобы: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Кеменің меншік иесі (кеме иесі)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Собственник судна (судовладелец)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Кайда ұсынылады: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коммуникация министрлігінің республикалық мемлекеттік қазынашылық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жолдары кәсіпорнына.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Көлік және коммуникация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мемлекеттік қазынашылық су жолдары кәсіпорындар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Көлік және коммуникация министрлігіне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Республиканское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предприятие водных путей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казенные предприятия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путей представляют в Министерство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Тапсыру мерзімі:</w:t>
      </w:r>
      <w:r>
        <w:rPr>
          <w:rFonts w:ascii="Times New Roman"/>
          <w:b w:val="false"/>
          <w:i w:val="false"/>
          <w:color w:val="000000"/>
          <w:sz w:val="28"/>
        </w:rPr>
        <w:t xml:space="preserve"> ай сайын, есепті айдан кейінгі әр айдың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10-ші күнінен кешіктірмей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Срок предоставления: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ежемесячно, не позднее 10 числа каждого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месяца, следующего за отчетным.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1614"/>
        <w:gridCol w:w="1022"/>
        <w:gridCol w:w="1215"/>
        <w:gridCol w:w="1849"/>
        <w:gridCol w:w="1563"/>
        <w:gridCol w:w="1360"/>
        <w:gridCol w:w="1360"/>
        <w:gridCol w:w="1605"/>
        <w:gridCol w:w="1125"/>
      </w:tblGrid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Кеменің атауы және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тип судна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Күні,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время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Маршрут пункті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маршрута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Маршруттың ұзақтығы 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маршрута (км)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груза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Жүктің саны (тонн)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груза (тонн)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Жолаушылардың 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пассажиров (чел)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Паромдарға және серуен теплоходтарға (рейс саны/км)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прогулочных теплоходов и паромов (кол-во рейсов/км)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Капитанның 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капитана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Мекеменің атауы                       Мекенжайы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 Адрес______________________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________________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Кеменің меншік иесінің (кеме иесінің) Т.А. Ә.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собственника судна (судовладельца) _________ Телефон: 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 Телефон 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Басшы                         (Аты-жөні, тегі, қолы)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 (Ф.И.О. подпись) 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 жылғы күні «__» _____________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«__» </w:t>
      </w:r>
      <w:r>
        <w:rPr>
          <w:rFonts w:ascii="Times New Roman"/>
          <w:b/>
          <w:i w:val="false"/>
          <w:color w:val="000000"/>
          <w:sz w:val="28"/>
        </w:rPr>
        <w:t>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20  года                  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