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81eb" w14:textId="1658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тарифов или их предельных уровней на регулируемые услуги субъектов естественной монополии по снабжению тепловой энергией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от 17 сентября 2013 года № 284-ОД. Зарегистрирован в Министерстве юстиции Республики Казахстан 7 ноября 2013 года № 8887.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тарифов или их предельных уровней на регулируемые услуги субъектов естественной монополии по снабжению тепловой энергией (далее–Методика).</w:t>
      </w:r>
    </w:p>
    <w:bookmarkEnd w:id="1"/>
    <w:bookmarkStart w:name="z3" w:id="2"/>
    <w:p>
      <w:pPr>
        <w:spacing w:after="0"/>
        <w:ind w:left="0"/>
        <w:jc w:val="both"/>
      </w:pPr>
      <w:r>
        <w:rPr>
          <w:rFonts w:ascii="Times New Roman"/>
          <w:b w:val="false"/>
          <w:i w:val="false"/>
          <w:color w:val="000000"/>
          <w:sz w:val="28"/>
        </w:rPr>
        <w:t>
      2. Департаменту по регулированию в сфере электро- и теплоэнергетики Агентства Республики Казахстан по регулированию естественных монополий (Коккозова К.Т.):</w:t>
      </w:r>
    </w:p>
    <w:bookmarkEnd w:id="2"/>
    <w:bookmarkStart w:name="z4" w:id="3"/>
    <w:p>
      <w:pPr>
        <w:spacing w:after="0"/>
        <w:ind w:left="0"/>
        <w:jc w:val="both"/>
      </w:pPr>
      <w:r>
        <w:rPr>
          <w:rFonts w:ascii="Times New Roman"/>
          <w:b w:val="false"/>
          <w:i w:val="false"/>
          <w:color w:val="000000"/>
          <w:sz w:val="28"/>
        </w:rPr>
        <w:t>
      1)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направить настоящий приказ в Управление информатизации и защиты информационных ресурсов Агентства Республики Казахстан по регулированию естественных монополий (Уйсинбаев Ж.Ж.) для опубликования на Интернет-ресурсе Агентства Республики Казахстан по регулированию естественных монополий, после его официального опубликования в средствах массовой информации.</w:t>
      </w:r>
    </w:p>
    <w:bookmarkEnd w:id="4"/>
    <w:bookmarkStart w:name="z6" w:id="5"/>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(Метенова С.С.) сведений об опубликовании;</w:t>
      </w:r>
    </w:p>
    <w:bookmarkEnd w:id="6"/>
    <w:bookmarkStart w:name="z8" w:id="7"/>
    <w:p>
      <w:pPr>
        <w:spacing w:after="0"/>
        <w:ind w:left="0"/>
        <w:jc w:val="both"/>
      </w:pPr>
      <w:r>
        <w:rPr>
          <w:rFonts w:ascii="Times New Roman"/>
          <w:b w:val="false"/>
          <w:i w:val="false"/>
          <w:color w:val="000000"/>
          <w:sz w:val="28"/>
        </w:rPr>
        <w:t>
      2) довести его до сведения структурных подразделений, территориальных органов Агентства Республики Казахстан по регулированию естественных монополий.</w:t>
      </w:r>
    </w:p>
    <w:bookmarkEnd w:id="7"/>
    <w:bookmarkStart w:name="z9" w:id="8"/>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8"/>
    <w:bookmarkStart w:name="z10"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Председателя</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Дуйсебаев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экономики   </w:t>
      </w:r>
    </w:p>
    <w:p>
      <w:pPr>
        <w:spacing w:after="0"/>
        <w:ind w:left="0"/>
        <w:jc w:val="both"/>
      </w:pPr>
      <w:r>
        <w:rPr>
          <w:rFonts w:ascii="Times New Roman"/>
          <w:b w:val="false"/>
          <w:i w:val="false"/>
          <w:color w:val="000000"/>
          <w:sz w:val="28"/>
        </w:rPr>
        <w:t xml:space="preserve">
      и бюджетного планирования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09 октября 2013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17 сентября 2013 года № 284-ОД</w:t>
            </w:r>
          </w:p>
        </w:tc>
      </w:tr>
    </w:tbl>
    <w:bookmarkStart w:name="z12" w:id="10"/>
    <w:p>
      <w:pPr>
        <w:spacing w:after="0"/>
        <w:ind w:left="0"/>
        <w:jc w:val="left"/>
      </w:pPr>
      <w:r>
        <w:rPr>
          <w:rFonts w:ascii="Times New Roman"/>
          <w:b/>
          <w:i w:val="false"/>
          <w:color w:val="000000"/>
        </w:rPr>
        <w:t xml:space="preserve"> Методика</w:t>
      </w:r>
      <w:r>
        <w:br/>
      </w:r>
      <w:r>
        <w:rPr>
          <w:rFonts w:ascii="Times New Roman"/>
          <w:b/>
          <w:i w:val="false"/>
          <w:color w:val="000000"/>
        </w:rPr>
        <w:t>расчета тарифов или их предельных уровней на регулируемые</w:t>
      </w:r>
      <w:r>
        <w:br/>
      </w:r>
      <w:r>
        <w:rPr>
          <w:rFonts w:ascii="Times New Roman"/>
          <w:b/>
          <w:i w:val="false"/>
          <w:color w:val="000000"/>
        </w:rPr>
        <w:t>услуги субъектов естественной монополии по снабжению тепловой</w:t>
      </w:r>
      <w:r>
        <w:br/>
      </w:r>
      <w:r>
        <w:rPr>
          <w:rFonts w:ascii="Times New Roman"/>
          <w:b/>
          <w:i w:val="false"/>
          <w:color w:val="000000"/>
        </w:rPr>
        <w:t>энергией</w:t>
      </w:r>
      <w:r>
        <w:br/>
      </w:r>
      <w:r>
        <w:rPr>
          <w:rFonts w:ascii="Times New Roman"/>
          <w:b/>
          <w:i w:val="false"/>
          <w:color w:val="000000"/>
        </w:rPr>
        <w:t>1. Общие положения.</w:t>
      </w:r>
    </w:p>
    <w:bookmarkEnd w:id="10"/>
    <w:bookmarkStart w:name="z14" w:id="11"/>
    <w:p>
      <w:pPr>
        <w:spacing w:after="0"/>
        <w:ind w:left="0"/>
        <w:jc w:val="both"/>
      </w:pPr>
      <w:r>
        <w:rPr>
          <w:rFonts w:ascii="Times New Roman"/>
          <w:b w:val="false"/>
          <w:i w:val="false"/>
          <w:color w:val="000000"/>
          <w:sz w:val="28"/>
        </w:rPr>
        <w:t xml:space="preserve">
      1. Настоящая Методика расчета тарифов или их предельных уровней на регулируемые услуги по снабжению тепловой энергией (далее – Методика)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(далее – Закон).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Целью Методики является определение механизма расчета тарифов или их предельных уровней на регулируемые услуги по снабжению тепловой энергией.</w:t>
      </w:r>
    </w:p>
    <w:bookmarkEnd w:id="12"/>
    <w:p>
      <w:pPr>
        <w:spacing w:after="0"/>
        <w:ind w:left="0"/>
        <w:jc w:val="both"/>
      </w:pPr>
      <w:r>
        <w:rPr>
          <w:rFonts w:ascii="Times New Roman"/>
          <w:b w:val="false"/>
          <w:i w:val="false"/>
          <w:color w:val="000000"/>
          <w:sz w:val="28"/>
        </w:rPr>
        <w:t>
      Методика распространяется на субъектов естественных монополий, независимо от форм собственности оказывающих услугу по снабжению тепловой энергией (далее - субъект).</w:t>
      </w:r>
    </w:p>
    <w:bookmarkStart w:name="z16" w:id="13"/>
    <w:p>
      <w:pPr>
        <w:spacing w:after="0"/>
        <w:ind w:left="0"/>
        <w:jc w:val="both"/>
      </w:pPr>
      <w:r>
        <w:rPr>
          <w:rFonts w:ascii="Times New Roman"/>
          <w:b w:val="false"/>
          <w:i w:val="false"/>
          <w:color w:val="000000"/>
          <w:sz w:val="28"/>
        </w:rPr>
        <w:t>
      3. Для целей настоящей Методики применяются следующие понятия:</w:t>
      </w:r>
    </w:p>
    <w:bookmarkEnd w:id="13"/>
    <w:bookmarkStart w:name="z54" w:id="14"/>
    <w:p>
      <w:pPr>
        <w:spacing w:after="0"/>
        <w:ind w:left="0"/>
        <w:jc w:val="both"/>
      </w:pPr>
      <w:r>
        <w:rPr>
          <w:rFonts w:ascii="Times New Roman"/>
          <w:b w:val="false"/>
          <w:i w:val="false"/>
          <w:color w:val="000000"/>
          <w:sz w:val="28"/>
        </w:rPr>
        <w:t>
      1) регулируемая услуга по снабжению тепловой энергией - услуга по продаже потребителям произведенной и (или) купленной тепловой энергии, оказываемая субъектами в соответствии с заключенными договорами;</w:t>
      </w:r>
    </w:p>
    <w:bookmarkEnd w:id="14"/>
    <w:bookmarkStart w:name="z55" w:id="15"/>
    <w:p>
      <w:pPr>
        <w:spacing w:after="0"/>
        <w:ind w:left="0"/>
        <w:jc w:val="both"/>
      </w:pPr>
      <w:r>
        <w:rPr>
          <w:rFonts w:ascii="Times New Roman"/>
          <w:b w:val="false"/>
          <w:i w:val="false"/>
          <w:color w:val="000000"/>
          <w:sz w:val="28"/>
        </w:rPr>
        <w:t>
      2) расчетная удельная потребность в полезной тепловой энергии - количество тепловой энергии за расчетный отопительный период, отнесенное к единице общей отапливаемой площади помещений здания, Гигакалорий на 1 квадратный метр (далее - Гкал/м</w:t>
      </w:r>
      <w:r>
        <w:rPr>
          <w:rFonts w:ascii="Times New Roman"/>
          <w:b w:val="false"/>
          <w:i w:val="false"/>
          <w:color w:val="000000"/>
          <w:vertAlign w:val="superscript"/>
        </w:rPr>
        <w:t>2</w:t>
      </w:r>
      <w:r>
        <w:rPr>
          <w:rFonts w:ascii="Times New Roman"/>
          <w:b w:val="false"/>
          <w:i w:val="false"/>
          <w:color w:val="000000"/>
          <w:sz w:val="28"/>
        </w:rPr>
        <w:t>);</w:t>
      </w:r>
    </w:p>
    <w:bookmarkEnd w:id="15"/>
    <w:bookmarkStart w:name="z56" w:id="16"/>
    <w:p>
      <w:pPr>
        <w:spacing w:after="0"/>
        <w:ind w:left="0"/>
        <w:jc w:val="both"/>
      </w:pPr>
      <w:r>
        <w:rPr>
          <w:rFonts w:ascii="Times New Roman"/>
          <w:b w:val="false"/>
          <w:i w:val="false"/>
          <w:color w:val="000000"/>
          <w:sz w:val="28"/>
        </w:rPr>
        <w:t xml:space="preserve">
      3) горячая вода – вода, имеющая температуру не менее 50 градусов Цельсия (далее - </w:t>
      </w:r>
      <w:r>
        <w:rPr>
          <w:rFonts w:ascii="Times New Roman"/>
          <w:b w:val="false"/>
          <w:i w:val="false"/>
          <w:color w:val="000000"/>
          <w:vertAlign w:val="superscript"/>
        </w:rPr>
        <w:t>о</w:t>
      </w:r>
      <w:r>
        <w:rPr>
          <w:rFonts w:ascii="Times New Roman"/>
          <w:b w:val="false"/>
          <w:i w:val="false"/>
          <w:color w:val="000000"/>
          <w:sz w:val="28"/>
        </w:rPr>
        <w:t>С).</w:t>
      </w:r>
    </w:p>
    <w:bookmarkEnd w:id="16"/>
    <w:p>
      <w:pPr>
        <w:spacing w:after="0"/>
        <w:ind w:left="0"/>
        <w:jc w:val="both"/>
      </w:pPr>
      <w:r>
        <w:rPr>
          <w:rFonts w:ascii="Times New Roman"/>
          <w:b w:val="false"/>
          <w:i w:val="false"/>
          <w:color w:val="000000"/>
          <w:sz w:val="28"/>
        </w:rPr>
        <w:t xml:space="preserve">
      Иные термины и понятия, используемые в настоящей Методике,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17" w:id="17"/>
    <w:p>
      <w:pPr>
        <w:spacing w:after="0"/>
        <w:ind w:left="0"/>
        <w:jc w:val="left"/>
      </w:pPr>
      <w:r>
        <w:rPr>
          <w:rFonts w:ascii="Times New Roman"/>
          <w:b/>
          <w:i w:val="false"/>
          <w:color w:val="000000"/>
        </w:rPr>
        <w:t xml:space="preserve"> 2. Механизм расчета тарифов или их предельных уровней на</w:t>
      </w:r>
      <w:r>
        <w:br/>
      </w:r>
      <w:r>
        <w:rPr>
          <w:rFonts w:ascii="Times New Roman"/>
          <w:b/>
          <w:i w:val="false"/>
          <w:color w:val="000000"/>
        </w:rPr>
        <w:t>регулируемые услуги субъектов по снабжению тепловой энергией</w:t>
      </w:r>
    </w:p>
    <w:bookmarkEnd w:id="17"/>
    <w:bookmarkStart w:name="z18" w:id="18"/>
    <w:p>
      <w:pPr>
        <w:spacing w:after="0"/>
        <w:ind w:left="0"/>
        <w:jc w:val="both"/>
      </w:pPr>
      <w:r>
        <w:rPr>
          <w:rFonts w:ascii="Times New Roman"/>
          <w:b w:val="false"/>
          <w:i w:val="false"/>
          <w:color w:val="000000"/>
          <w:sz w:val="28"/>
        </w:rPr>
        <w:t>
      4. Тариф или его предельный уровень на регулируемые услуги субъекта по снабжению тепловой энергией (Т) определяется по формуле:</w:t>
      </w:r>
    </w:p>
    <w:bookmarkEnd w:id="18"/>
    <w:p>
      <w:pPr>
        <w:spacing w:after="0"/>
        <w:ind w:left="0"/>
        <w:jc w:val="both"/>
      </w:pPr>
      <w:r>
        <w:rPr>
          <w:rFonts w:ascii="Times New Roman"/>
          <w:b w:val="false"/>
          <w:i w:val="false"/>
          <w:color w:val="000000"/>
          <w:sz w:val="28"/>
        </w:rPr>
        <w:t>
      1) в случае, если для субъекта утверждается тариф или его предельный уровень на услуги по производству, передаче, распределению и снабжению тепловой энергией в совокупности:</w:t>
      </w:r>
    </w:p>
    <w:p>
      <w:pPr>
        <w:spacing w:after="0"/>
        <w:ind w:left="0"/>
        <w:jc w:val="both"/>
      </w:pPr>
      <w:r>
        <w:rPr>
          <w:rFonts w:ascii="Times New Roman"/>
          <w:b w:val="false"/>
          <w:i w:val="false"/>
          <w:color w:val="000000"/>
          <w:sz w:val="28"/>
        </w:rPr>
        <w:t>
      T = (Z</w:t>
      </w:r>
      <w:r>
        <w:rPr>
          <w:rFonts w:ascii="Times New Roman"/>
          <w:b w:val="false"/>
          <w:i w:val="false"/>
          <w:color w:val="000000"/>
          <w:vertAlign w:val="subscript"/>
        </w:rPr>
        <w:t>ппрс</w:t>
      </w:r>
      <w:r>
        <w:rPr>
          <w:rFonts w:ascii="Times New Roman"/>
          <w:b w:val="false"/>
          <w:i w:val="false"/>
          <w:color w:val="000000"/>
          <w:sz w:val="28"/>
        </w:rPr>
        <w:t>+P</w:t>
      </w:r>
      <w:r>
        <w:rPr>
          <w:rFonts w:ascii="Times New Roman"/>
          <w:b w:val="false"/>
          <w:i w:val="false"/>
          <w:color w:val="000000"/>
          <w:vertAlign w:val="subscript"/>
        </w:rPr>
        <w:t>ппрс</w:t>
      </w:r>
      <w:r>
        <w:rPr>
          <w:rFonts w:ascii="Times New Roman"/>
          <w:b w:val="false"/>
          <w:i w:val="false"/>
          <w:color w:val="000000"/>
          <w:sz w:val="28"/>
        </w:rPr>
        <w:t>)/Q (тенге за Гигакалорий (далее - тенге/Гкал)),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ппрс</w:t>
      </w:r>
      <w:r>
        <w:rPr>
          <w:rFonts w:ascii="Times New Roman"/>
          <w:b w:val="false"/>
          <w:i w:val="false"/>
          <w:color w:val="000000"/>
          <w:sz w:val="28"/>
        </w:rPr>
        <w:t xml:space="preserve"> - экономически обоснованные общие затраты субъекта на оказание услуг по производству, передаче, распределению и снабжению тепловой энергией, тенге;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ппрс</w:t>
      </w:r>
      <w:r>
        <w:rPr>
          <w:rFonts w:ascii="Times New Roman"/>
          <w:b w:val="false"/>
          <w:i w:val="false"/>
          <w:color w:val="000000"/>
          <w:sz w:val="28"/>
        </w:rPr>
        <w:t xml:space="preserve"> - допустимый уровень прибыли на регулируемую базу задействованных активов, необходимый для эффективного оказания услуг по производству, передаче, распределению и снабжению тепловой энергии, рассчитываемый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утвержденной приказом Председателя Агентства Республики Казахстан по регулированию естественных монополий и защите конкуренции от 27 января 2003 года № 17-ОД, зарегистрированной в Реестре государственной регистрации нормативных правовых актов за № 2154 (далее - Инструкция), тенге;</w:t>
      </w:r>
    </w:p>
    <w:p>
      <w:pPr>
        <w:spacing w:after="0"/>
        <w:ind w:left="0"/>
        <w:jc w:val="both"/>
      </w:pPr>
      <w:r>
        <w:rPr>
          <w:rFonts w:ascii="Times New Roman"/>
          <w:b w:val="false"/>
          <w:i w:val="false"/>
          <w:color w:val="000000"/>
          <w:sz w:val="28"/>
        </w:rPr>
        <w:t>
      Q - планируемый годовой объем потребления тепловой энергии потребителями (имеющими и не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Гигакалорий (далее - Гкал);</w:t>
      </w:r>
    </w:p>
    <w:p>
      <w:pPr>
        <w:spacing w:after="0"/>
        <w:ind w:left="0"/>
        <w:jc w:val="both"/>
      </w:pPr>
      <w:r>
        <w:rPr>
          <w:rFonts w:ascii="Times New Roman"/>
          <w:b w:val="false"/>
          <w:i w:val="false"/>
          <w:color w:val="000000"/>
          <w:sz w:val="28"/>
        </w:rPr>
        <w:t>
      2) в случае, если для субъекта утверждается тариф или его предельный уровень на услуги по передаче, распределению и снабжению тепловой энергией в совокупности:</w:t>
      </w:r>
    </w:p>
    <w:p>
      <w:pPr>
        <w:spacing w:after="0"/>
        <w:ind w:left="0"/>
        <w:jc w:val="both"/>
      </w:pPr>
      <w:r>
        <w:rPr>
          <w:rFonts w:ascii="Times New Roman"/>
          <w:b w:val="false"/>
          <w:i w:val="false"/>
          <w:color w:val="000000"/>
          <w:sz w:val="28"/>
        </w:rPr>
        <w:t>
      Т = Т</w:t>
      </w:r>
      <w:r>
        <w:rPr>
          <w:rFonts w:ascii="Times New Roman"/>
          <w:b w:val="false"/>
          <w:i w:val="false"/>
          <w:color w:val="000000"/>
          <w:vertAlign w:val="subscript"/>
        </w:rPr>
        <w:t>произв</w:t>
      </w:r>
      <w:r>
        <w:rPr>
          <w:rFonts w:ascii="Times New Roman"/>
          <w:b w:val="false"/>
          <w:i w:val="false"/>
          <w:color w:val="000000"/>
          <w:sz w:val="28"/>
        </w:rPr>
        <w:t xml:space="preserve"> + (Z</w:t>
      </w:r>
      <w:r>
        <w:rPr>
          <w:rFonts w:ascii="Times New Roman"/>
          <w:b w:val="false"/>
          <w:i w:val="false"/>
          <w:color w:val="000000"/>
          <w:vertAlign w:val="subscript"/>
        </w:rPr>
        <w:t>прс</w:t>
      </w:r>
      <w:r>
        <w:rPr>
          <w:rFonts w:ascii="Times New Roman"/>
          <w:b w:val="false"/>
          <w:i w:val="false"/>
          <w:color w:val="000000"/>
          <w:sz w:val="28"/>
        </w:rPr>
        <w:t>+P</w:t>
      </w:r>
      <w:r>
        <w:rPr>
          <w:rFonts w:ascii="Times New Roman"/>
          <w:b w:val="false"/>
          <w:i w:val="false"/>
          <w:color w:val="000000"/>
          <w:vertAlign w:val="subscript"/>
        </w:rPr>
        <w:t>прс</w:t>
      </w:r>
      <w:r>
        <w:rPr>
          <w:rFonts w:ascii="Times New Roman"/>
          <w:b w:val="false"/>
          <w:i w:val="false"/>
          <w:color w:val="000000"/>
          <w:sz w:val="28"/>
        </w:rPr>
        <w:t>)/ Q (тенге/Гкал),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произв</w:t>
      </w:r>
      <w:r>
        <w:rPr>
          <w:rFonts w:ascii="Times New Roman"/>
          <w:b w:val="false"/>
          <w:i w:val="false"/>
          <w:color w:val="000000"/>
          <w:sz w:val="28"/>
        </w:rPr>
        <w:t xml:space="preserve"> - тариф или его предельный уровень на производство тепловой энергии;</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прс</w:t>
      </w:r>
      <w:r>
        <w:rPr>
          <w:rFonts w:ascii="Times New Roman"/>
          <w:b w:val="false"/>
          <w:i w:val="false"/>
          <w:color w:val="000000"/>
          <w:sz w:val="28"/>
        </w:rPr>
        <w:t xml:space="preserve"> - экономически обоснованные общие затраты субъекта на оказание услуг по передаче, распределению и снабжению тепловой энергией, тенге;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прс</w:t>
      </w:r>
      <w:r>
        <w:rPr>
          <w:rFonts w:ascii="Times New Roman"/>
          <w:b w:val="false"/>
          <w:i w:val="false"/>
          <w:color w:val="000000"/>
          <w:sz w:val="28"/>
        </w:rPr>
        <w:t xml:space="preserve"> - допустимый уровень прибыли на регулируемую базу задействованных активов, необходимый для эффективного оказания услуг по передаче, распределению и снабжению тепловой энергии, рассчитываемый в соответствии с </w:t>
      </w:r>
      <w:r>
        <w:rPr>
          <w:rFonts w:ascii="Times New Roman"/>
          <w:b w:val="false"/>
          <w:i w:val="false"/>
          <w:color w:val="000000"/>
          <w:sz w:val="28"/>
        </w:rPr>
        <w:t>Инструкцией</w:t>
      </w:r>
      <w:r>
        <w:rPr>
          <w:rFonts w:ascii="Times New Roman"/>
          <w:b w:val="false"/>
          <w:i w:val="false"/>
          <w:color w:val="000000"/>
          <w:sz w:val="28"/>
        </w:rPr>
        <w:t>, тенге;</w:t>
      </w:r>
    </w:p>
    <w:p>
      <w:pPr>
        <w:spacing w:after="0"/>
        <w:ind w:left="0"/>
        <w:jc w:val="both"/>
      </w:pPr>
      <w:r>
        <w:rPr>
          <w:rFonts w:ascii="Times New Roman"/>
          <w:b w:val="false"/>
          <w:i w:val="false"/>
          <w:color w:val="000000"/>
          <w:sz w:val="28"/>
        </w:rPr>
        <w:t>
      3) в случае, если субъект оказывает услуги по снабжению тепловой энергией или если для субъекта утверждаются тарифы или их предельные уровни на услуги по производству и (или) передаче, распределению и (или) снабжению тепловой энергией раздельно по каждой услуге:</w:t>
      </w:r>
    </w:p>
    <w:p>
      <w:pPr>
        <w:spacing w:after="0"/>
        <w:ind w:left="0"/>
        <w:jc w:val="both"/>
      </w:pPr>
      <w:r>
        <w:rPr>
          <w:rFonts w:ascii="Times New Roman"/>
          <w:b w:val="false"/>
          <w:i w:val="false"/>
          <w:color w:val="000000"/>
          <w:sz w:val="28"/>
        </w:rPr>
        <w:t>
      Т = Т</w:t>
      </w:r>
      <w:r>
        <w:rPr>
          <w:rFonts w:ascii="Times New Roman"/>
          <w:b w:val="false"/>
          <w:i w:val="false"/>
          <w:color w:val="000000"/>
          <w:vertAlign w:val="subscript"/>
        </w:rPr>
        <w:t>произв</w:t>
      </w:r>
      <w:r>
        <w:rPr>
          <w:rFonts w:ascii="Times New Roman"/>
          <w:b w:val="false"/>
          <w:i w:val="false"/>
          <w:color w:val="000000"/>
          <w:sz w:val="28"/>
        </w:rPr>
        <w:t xml:space="preserve"> + T</w:t>
      </w:r>
      <w:r>
        <w:rPr>
          <w:rFonts w:ascii="Times New Roman"/>
          <w:b w:val="false"/>
          <w:i w:val="false"/>
          <w:color w:val="000000"/>
          <w:vertAlign w:val="subscript"/>
        </w:rPr>
        <w:t>перед</w:t>
      </w:r>
      <w:r>
        <w:rPr>
          <w:rFonts w:ascii="Times New Roman"/>
          <w:b w:val="false"/>
          <w:i w:val="false"/>
          <w:color w:val="000000"/>
          <w:sz w:val="28"/>
        </w:rPr>
        <w:t>+(Z</w:t>
      </w:r>
      <w:r>
        <w:rPr>
          <w:rFonts w:ascii="Times New Roman"/>
          <w:b w:val="false"/>
          <w:i w:val="false"/>
          <w:color w:val="000000"/>
          <w:vertAlign w:val="subscript"/>
        </w:rPr>
        <w:t>снабж</w:t>
      </w:r>
      <w:r>
        <w:rPr>
          <w:rFonts w:ascii="Times New Roman"/>
          <w:b w:val="false"/>
          <w:i w:val="false"/>
          <w:color w:val="000000"/>
          <w:sz w:val="28"/>
        </w:rPr>
        <w:t>+P</w:t>
      </w:r>
      <w:r>
        <w:rPr>
          <w:rFonts w:ascii="Times New Roman"/>
          <w:b w:val="false"/>
          <w:i w:val="false"/>
          <w:color w:val="000000"/>
          <w:vertAlign w:val="subscript"/>
        </w:rPr>
        <w:t>снабж</w:t>
      </w:r>
      <w:r>
        <w:rPr>
          <w:rFonts w:ascii="Times New Roman"/>
          <w:b w:val="false"/>
          <w:i w:val="false"/>
          <w:color w:val="000000"/>
          <w:sz w:val="28"/>
        </w:rPr>
        <w:t>)/Q (тенге/Гкал),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произв</w:t>
      </w:r>
      <w:r>
        <w:rPr>
          <w:rFonts w:ascii="Times New Roman"/>
          <w:b w:val="false"/>
          <w:i w:val="false"/>
          <w:color w:val="000000"/>
          <w:sz w:val="28"/>
        </w:rPr>
        <w:t xml:space="preserve"> - тариф или его предельный уровень на производство тепловой энергии;</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перед</w:t>
      </w:r>
      <w:r>
        <w:rPr>
          <w:rFonts w:ascii="Times New Roman"/>
          <w:b w:val="false"/>
          <w:i w:val="false"/>
          <w:color w:val="000000"/>
          <w:sz w:val="28"/>
        </w:rPr>
        <w:t xml:space="preserve"> - тариф или его предельный уровень на передачу и распределение тепловой энергии;</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снабж</w:t>
      </w:r>
      <w:r>
        <w:rPr>
          <w:rFonts w:ascii="Times New Roman"/>
          <w:b w:val="false"/>
          <w:i w:val="false"/>
          <w:color w:val="000000"/>
          <w:sz w:val="28"/>
        </w:rPr>
        <w:t xml:space="preserve"> - экономически обоснованные общие затраты субъекта на оказание услуг по снабжению тепловой энергией, тенге;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снабж</w:t>
      </w:r>
      <w:r>
        <w:rPr>
          <w:rFonts w:ascii="Times New Roman"/>
          <w:b w:val="false"/>
          <w:i w:val="false"/>
          <w:color w:val="000000"/>
          <w:sz w:val="28"/>
        </w:rPr>
        <w:t xml:space="preserve"> - допустимый уровень прибыли на регулируемую базу задействованных активов, необходимый для эффективного оказания услуг по снабжению тепловой энергии, рассчитываемый в соответствии с </w:t>
      </w:r>
      <w:r>
        <w:rPr>
          <w:rFonts w:ascii="Times New Roman"/>
          <w:b w:val="false"/>
          <w:i w:val="false"/>
          <w:color w:val="000000"/>
          <w:sz w:val="28"/>
        </w:rPr>
        <w:t>Инструкцией</w:t>
      </w:r>
      <w:r>
        <w:rPr>
          <w:rFonts w:ascii="Times New Roman"/>
          <w:b w:val="false"/>
          <w:i w:val="false"/>
          <w:color w:val="000000"/>
          <w:sz w:val="28"/>
        </w:rPr>
        <w:t>, тенге.</w:t>
      </w:r>
    </w:p>
    <w:bookmarkStart w:name="z19" w:id="19"/>
    <w:p>
      <w:pPr>
        <w:spacing w:after="0"/>
        <w:ind w:left="0"/>
        <w:jc w:val="both"/>
      </w:pPr>
      <w:r>
        <w:rPr>
          <w:rFonts w:ascii="Times New Roman"/>
          <w:b w:val="false"/>
          <w:i w:val="false"/>
          <w:color w:val="000000"/>
          <w:sz w:val="28"/>
        </w:rPr>
        <w:t>
      5. Расчет экономически обоснованных затрат (Z</w:t>
      </w:r>
      <w:r>
        <w:rPr>
          <w:rFonts w:ascii="Times New Roman"/>
          <w:b w:val="false"/>
          <w:i w:val="false"/>
          <w:color w:val="000000"/>
          <w:vertAlign w:val="subscript"/>
        </w:rPr>
        <w:t>ппрс</w:t>
      </w:r>
      <w:r>
        <w:rPr>
          <w:rFonts w:ascii="Times New Roman"/>
          <w:b w:val="false"/>
          <w:i w:val="false"/>
          <w:color w:val="000000"/>
          <w:sz w:val="28"/>
        </w:rPr>
        <w:t>, Z</w:t>
      </w:r>
      <w:r>
        <w:rPr>
          <w:rFonts w:ascii="Times New Roman"/>
          <w:b w:val="false"/>
          <w:i w:val="false"/>
          <w:color w:val="000000"/>
          <w:vertAlign w:val="subscript"/>
        </w:rPr>
        <w:t>пpc</w:t>
      </w:r>
      <w:r>
        <w:rPr>
          <w:rFonts w:ascii="Times New Roman"/>
          <w:b w:val="false"/>
          <w:i w:val="false"/>
          <w:color w:val="000000"/>
          <w:sz w:val="28"/>
        </w:rPr>
        <w:t>, Z</w:t>
      </w:r>
      <w:r>
        <w:rPr>
          <w:rFonts w:ascii="Times New Roman"/>
          <w:b w:val="false"/>
          <w:i w:val="false"/>
          <w:color w:val="000000"/>
          <w:vertAlign w:val="subscript"/>
        </w:rPr>
        <w:t>снабж</w:t>
      </w:r>
      <w:r>
        <w:rPr>
          <w:rFonts w:ascii="Times New Roman"/>
          <w:b w:val="false"/>
          <w:i w:val="false"/>
          <w:color w:val="000000"/>
          <w:sz w:val="28"/>
        </w:rPr>
        <w:t xml:space="preserve">) осуществляется с учетом требований законодательства Республики Казахстан о естественных монополиях, в том числе Особого порядка формирования затрат, применяемого при утверждении тарифов (цен, ставок сборов) на регулируемые услуги (товары, работы) субъектов естественных монополий,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методики ведения раздельного учета доходов, затрат и задействованных активов, выполненной в виде самостоятельного документа либо раздела учетной политики, разработанной субъектом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7 Закона.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6. При дифференциации тарифов или их предельных уровней субъектов на услуги по снабжению тепловой энергии по группам потребителей тарифы для групп потребителей определяются исходя из тарифа или его предельного уровня, определенного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Методики, с учетом:</w:t>
      </w:r>
    </w:p>
    <w:bookmarkEnd w:id="20"/>
    <w:p>
      <w:pPr>
        <w:spacing w:after="0"/>
        <w:ind w:left="0"/>
        <w:jc w:val="both"/>
      </w:pPr>
      <w:r>
        <w:rPr>
          <w:rFonts w:ascii="Times New Roman"/>
          <w:b w:val="false"/>
          <w:i w:val="false"/>
          <w:color w:val="000000"/>
          <w:sz w:val="28"/>
        </w:rPr>
        <w:t>
      уровня платежеспособности населения соответствующего региона;</w:t>
      </w:r>
    </w:p>
    <w:p>
      <w:pPr>
        <w:spacing w:after="0"/>
        <w:ind w:left="0"/>
        <w:jc w:val="both"/>
      </w:pPr>
      <w:r>
        <w:rPr>
          <w:rFonts w:ascii="Times New Roman"/>
          <w:b w:val="false"/>
          <w:i w:val="false"/>
          <w:color w:val="000000"/>
          <w:sz w:val="28"/>
        </w:rPr>
        <w:t>
      влияния на инфляцию;</w:t>
      </w:r>
    </w:p>
    <w:p>
      <w:pPr>
        <w:spacing w:after="0"/>
        <w:ind w:left="0"/>
        <w:jc w:val="both"/>
      </w:pPr>
      <w:r>
        <w:rPr>
          <w:rFonts w:ascii="Times New Roman"/>
          <w:b w:val="false"/>
          <w:i w:val="false"/>
          <w:color w:val="000000"/>
          <w:sz w:val="28"/>
        </w:rPr>
        <w:t>
      структуры потребления тепловой энергии;</w:t>
      </w:r>
    </w:p>
    <w:p>
      <w:pPr>
        <w:spacing w:after="0"/>
        <w:ind w:left="0"/>
        <w:jc w:val="both"/>
      </w:pPr>
      <w:r>
        <w:rPr>
          <w:rFonts w:ascii="Times New Roman"/>
          <w:b w:val="false"/>
          <w:i w:val="false"/>
          <w:color w:val="000000"/>
          <w:sz w:val="28"/>
        </w:rPr>
        <w:t>
      уровня развития промышленного производства;</w:t>
      </w:r>
    </w:p>
    <w:p>
      <w:pPr>
        <w:spacing w:after="0"/>
        <w:ind w:left="0"/>
        <w:jc w:val="both"/>
      </w:pPr>
      <w:r>
        <w:rPr>
          <w:rFonts w:ascii="Times New Roman"/>
          <w:b w:val="false"/>
          <w:i w:val="false"/>
          <w:color w:val="000000"/>
          <w:sz w:val="28"/>
        </w:rPr>
        <w:t>
      создания стимулов для энергосбережения.</w:t>
      </w:r>
    </w:p>
    <w:bookmarkStart w:name="z63" w:id="21"/>
    <w:p>
      <w:pPr>
        <w:spacing w:after="0"/>
        <w:ind w:left="0"/>
        <w:jc w:val="both"/>
      </w:pPr>
      <w:r>
        <w:rPr>
          <w:rFonts w:ascii="Times New Roman"/>
          <w:b w:val="false"/>
          <w:i w:val="false"/>
          <w:color w:val="000000"/>
          <w:sz w:val="28"/>
        </w:rPr>
        <w:t>
      6-1. Дифференцированные тарифы на услуги по снабжению тепловой энергией по группам потребителей определяются по формулам:</w:t>
      </w:r>
    </w:p>
    <w:bookmarkEnd w:id="21"/>
    <w:bookmarkStart w:name="z64" w:id="22"/>
    <w:p>
      <w:pPr>
        <w:spacing w:after="0"/>
        <w:ind w:left="0"/>
        <w:jc w:val="both"/>
      </w:pPr>
      <w:r>
        <w:rPr>
          <w:rFonts w:ascii="Times New Roman"/>
          <w:b w:val="false"/>
          <w:i w:val="false"/>
          <w:color w:val="000000"/>
          <w:sz w:val="28"/>
        </w:rPr>
        <w:t>
      1) для потребителей – физических лиц, относящихся к группе населения (Тнас.):</w:t>
      </w:r>
    </w:p>
    <w:bookmarkEnd w:id="22"/>
    <w:bookmarkStart w:name="z65" w:id="23"/>
    <w:p>
      <w:pPr>
        <w:spacing w:after="0"/>
        <w:ind w:left="0"/>
        <w:jc w:val="both"/>
      </w:pPr>
      <w:r>
        <w:rPr>
          <w:rFonts w:ascii="Times New Roman"/>
          <w:b w:val="false"/>
          <w:i w:val="false"/>
          <w:color w:val="000000"/>
          <w:sz w:val="28"/>
        </w:rPr>
        <w:t>
      Тнас. = Тдейст.нас. * k1 (тенге/Гкал), где:</w:t>
      </w:r>
    </w:p>
    <w:bookmarkEnd w:id="23"/>
    <w:bookmarkStart w:name="z66" w:id="24"/>
    <w:p>
      <w:pPr>
        <w:spacing w:after="0"/>
        <w:ind w:left="0"/>
        <w:jc w:val="both"/>
      </w:pPr>
      <w:r>
        <w:rPr>
          <w:rFonts w:ascii="Times New Roman"/>
          <w:b w:val="false"/>
          <w:i w:val="false"/>
          <w:color w:val="000000"/>
          <w:sz w:val="28"/>
        </w:rPr>
        <w:t>
      Тдейст.нас. – действующий тариф или его предельный уровень на регулируемые услуги субъекта по снабжению тепловой энергией для группы потребителей – физических лиц, относящихся к группе населения;</w:t>
      </w:r>
    </w:p>
    <w:bookmarkEnd w:id="24"/>
    <w:bookmarkStart w:name="z67" w:id="25"/>
    <w:p>
      <w:pPr>
        <w:spacing w:after="0"/>
        <w:ind w:left="0"/>
        <w:jc w:val="both"/>
      </w:pPr>
      <w:r>
        <w:rPr>
          <w:rFonts w:ascii="Times New Roman"/>
          <w:b w:val="false"/>
          <w:i w:val="false"/>
          <w:color w:val="000000"/>
          <w:sz w:val="28"/>
        </w:rPr>
        <w:t>
      k1 – коэффициент изменения тарифа на снабжение тепловой энергией для потребителей – физических лиц, относящихся к группе населения, определенный в соответствии с пунктом 6 Методики;</w:t>
      </w:r>
    </w:p>
    <w:bookmarkEnd w:id="25"/>
    <w:bookmarkStart w:name="z68" w:id="26"/>
    <w:p>
      <w:pPr>
        <w:spacing w:after="0"/>
        <w:ind w:left="0"/>
        <w:jc w:val="both"/>
      </w:pPr>
      <w:r>
        <w:rPr>
          <w:rFonts w:ascii="Times New Roman"/>
          <w:b w:val="false"/>
          <w:i w:val="false"/>
          <w:color w:val="000000"/>
          <w:sz w:val="28"/>
        </w:rPr>
        <w:t>
      2) для прочих потребителей (Тпроч.):</w:t>
      </w:r>
    </w:p>
    <w:bookmarkEnd w:id="26"/>
    <w:bookmarkStart w:name="z69" w:id="27"/>
    <w:p>
      <w:pPr>
        <w:spacing w:after="0"/>
        <w:ind w:left="0"/>
        <w:jc w:val="both"/>
      </w:pPr>
      <w:r>
        <w:rPr>
          <w:rFonts w:ascii="Times New Roman"/>
          <w:b w:val="false"/>
          <w:i w:val="false"/>
          <w:color w:val="000000"/>
          <w:sz w:val="28"/>
        </w:rPr>
        <w:t>
      Тпроч. = Тдейст.проч.*k2 (тенге/Гкал), где:</w:t>
      </w:r>
    </w:p>
    <w:bookmarkEnd w:id="27"/>
    <w:bookmarkStart w:name="z70" w:id="28"/>
    <w:p>
      <w:pPr>
        <w:spacing w:after="0"/>
        <w:ind w:left="0"/>
        <w:jc w:val="both"/>
      </w:pPr>
      <w:r>
        <w:rPr>
          <w:rFonts w:ascii="Times New Roman"/>
          <w:b w:val="false"/>
          <w:i w:val="false"/>
          <w:color w:val="000000"/>
          <w:sz w:val="28"/>
        </w:rPr>
        <w:t>
      Тдейств. проч.– действующий тариф или его предельный уровень на регулируемые услуги субъекта по снабжению тепловой энергией для прочих потребителей;</w:t>
      </w:r>
    </w:p>
    <w:bookmarkEnd w:id="28"/>
    <w:bookmarkStart w:name="z71" w:id="29"/>
    <w:p>
      <w:pPr>
        <w:spacing w:after="0"/>
        <w:ind w:left="0"/>
        <w:jc w:val="both"/>
      </w:pPr>
      <w:r>
        <w:rPr>
          <w:rFonts w:ascii="Times New Roman"/>
          <w:b w:val="false"/>
          <w:i w:val="false"/>
          <w:color w:val="000000"/>
          <w:sz w:val="28"/>
        </w:rPr>
        <w:t>
      k2 – коэффициент изменения тарифа на снабжение тепловой энергией для прочих потребителей, определенный в соответствии с пунктом 6 Методики;</w:t>
      </w:r>
    </w:p>
    <w:bookmarkEnd w:id="29"/>
    <w:bookmarkStart w:name="z72" w:id="30"/>
    <w:p>
      <w:pPr>
        <w:spacing w:after="0"/>
        <w:ind w:left="0"/>
        <w:jc w:val="both"/>
      </w:pPr>
      <w:r>
        <w:rPr>
          <w:rFonts w:ascii="Times New Roman"/>
          <w:b w:val="false"/>
          <w:i w:val="false"/>
          <w:color w:val="000000"/>
          <w:sz w:val="28"/>
        </w:rPr>
        <w:t>
      3) для бюджетных организаций (Тбюдж.):</w:t>
      </w:r>
    </w:p>
    <w:bookmarkEnd w:id="30"/>
    <w:bookmarkStart w:name="z73" w:id="31"/>
    <w:p>
      <w:pPr>
        <w:spacing w:after="0"/>
        <w:ind w:left="0"/>
        <w:jc w:val="both"/>
      </w:pPr>
      <w:r>
        <w:rPr>
          <w:rFonts w:ascii="Times New Roman"/>
          <w:b w:val="false"/>
          <w:i w:val="false"/>
          <w:color w:val="000000"/>
          <w:sz w:val="28"/>
        </w:rPr>
        <w:t xml:space="preserve">
      Тбюдж. = (Т*Q – Tнас.*Qнас. – Tпроч.*Qпроч.)/Qбюдж. (тенге/Гкал), </w:t>
      </w:r>
    </w:p>
    <w:bookmarkEnd w:id="31"/>
    <w:bookmarkStart w:name="z74" w:id="32"/>
    <w:p>
      <w:pPr>
        <w:spacing w:after="0"/>
        <w:ind w:left="0"/>
        <w:jc w:val="both"/>
      </w:pPr>
      <w:r>
        <w:rPr>
          <w:rFonts w:ascii="Times New Roman"/>
          <w:b w:val="false"/>
          <w:i w:val="false"/>
          <w:color w:val="000000"/>
          <w:sz w:val="28"/>
        </w:rPr>
        <w:t>
      где:</w:t>
      </w:r>
    </w:p>
    <w:bookmarkEnd w:id="32"/>
    <w:bookmarkStart w:name="z75" w:id="33"/>
    <w:p>
      <w:pPr>
        <w:spacing w:after="0"/>
        <w:ind w:left="0"/>
        <w:jc w:val="both"/>
      </w:pPr>
      <w:r>
        <w:rPr>
          <w:rFonts w:ascii="Times New Roman"/>
          <w:b w:val="false"/>
          <w:i w:val="false"/>
          <w:color w:val="000000"/>
          <w:sz w:val="28"/>
        </w:rPr>
        <w:t xml:space="preserve">
      Т – тариф на услуги по снабжению тепловой энергией для соответствующей группы потребителей, определенный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Методики;</w:t>
      </w:r>
    </w:p>
    <w:bookmarkEnd w:id="33"/>
    <w:bookmarkStart w:name="z76" w:id="34"/>
    <w:p>
      <w:pPr>
        <w:spacing w:after="0"/>
        <w:ind w:left="0"/>
        <w:jc w:val="both"/>
      </w:pPr>
      <w:r>
        <w:rPr>
          <w:rFonts w:ascii="Times New Roman"/>
          <w:b w:val="false"/>
          <w:i w:val="false"/>
          <w:color w:val="000000"/>
          <w:sz w:val="28"/>
        </w:rPr>
        <w:t>
      Q – планируемый годовой объем потребления тепловой энергии потребителями (имеющими и не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34"/>
    <w:bookmarkStart w:name="z77" w:id="35"/>
    <w:p>
      <w:pPr>
        <w:spacing w:after="0"/>
        <w:ind w:left="0"/>
        <w:jc w:val="both"/>
      </w:pPr>
      <w:r>
        <w:rPr>
          <w:rFonts w:ascii="Times New Roman"/>
          <w:b w:val="false"/>
          <w:i w:val="false"/>
          <w:color w:val="000000"/>
          <w:sz w:val="28"/>
        </w:rPr>
        <w:t xml:space="preserve">
      Тнас. – тариф на услуги по снабжению тепловой энергией для </w:t>
      </w:r>
    </w:p>
    <w:bookmarkEnd w:id="35"/>
    <w:bookmarkStart w:name="z78" w:id="36"/>
    <w:p>
      <w:pPr>
        <w:spacing w:after="0"/>
        <w:ind w:left="0"/>
        <w:jc w:val="both"/>
      </w:pPr>
      <w:r>
        <w:rPr>
          <w:rFonts w:ascii="Times New Roman"/>
          <w:b w:val="false"/>
          <w:i w:val="false"/>
          <w:color w:val="000000"/>
          <w:sz w:val="28"/>
        </w:rPr>
        <w:t>
      потребителей – физических лиц, относящихся к группе населения;</w:t>
      </w:r>
    </w:p>
    <w:bookmarkEnd w:id="36"/>
    <w:bookmarkStart w:name="z79" w:id="37"/>
    <w:p>
      <w:pPr>
        <w:spacing w:after="0"/>
        <w:ind w:left="0"/>
        <w:jc w:val="both"/>
      </w:pPr>
      <w:r>
        <w:rPr>
          <w:rFonts w:ascii="Times New Roman"/>
          <w:b w:val="false"/>
          <w:i w:val="false"/>
          <w:color w:val="000000"/>
          <w:sz w:val="28"/>
        </w:rPr>
        <w:t xml:space="preserve">
      Qнac. – планируемый годовой объем потребления тепловой энергии потребителями, относящихся к группе населения, имеющими и не имеющими общедомовые приборы учета тепловой энергии (за исключением </w:t>
      </w:r>
    </w:p>
    <w:bookmarkEnd w:id="37"/>
    <w:bookmarkStart w:name="z80" w:id="38"/>
    <w:p>
      <w:pPr>
        <w:spacing w:after="0"/>
        <w:ind w:left="0"/>
        <w:jc w:val="both"/>
      </w:pPr>
      <w:r>
        <w:rPr>
          <w:rFonts w:ascii="Times New Roman"/>
          <w:b w:val="false"/>
          <w:i w:val="false"/>
          <w:color w:val="000000"/>
          <w:sz w:val="28"/>
        </w:rPr>
        <w:t>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38"/>
    <w:bookmarkStart w:name="z81" w:id="39"/>
    <w:p>
      <w:pPr>
        <w:spacing w:after="0"/>
        <w:ind w:left="0"/>
        <w:jc w:val="both"/>
      </w:pPr>
      <w:r>
        <w:rPr>
          <w:rFonts w:ascii="Times New Roman"/>
          <w:b w:val="false"/>
          <w:i w:val="false"/>
          <w:color w:val="000000"/>
          <w:sz w:val="28"/>
        </w:rPr>
        <w:t>
      Тпроч. – тариф на услуги по снабжению тепловой энергией для прочих потребителей;</w:t>
      </w:r>
    </w:p>
    <w:bookmarkEnd w:id="39"/>
    <w:bookmarkStart w:name="z82" w:id="40"/>
    <w:p>
      <w:pPr>
        <w:spacing w:after="0"/>
        <w:ind w:left="0"/>
        <w:jc w:val="both"/>
      </w:pPr>
      <w:r>
        <w:rPr>
          <w:rFonts w:ascii="Times New Roman"/>
          <w:b w:val="false"/>
          <w:i w:val="false"/>
          <w:color w:val="000000"/>
          <w:sz w:val="28"/>
        </w:rPr>
        <w:t>
      Qпроч. – планируемый годовой объем потребления тепловой энергии прочими потребителями, имеющими и не имеющими общедомовые приборы учета тепловой энергии (за исключением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40"/>
    <w:bookmarkStart w:name="z83" w:id="41"/>
    <w:p>
      <w:pPr>
        <w:spacing w:after="0"/>
        <w:ind w:left="0"/>
        <w:jc w:val="both"/>
      </w:pPr>
      <w:r>
        <w:rPr>
          <w:rFonts w:ascii="Times New Roman"/>
          <w:b w:val="false"/>
          <w:i w:val="false"/>
          <w:color w:val="000000"/>
          <w:sz w:val="28"/>
        </w:rPr>
        <w:t>
      Qбюдж. – планируемый годовой объем потребления тепловой энергии бюджетными организациями, имеющими и не имеющими общедомовые приборы учета тепловой энергии (за исключением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6-1 в соответствии с приказом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2"/>
    <w:p>
      <w:pPr>
        <w:spacing w:after="0"/>
        <w:ind w:left="0"/>
        <w:jc w:val="both"/>
      </w:pPr>
      <w:r>
        <w:rPr>
          <w:rFonts w:ascii="Times New Roman"/>
          <w:b w:val="false"/>
          <w:i w:val="false"/>
          <w:color w:val="000000"/>
          <w:sz w:val="28"/>
        </w:rPr>
        <w:t>
      7. Дифференцированные тарифы на услуги по снабжению тепловой энергии в зависимости от наличия или отсутствия приборов учета определяются по формулам:</w:t>
      </w:r>
    </w:p>
    <w:bookmarkEnd w:id="42"/>
    <w:bookmarkStart w:name="z38" w:id="43"/>
    <w:p>
      <w:pPr>
        <w:spacing w:after="0"/>
        <w:ind w:left="0"/>
        <w:jc w:val="both"/>
      </w:pPr>
      <w:r>
        <w:rPr>
          <w:rFonts w:ascii="Times New Roman"/>
          <w:b w:val="false"/>
          <w:i w:val="false"/>
          <w:color w:val="000000"/>
          <w:sz w:val="28"/>
        </w:rPr>
        <w:t>
      1) для потребителей – физических лиц, относящихся к группе населения, не имеющих общедомовые приборы учета тепловой энергии (Тнас. без ОПУ):</w:t>
      </w:r>
    </w:p>
    <w:bookmarkEnd w:id="43"/>
    <w:bookmarkStart w:name="z39" w:id="44"/>
    <w:p>
      <w:pPr>
        <w:spacing w:after="0"/>
        <w:ind w:left="0"/>
        <w:jc w:val="both"/>
      </w:pPr>
      <w:r>
        <w:rPr>
          <w:rFonts w:ascii="Times New Roman"/>
          <w:b w:val="false"/>
          <w:i w:val="false"/>
          <w:color w:val="000000"/>
          <w:sz w:val="28"/>
        </w:rPr>
        <w:t>
      Тнас. без ОПУ = 1,2*Тнас. (тенге/Гкал);</w:t>
      </w:r>
    </w:p>
    <w:bookmarkEnd w:id="44"/>
    <w:bookmarkStart w:name="z40" w:id="45"/>
    <w:p>
      <w:pPr>
        <w:spacing w:after="0"/>
        <w:ind w:left="0"/>
        <w:jc w:val="both"/>
      </w:pPr>
      <w:r>
        <w:rPr>
          <w:rFonts w:ascii="Times New Roman"/>
          <w:b w:val="false"/>
          <w:i w:val="false"/>
          <w:color w:val="000000"/>
          <w:sz w:val="28"/>
        </w:rPr>
        <w:t>
      2) для потребителей – физических лиц, относящихся к группе населения, имеющих общедомовые приборы учета тепловой энергии (Тнас. с ОПУ):</w:t>
      </w:r>
    </w:p>
    <w:bookmarkEnd w:id="45"/>
    <w:bookmarkStart w:name="z41" w:id="46"/>
    <w:p>
      <w:pPr>
        <w:spacing w:after="0"/>
        <w:ind w:left="0"/>
        <w:jc w:val="both"/>
      </w:pPr>
      <w:r>
        <w:rPr>
          <w:rFonts w:ascii="Times New Roman"/>
          <w:b w:val="false"/>
          <w:i w:val="false"/>
          <w:color w:val="000000"/>
          <w:sz w:val="28"/>
        </w:rPr>
        <w:t>
      Тнас. с ОПУ = (Тнас.*Qнас. – Тнас. без ОПУ*Qнас. без ОПУ)/Qнас. с ОПУ (тенге/Гкал),</w:t>
      </w:r>
    </w:p>
    <w:bookmarkEnd w:id="46"/>
    <w:bookmarkStart w:name="z42" w:id="47"/>
    <w:p>
      <w:pPr>
        <w:spacing w:after="0"/>
        <w:ind w:left="0"/>
        <w:jc w:val="both"/>
      </w:pPr>
      <w:r>
        <w:rPr>
          <w:rFonts w:ascii="Times New Roman"/>
          <w:b w:val="false"/>
          <w:i w:val="false"/>
          <w:color w:val="000000"/>
          <w:sz w:val="28"/>
        </w:rPr>
        <w:t xml:space="preserve">
      в случае если тариф для потребителей – физических лиц, относящихся к группе население, имеющих общедомовые приборы учета тепловой энергии </w:t>
      </w:r>
    </w:p>
    <w:bookmarkEnd w:id="47"/>
    <w:bookmarkStart w:name="z43" w:id="48"/>
    <w:p>
      <w:pPr>
        <w:spacing w:after="0"/>
        <w:ind w:left="0"/>
        <w:jc w:val="both"/>
      </w:pPr>
      <w:r>
        <w:rPr>
          <w:rFonts w:ascii="Times New Roman"/>
          <w:b w:val="false"/>
          <w:i w:val="false"/>
          <w:color w:val="000000"/>
          <w:sz w:val="28"/>
        </w:rPr>
        <w:t>
      (Тнас. с ОПУ) по расчету определяется на уровне ≤0, то Тнас. с ОПУ и Тнас. без ОПУ определяются по формулам:</w:t>
      </w:r>
    </w:p>
    <w:bookmarkEnd w:id="48"/>
    <w:bookmarkStart w:name="z44" w:id="49"/>
    <w:p>
      <w:pPr>
        <w:spacing w:after="0"/>
        <w:ind w:left="0"/>
        <w:jc w:val="both"/>
      </w:pPr>
      <w:r>
        <w:rPr>
          <w:rFonts w:ascii="Times New Roman"/>
          <w:b w:val="false"/>
          <w:i w:val="false"/>
          <w:color w:val="000000"/>
          <w:sz w:val="28"/>
        </w:rPr>
        <w:t>
      Тнас. с ОПУ = 0,5*Тнас. (тенге/Гкал);</w:t>
      </w:r>
    </w:p>
    <w:bookmarkEnd w:id="49"/>
    <w:bookmarkStart w:name="z45" w:id="50"/>
    <w:p>
      <w:pPr>
        <w:spacing w:after="0"/>
        <w:ind w:left="0"/>
        <w:jc w:val="both"/>
      </w:pPr>
      <w:r>
        <w:rPr>
          <w:rFonts w:ascii="Times New Roman"/>
          <w:b w:val="false"/>
          <w:i w:val="false"/>
          <w:color w:val="000000"/>
          <w:sz w:val="28"/>
        </w:rPr>
        <w:t>
      Тнас. без ОПУ = (Тнас.*Qнас. – Тнас. с ОПУ*Qнас. с ОПУ)/Qнас. без ОПУ (тенге/Гкал), где:</w:t>
      </w:r>
    </w:p>
    <w:bookmarkEnd w:id="50"/>
    <w:bookmarkStart w:name="z46" w:id="51"/>
    <w:p>
      <w:pPr>
        <w:spacing w:after="0"/>
        <w:ind w:left="0"/>
        <w:jc w:val="both"/>
      </w:pPr>
      <w:r>
        <w:rPr>
          <w:rFonts w:ascii="Times New Roman"/>
          <w:b w:val="false"/>
          <w:i w:val="false"/>
          <w:color w:val="000000"/>
          <w:sz w:val="28"/>
        </w:rPr>
        <w:t>
      Qнac. – планируемый годовой объем потребления тепловой энергии потребителями, относящихся к группе населения, имеющими и не имеющими общедомовые приборы учета тепловой энергии (за исключением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51"/>
    <w:bookmarkStart w:name="z47" w:id="52"/>
    <w:p>
      <w:pPr>
        <w:spacing w:after="0"/>
        <w:ind w:left="0"/>
        <w:jc w:val="both"/>
      </w:pPr>
      <w:r>
        <w:rPr>
          <w:rFonts w:ascii="Times New Roman"/>
          <w:b w:val="false"/>
          <w:i w:val="false"/>
          <w:color w:val="000000"/>
          <w:sz w:val="28"/>
        </w:rPr>
        <w:t>
      Qнac. без ОПУ – планируемый годовой объем потребления тепловой энергии потребителями, относящихся к группе населения, не имеющими общедомовые приборы учета тепловой энергии (за исключением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52"/>
    <w:bookmarkStart w:name="z48" w:id="53"/>
    <w:p>
      <w:pPr>
        <w:spacing w:after="0"/>
        <w:ind w:left="0"/>
        <w:jc w:val="both"/>
      </w:pPr>
      <w:r>
        <w:rPr>
          <w:rFonts w:ascii="Times New Roman"/>
          <w:b w:val="false"/>
          <w:i w:val="false"/>
          <w:color w:val="000000"/>
          <w:sz w:val="28"/>
        </w:rPr>
        <w:t>
      Qнас. с ОПУ – планируемый годовой объем потребления тепловой энергии потребителями, относящихся к группе населения,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53"/>
    <w:bookmarkStart w:name="z49" w:id="54"/>
    <w:p>
      <w:pPr>
        <w:spacing w:after="0"/>
        <w:ind w:left="0"/>
        <w:jc w:val="both"/>
      </w:pPr>
      <w:r>
        <w:rPr>
          <w:rFonts w:ascii="Times New Roman"/>
          <w:b w:val="false"/>
          <w:i w:val="false"/>
          <w:color w:val="000000"/>
          <w:sz w:val="28"/>
        </w:rPr>
        <w:t>
      3) для прочих потребителей, за исключением бюджетных организаций, не имеющих общедомовые приборы учета тепловой энергии (Тпроч. без ОПУ):</w:t>
      </w:r>
    </w:p>
    <w:bookmarkEnd w:id="54"/>
    <w:bookmarkStart w:name="z50" w:id="55"/>
    <w:p>
      <w:pPr>
        <w:spacing w:after="0"/>
        <w:ind w:left="0"/>
        <w:jc w:val="both"/>
      </w:pPr>
      <w:r>
        <w:rPr>
          <w:rFonts w:ascii="Times New Roman"/>
          <w:b w:val="false"/>
          <w:i w:val="false"/>
          <w:color w:val="000000"/>
          <w:sz w:val="28"/>
        </w:rPr>
        <w:t>
      Тпроч. без ОПУ = 1,3*Тпроч. (тенге/Гкал);</w:t>
      </w:r>
    </w:p>
    <w:bookmarkEnd w:id="55"/>
    <w:bookmarkStart w:name="z51" w:id="56"/>
    <w:p>
      <w:pPr>
        <w:spacing w:after="0"/>
        <w:ind w:left="0"/>
        <w:jc w:val="both"/>
      </w:pPr>
      <w:r>
        <w:rPr>
          <w:rFonts w:ascii="Times New Roman"/>
          <w:b w:val="false"/>
          <w:i w:val="false"/>
          <w:color w:val="000000"/>
          <w:sz w:val="28"/>
        </w:rPr>
        <w:t>
      4) для прочих потребителей, за исключением бюджетных организаций, имеющих общедомовые приборы учета тепловой энергии (Тпроч. с ОПУ):</w:t>
      </w:r>
    </w:p>
    <w:bookmarkEnd w:id="56"/>
    <w:bookmarkStart w:name="z52" w:id="57"/>
    <w:p>
      <w:pPr>
        <w:spacing w:after="0"/>
        <w:ind w:left="0"/>
        <w:jc w:val="both"/>
      </w:pPr>
      <w:r>
        <w:rPr>
          <w:rFonts w:ascii="Times New Roman"/>
          <w:b w:val="false"/>
          <w:i w:val="false"/>
          <w:color w:val="000000"/>
          <w:sz w:val="28"/>
        </w:rPr>
        <w:t>
      Тпроч. с ОПУ = (Тпроч.*Qпроч. – Тпроч. без ОПУ*Qпроч. без ОПУ)/Qпроч. с ОПУ (тенге/Гкал),</w:t>
      </w:r>
    </w:p>
    <w:bookmarkEnd w:id="57"/>
    <w:bookmarkStart w:name="z53" w:id="58"/>
    <w:p>
      <w:pPr>
        <w:spacing w:after="0"/>
        <w:ind w:left="0"/>
        <w:jc w:val="both"/>
      </w:pPr>
      <w:r>
        <w:rPr>
          <w:rFonts w:ascii="Times New Roman"/>
          <w:b w:val="false"/>
          <w:i w:val="false"/>
          <w:color w:val="000000"/>
          <w:sz w:val="28"/>
        </w:rPr>
        <w:t>
      В случае если тариф для прочих потребителей, имеющих общедомовые приборы учета тепловой энергии (Тпроч. с ОПУ) по расчету определяется на уровне ≤ 0, то Тпроч. с ОПУ и Тпроч. без ОПУ определяются по формулам:</w:t>
      </w:r>
    </w:p>
    <w:bookmarkEnd w:id="58"/>
    <w:bookmarkStart w:name="z54" w:id="59"/>
    <w:p>
      <w:pPr>
        <w:spacing w:after="0"/>
        <w:ind w:left="0"/>
        <w:jc w:val="both"/>
      </w:pPr>
      <w:r>
        <w:rPr>
          <w:rFonts w:ascii="Times New Roman"/>
          <w:b w:val="false"/>
          <w:i w:val="false"/>
          <w:color w:val="000000"/>
          <w:sz w:val="28"/>
        </w:rPr>
        <w:t>
      Тпроч. с ОПУ = 0,7*Тпроч. (тенге/Гкал);</w:t>
      </w:r>
    </w:p>
    <w:bookmarkEnd w:id="59"/>
    <w:bookmarkStart w:name="z55" w:id="60"/>
    <w:p>
      <w:pPr>
        <w:spacing w:after="0"/>
        <w:ind w:left="0"/>
        <w:jc w:val="both"/>
      </w:pPr>
      <w:r>
        <w:rPr>
          <w:rFonts w:ascii="Times New Roman"/>
          <w:b w:val="false"/>
          <w:i w:val="false"/>
          <w:color w:val="000000"/>
          <w:sz w:val="28"/>
        </w:rPr>
        <w:t>
      Тпроч. без ОПУ = (Тпроч.*Qпроч. – Тпроч. с ОПУ*Qпроч. с ОПУ)/Qпроч. без ОПУ (тенге/Гкал), где:</w:t>
      </w:r>
    </w:p>
    <w:bookmarkEnd w:id="60"/>
    <w:bookmarkStart w:name="z56" w:id="61"/>
    <w:p>
      <w:pPr>
        <w:spacing w:after="0"/>
        <w:ind w:left="0"/>
        <w:jc w:val="both"/>
      </w:pPr>
      <w:r>
        <w:rPr>
          <w:rFonts w:ascii="Times New Roman"/>
          <w:b w:val="false"/>
          <w:i w:val="false"/>
          <w:color w:val="000000"/>
          <w:sz w:val="28"/>
        </w:rPr>
        <w:t>
      Qпроч. – планируемый годовой объем потребления тепловой энергии прочими потребителями, имеющими и не имеющими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61"/>
    <w:bookmarkStart w:name="z57" w:id="62"/>
    <w:p>
      <w:pPr>
        <w:spacing w:after="0"/>
        <w:ind w:left="0"/>
        <w:jc w:val="both"/>
      </w:pPr>
      <w:r>
        <w:rPr>
          <w:rFonts w:ascii="Times New Roman"/>
          <w:b w:val="false"/>
          <w:i w:val="false"/>
          <w:color w:val="000000"/>
          <w:sz w:val="28"/>
        </w:rPr>
        <w:t>
      Qпроч. без ОПУ – планируемый годовой объем потребления прочими потребителями, не имеющими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62"/>
    <w:bookmarkStart w:name="z58" w:id="63"/>
    <w:p>
      <w:pPr>
        <w:spacing w:after="0"/>
        <w:ind w:left="0"/>
        <w:jc w:val="both"/>
      </w:pPr>
      <w:r>
        <w:rPr>
          <w:rFonts w:ascii="Times New Roman"/>
          <w:b w:val="false"/>
          <w:i w:val="false"/>
          <w:color w:val="000000"/>
          <w:sz w:val="28"/>
        </w:rPr>
        <w:t>
      Qпроч. с ОПУ – планируемый годовой объем потребления прочими потребителями,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63"/>
    <w:bookmarkStart w:name="z59" w:id="64"/>
    <w:p>
      <w:pPr>
        <w:spacing w:after="0"/>
        <w:ind w:left="0"/>
        <w:jc w:val="both"/>
      </w:pPr>
      <w:r>
        <w:rPr>
          <w:rFonts w:ascii="Times New Roman"/>
          <w:b w:val="false"/>
          <w:i w:val="false"/>
          <w:color w:val="000000"/>
          <w:sz w:val="28"/>
        </w:rPr>
        <w:t>
      5) для бюджетных организаций, не имеющих общедомовые приборы учета тепловой энергии (Т бюдж. без ОПУ):</w:t>
      </w:r>
    </w:p>
    <w:bookmarkEnd w:id="64"/>
    <w:bookmarkStart w:name="z60" w:id="65"/>
    <w:p>
      <w:pPr>
        <w:spacing w:after="0"/>
        <w:ind w:left="0"/>
        <w:jc w:val="both"/>
      </w:pPr>
      <w:r>
        <w:rPr>
          <w:rFonts w:ascii="Times New Roman"/>
          <w:b w:val="false"/>
          <w:i w:val="false"/>
          <w:color w:val="000000"/>
          <w:sz w:val="28"/>
        </w:rPr>
        <w:t>
      Т бюдж. без ОПУ=1,5*Тбюдж. (тенге/Гкал);</w:t>
      </w:r>
    </w:p>
    <w:bookmarkEnd w:id="65"/>
    <w:bookmarkStart w:name="z61" w:id="66"/>
    <w:p>
      <w:pPr>
        <w:spacing w:after="0"/>
        <w:ind w:left="0"/>
        <w:jc w:val="both"/>
      </w:pPr>
      <w:r>
        <w:rPr>
          <w:rFonts w:ascii="Times New Roman"/>
          <w:b w:val="false"/>
          <w:i w:val="false"/>
          <w:color w:val="000000"/>
          <w:sz w:val="28"/>
        </w:rPr>
        <w:t>
      6) для бюджетных организаций, имеющих общедомовые приборы учета тепловой энергии (Т бюдж. с ОПУ):</w:t>
      </w:r>
    </w:p>
    <w:bookmarkEnd w:id="66"/>
    <w:bookmarkStart w:name="z62" w:id="67"/>
    <w:p>
      <w:pPr>
        <w:spacing w:after="0"/>
        <w:ind w:left="0"/>
        <w:jc w:val="both"/>
      </w:pPr>
      <w:r>
        <w:rPr>
          <w:rFonts w:ascii="Times New Roman"/>
          <w:b w:val="false"/>
          <w:i w:val="false"/>
          <w:color w:val="000000"/>
          <w:sz w:val="28"/>
        </w:rPr>
        <w:t>
      Т бюдж. с ОПУ = (Тбюдж.*Qбюдж – Т бюдж. без ОПУ*Qбюдж. без ОПУ)/Qбюдж. с ОПУ (тенге/Гкал).</w:t>
      </w:r>
    </w:p>
    <w:bookmarkEnd w:id="67"/>
    <w:p>
      <w:pPr>
        <w:spacing w:after="0"/>
        <w:ind w:left="0"/>
        <w:jc w:val="both"/>
      </w:pPr>
      <w:r>
        <w:rPr>
          <w:rFonts w:ascii="Times New Roman"/>
          <w:b w:val="false"/>
          <w:i w:val="false"/>
          <w:color w:val="000000"/>
          <w:sz w:val="28"/>
        </w:rPr>
        <w:t>
      В случае, если тариф для бюджетных организаций, имеющих общедомовые приборы учета тепловой энергии (Т бюдж. с ОПУ) по расчету определяется на уровне ≤ 0, то Т бюдж. с ОПУ и Т бюдж. без ОПУ определяются по формулам:</w:t>
      </w:r>
    </w:p>
    <w:p>
      <w:pPr>
        <w:spacing w:after="0"/>
        <w:ind w:left="0"/>
        <w:jc w:val="both"/>
      </w:pPr>
      <w:r>
        <w:rPr>
          <w:rFonts w:ascii="Times New Roman"/>
          <w:b w:val="false"/>
          <w:i w:val="false"/>
          <w:color w:val="000000"/>
          <w:sz w:val="28"/>
        </w:rPr>
        <w:t>
      Т бюдж. с ОПУ = 0,5*Тбюдж. (тенге/Гкал);</w:t>
      </w:r>
    </w:p>
    <w:p>
      <w:pPr>
        <w:spacing w:after="0"/>
        <w:ind w:left="0"/>
        <w:jc w:val="both"/>
      </w:pPr>
      <w:r>
        <w:rPr>
          <w:rFonts w:ascii="Times New Roman"/>
          <w:b w:val="false"/>
          <w:i w:val="false"/>
          <w:color w:val="000000"/>
          <w:sz w:val="28"/>
        </w:rPr>
        <w:t>
      Т бюдж. без ОПУ = (Тбюдж.*Qбюдж. – Тбюдж. с ОПУ * Qбюдж. с ОПУ) / Qбюдж. без ОПУ (тенге/Гкал),</w:t>
      </w:r>
    </w:p>
    <w:p>
      <w:pPr>
        <w:spacing w:after="0"/>
        <w:ind w:left="0"/>
        <w:jc w:val="both"/>
      </w:pPr>
      <w:r>
        <w:rPr>
          <w:rFonts w:ascii="Times New Roman"/>
          <w:b w:val="false"/>
          <w:i w:val="false"/>
          <w:color w:val="000000"/>
          <w:sz w:val="28"/>
        </w:rPr>
        <w:t>
      Qбюдж. – планируемый годовой объем потребления тепловой энергии бюджетными организациями, имеющими и не имеющими общедомовые приборы учета тепловой энергии (за исключением бюджетных организаций,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p>
      <w:pPr>
        <w:spacing w:after="0"/>
        <w:ind w:left="0"/>
        <w:jc w:val="both"/>
      </w:pPr>
      <w:r>
        <w:rPr>
          <w:rFonts w:ascii="Times New Roman"/>
          <w:b w:val="false"/>
          <w:i w:val="false"/>
          <w:color w:val="000000"/>
          <w:sz w:val="28"/>
        </w:rPr>
        <w:t>
      Qбюдж. без ОПУ – планируемый годовой объем потребления бюджетными организациями, не имеющими общедомовые приборы учета тепловой энергии (за исключением бюджетных организаций,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всеобщего обслуживания и возможностей субъекта, недопустимости снижения объемов с целью поддержания или роста уровня тарифов, Гкал;</w:t>
      </w:r>
    </w:p>
    <w:p>
      <w:pPr>
        <w:spacing w:after="0"/>
        <w:ind w:left="0"/>
        <w:jc w:val="both"/>
      </w:pPr>
      <w:r>
        <w:rPr>
          <w:rFonts w:ascii="Times New Roman"/>
          <w:b w:val="false"/>
          <w:i w:val="false"/>
          <w:color w:val="000000"/>
          <w:sz w:val="28"/>
        </w:rPr>
        <w:t>
      Qбюдж. с ОПУ – планируемый годовой объем потребления бюджетными организациями,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обслуживания и возможностей субъекта, недопустимости снижения объемов с целью поддержания или роста уровня тарифов, Гкал.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68"/>
    <w:p>
      <w:pPr>
        <w:spacing w:after="0"/>
        <w:ind w:left="0"/>
        <w:jc w:val="both"/>
      </w:pPr>
      <w:r>
        <w:rPr>
          <w:rFonts w:ascii="Times New Roman"/>
          <w:b w:val="false"/>
          <w:i w:val="false"/>
          <w:color w:val="000000"/>
          <w:sz w:val="28"/>
        </w:rPr>
        <w:t>
      8. Тариф на услуги по снабжению тепловой энергией для потребителей проживающих и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определяется по формулам:</w:t>
      </w:r>
    </w:p>
    <w:bookmarkEnd w:id="68"/>
    <w:p>
      <w:pPr>
        <w:spacing w:after="0"/>
        <w:ind w:left="0"/>
        <w:jc w:val="both"/>
      </w:pPr>
      <w:r>
        <w:rPr>
          <w:rFonts w:ascii="Times New Roman"/>
          <w:b w:val="false"/>
          <w:i w:val="false"/>
          <w:color w:val="000000"/>
          <w:sz w:val="28"/>
        </w:rPr>
        <w:t>
      Тветх.нас. = Тнас.(тенге/Гкал);</w:t>
      </w:r>
    </w:p>
    <w:p>
      <w:pPr>
        <w:spacing w:after="0"/>
        <w:ind w:left="0"/>
        <w:jc w:val="both"/>
      </w:pPr>
      <w:r>
        <w:rPr>
          <w:rFonts w:ascii="Times New Roman"/>
          <w:b w:val="false"/>
          <w:i w:val="false"/>
          <w:color w:val="000000"/>
          <w:sz w:val="28"/>
        </w:rPr>
        <w:t>
      Тветх.проч. = Тпроч.(тенге/Гкал);</w:t>
      </w:r>
    </w:p>
    <w:p>
      <w:pPr>
        <w:spacing w:after="0"/>
        <w:ind w:left="0"/>
        <w:jc w:val="both"/>
      </w:pPr>
      <w:r>
        <w:rPr>
          <w:rFonts w:ascii="Times New Roman"/>
          <w:b w:val="false"/>
          <w:i w:val="false"/>
          <w:color w:val="000000"/>
          <w:sz w:val="28"/>
        </w:rPr>
        <w:t>
      Тветх.бюдж. = Тбюдж.(тенге/Гкал).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69"/>
    <w:p>
      <w:pPr>
        <w:spacing w:after="0"/>
        <w:ind w:left="0"/>
        <w:jc w:val="both"/>
      </w:pPr>
      <w:r>
        <w:rPr>
          <w:rFonts w:ascii="Times New Roman"/>
          <w:b w:val="false"/>
          <w:i w:val="false"/>
          <w:color w:val="000000"/>
          <w:sz w:val="28"/>
        </w:rPr>
        <w:t>
      9. Перечень ветхих, аварийных помещений, домов барачного типа, где отсутствует техническая возможность установки общедомовых приборов учета тепловой энергии, предоставляется местными исполнительными органами (городов, районов), по месту оказания услуг снабжения тепловой энергией субъектами, по запросу уполномоченного органа, осуществляющим руководство в сферах естественных монополий (далее – уполномоченный орган).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70"/>
    <w:p>
      <w:pPr>
        <w:spacing w:after="0"/>
        <w:ind w:left="0"/>
        <w:jc w:val="both"/>
      </w:pPr>
      <w:r>
        <w:rPr>
          <w:rFonts w:ascii="Times New Roman"/>
          <w:b w:val="false"/>
          <w:i w:val="false"/>
          <w:color w:val="000000"/>
          <w:sz w:val="28"/>
        </w:rPr>
        <w:t>
      10. В случае недополучения дохода или получения необоснованного дохода субъекта в связи с применением потребителями дифференцированных тарифов на услуги по снабжению тепловой энергии в зависимости от наличия или отсутствия приборов учета сумма недополученного дохода или сумма необоснованно полученного дохода учитывается при очередном пересмотре тарифов за счет соответствующего изменения тарифа, определяемого в соответствии с пунктом 4 Методики, в том числе в период действия предельных уровней тарифов.</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исполняющего обязанности Министра национальной экономики РК от 02.09.2016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71"/>
    <w:p>
      <w:pPr>
        <w:spacing w:after="0"/>
        <w:ind w:left="0"/>
        <w:jc w:val="left"/>
      </w:pPr>
      <w:r>
        <w:rPr>
          <w:rFonts w:ascii="Times New Roman"/>
          <w:b/>
          <w:i w:val="false"/>
          <w:color w:val="000000"/>
        </w:rPr>
        <w:t xml:space="preserve">  3. Механизм расчета потребления тепловой энергии на отопление и</w:t>
      </w:r>
      <w:r>
        <w:br/>
      </w:r>
      <w:r>
        <w:rPr>
          <w:rFonts w:ascii="Times New Roman"/>
          <w:b/>
          <w:i w:val="false"/>
          <w:color w:val="000000"/>
        </w:rPr>
        <w:t>горячее водоснабжение</w:t>
      </w:r>
    </w:p>
    <w:bookmarkEnd w:id="71"/>
    <w:bookmarkStart w:name="z26" w:id="72"/>
    <w:p>
      <w:pPr>
        <w:spacing w:after="0"/>
        <w:ind w:left="0"/>
        <w:jc w:val="both"/>
      </w:pPr>
      <w:r>
        <w:rPr>
          <w:rFonts w:ascii="Times New Roman"/>
          <w:b w:val="false"/>
          <w:i w:val="false"/>
          <w:color w:val="000000"/>
          <w:sz w:val="28"/>
        </w:rPr>
        <w:t>
      11. Объем тепловой энергии, отпущенный потребителям, определяется как сумма тепловой энергии, потребленной непосредственно на теплопотребляющем объекте на отопление и горячее водоснабжение в расчетном периоде (далее - объем тепловой энергии). За расчетный период принимается календарный месяц.</w:t>
      </w:r>
    </w:p>
    <w:bookmarkEnd w:id="72"/>
    <w:p>
      <w:pPr>
        <w:spacing w:after="0"/>
        <w:ind w:left="0"/>
        <w:jc w:val="both"/>
      </w:pPr>
      <w:r>
        <w:rPr>
          <w:rFonts w:ascii="Times New Roman"/>
          <w:b w:val="false"/>
          <w:i w:val="false"/>
          <w:color w:val="000000"/>
          <w:sz w:val="28"/>
        </w:rPr>
        <w:t>
      Определение объема тепловой энергии на отопление производится для потребителей имеющих и не имеющих общедомовые приборы учета тепловой энергии.</w:t>
      </w:r>
    </w:p>
    <w:p>
      <w:pPr>
        <w:spacing w:after="0"/>
        <w:ind w:left="0"/>
        <w:jc w:val="both"/>
      </w:pPr>
      <w:r>
        <w:rPr>
          <w:rFonts w:ascii="Times New Roman"/>
          <w:b w:val="false"/>
          <w:i w:val="false"/>
          <w:color w:val="000000"/>
          <w:sz w:val="28"/>
        </w:rPr>
        <w:t>
      Определение объема тепловой энергии на горячее водоснабжение производится для потребителей имеющих и не имеющих индивидуальные приборы учета горячей воды с учетом наличия или отсутствия общедомовых приборов учета тепловой энергии.</w:t>
      </w:r>
    </w:p>
    <w:bookmarkStart w:name="z27" w:id="73"/>
    <w:p>
      <w:pPr>
        <w:spacing w:after="0"/>
        <w:ind w:left="0"/>
        <w:jc w:val="left"/>
      </w:pPr>
      <w:r>
        <w:rPr>
          <w:rFonts w:ascii="Times New Roman"/>
          <w:b/>
          <w:i w:val="false"/>
          <w:color w:val="000000"/>
        </w:rPr>
        <w:t xml:space="preserve"> 4. Определение объема потребления тепловой энергии на отопление</w:t>
      </w:r>
      <w:r>
        <w:br/>
      </w:r>
      <w:r>
        <w:rPr>
          <w:rFonts w:ascii="Times New Roman"/>
          <w:b/>
          <w:i w:val="false"/>
          <w:color w:val="000000"/>
        </w:rPr>
        <w:t>и горячее водоснабжение для потребителей, имеющих общедомовые</w:t>
      </w:r>
      <w:r>
        <w:br/>
      </w:r>
      <w:r>
        <w:rPr>
          <w:rFonts w:ascii="Times New Roman"/>
          <w:b/>
          <w:i w:val="false"/>
          <w:color w:val="000000"/>
        </w:rPr>
        <w:t>приборы учета тепловой энергии</w:t>
      </w:r>
    </w:p>
    <w:bookmarkEnd w:id="73"/>
    <w:bookmarkStart w:name="z28" w:id="74"/>
    <w:p>
      <w:pPr>
        <w:spacing w:after="0"/>
        <w:ind w:left="0"/>
        <w:jc w:val="both"/>
      </w:pPr>
      <w:r>
        <w:rPr>
          <w:rFonts w:ascii="Times New Roman"/>
          <w:b w:val="false"/>
          <w:i w:val="false"/>
          <w:color w:val="000000"/>
          <w:sz w:val="28"/>
        </w:rPr>
        <w:t>
      12. Объем тепловой энергии, отпущенной потребителям по общедомовому прибору учета - это сумма тепловой энергии, потребленной непосредственно на теплопотребляющем объекте на нужды отопления и горячего водоснабжения.</w:t>
      </w:r>
    </w:p>
    <w:bookmarkEnd w:id="74"/>
    <w:bookmarkStart w:name="z29" w:id="75"/>
    <w:p>
      <w:pPr>
        <w:spacing w:after="0"/>
        <w:ind w:left="0"/>
        <w:jc w:val="both"/>
      </w:pPr>
      <w:r>
        <w:rPr>
          <w:rFonts w:ascii="Times New Roman"/>
          <w:b w:val="false"/>
          <w:i w:val="false"/>
          <w:color w:val="000000"/>
          <w:sz w:val="28"/>
        </w:rPr>
        <w:t>
      13. Объем тепловой энергии на нужды отопления для потребителей (</w:t>
      </w:r>
      <w:r>
        <w:rPr>
          <w:rFonts w:ascii="Times New Roman"/>
          <w:b w:val="false"/>
          <w:i/>
          <w:color w:val="000000"/>
          <w:sz w:val="28"/>
        </w:rPr>
        <w:t>Q</w:t>
      </w:r>
      <w:r>
        <w:rPr>
          <w:rFonts w:ascii="Times New Roman"/>
          <w:b w:val="false"/>
          <w:i w:val="false"/>
          <w:color w:val="000000"/>
          <w:vertAlign w:val="subscript"/>
        </w:rPr>
        <w:t>от</w:t>
      </w:r>
      <w:r>
        <w:rPr>
          <w:rFonts w:ascii="Times New Roman"/>
          <w:b w:val="false"/>
          <w:i w:val="false"/>
          <w:color w:val="000000"/>
          <w:vertAlign w:val="subscript"/>
        </w:rPr>
        <w:t>. с</w:t>
      </w:r>
      <w:r>
        <w:rPr>
          <w:rFonts w:ascii="Times New Roman"/>
          <w:b w:val="false"/>
          <w:i w:val="false"/>
          <w:color w:val="000000"/>
          <w:vertAlign w:val="subscript"/>
        </w:rPr>
        <w:t xml:space="preserve"> ОПУ</w:t>
      </w:r>
      <w:r>
        <w:rPr>
          <w:rFonts w:ascii="Times New Roman"/>
          <w:b w:val="false"/>
          <w:i w:val="false"/>
          <w:color w:val="000000"/>
          <w:sz w:val="28"/>
        </w:rPr>
        <w:t>) определяется по следующей формуле:</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от</w:t>
      </w:r>
      <w:r>
        <w:rPr>
          <w:rFonts w:ascii="Times New Roman"/>
          <w:b w:val="false"/>
          <w:i w:val="false"/>
          <w:color w:val="000000"/>
          <w:vertAlign w:val="subscript"/>
        </w:rPr>
        <w:t>. с</w:t>
      </w:r>
      <w:r>
        <w:rPr>
          <w:rFonts w:ascii="Times New Roman"/>
          <w:b w:val="false"/>
          <w:i w:val="false"/>
          <w:color w:val="000000"/>
          <w:vertAlign w:val="subscript"/>
        </w:rPr>
        <w:t xml:space="preserve"> ОПУ</w:t>
      </w:r>
      <w:r>
        <w:rPr>
          <w:rFonts w:ascii="Times New Roman"/>
          <w:b w:val="false"/>
          <w:i/>
          <w:color w:val="000000"/>
          <w:sz w:val="28"/>
        </w:rPr>
        <w:t xml:space="preserve"> = </w:t>
      </w:r>
      <w:r>
        <w:rPr>
          <w:rFonts w:ascii="Times New Roman"/>
          <w:b w:val="false"/>
          <w:i/>
          <w:color w:val="000000"/>
          <w:sz w:val="28"/>
        </w:rPr>
        <w:t>Q</w:t>
      </w:r>
      <w:r>
        <w:rPr>
          <w:rFonts w:ascii="Times New Roman"/>
          <w:b w:val="false"/>
          <w:i w:val="false"/>
          <w:color w:val="000000"/>
          <w:vertAlign w:val="subscript"/>
        </w:rPr>
        <w:t>о</w:t>
      </w:r>
      <w:r>
        <w:rPr>
          <w:rFonts w:ascii="Times New Roman"/>
          <w:b w:val="false"/>
          <w:i w:val="false"/>
          <w:color w:val="000000"/>
          <w:vertAlign w:val="subscript"/>
        </w:rPr>
        <w:t xml:space="preserve"> с ОПУ</w:t>
      </w:r>
      <w:r>
        <w:rPr>
          <w:rFonts w:ascii="Times New Roman"/>
          <w:b w:val="false"/>
          <w:i/>
          <w:color w:val="000000"/>
          <w:sz w:val="28"/>
        </w:rPr>
        <w:t xml:space="preserve"> –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с ОПУ</w:t>
      </w:r>
      <w:r>
        <w:rPr>
          <w:rFonts w:ascii="Times New Roman"/>
          <w:b w:val="false"/>
          <w:i w:val="false"/>
          <w:color w:val="000000"/>
          <w:sz w:val="28"/>
        </w:rPr>
        <w:t xml:space="preserve"> (Гкал),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о</w:t>
      </w:r>
      <w:r>
        <w:rPr>
          <w:rFonts w:ascii="Times New Roman"/>
          <w:b w:val="false"/>
          <w:i w:val="false"/>
          <w:color w:val="000000"/>
          <w:vertAlign w:val="subscript"/>
        </w:rPr>
        <w:t xml:space="preserve"> с ОПУ</w:t>
      </w:r>
      <w:r>
        <w:rPr>
          <w:rFonts w:ascii="Times New Roman"/>
          <w:b w:val="false"/>
          <w:i w:val="false"/>
          <w:color w:val="000000"/>
          <w:sz w:val="28"/>
        </w:rPr>
        <w:t xml:space="preserve"> – общий объем тепловой энергии, отпущенной по показаниям общедомового прибора учета тепловой энергии на нужды отопления и горячего водоснабжения,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 </w:t>
      </w:r>
      <w:r>
        <w:rPr>
          <w:rFonts w:ascii="Times New Roman"/>
          <w:b w:val="false"/>
          <w:i w:val="false"/>
          <w:color w:val="000000"/>
          <w:vertAlign w:val="subscript"/>
        </w:rPr>
        <w:t>г.в</w:t>
      </w:r>
      <w:r>
        <w:rPr>
          <w:rFonts w:ascii="Times New Roman"/>
          <w:b w:val="false"/>
          <w:i w:val="false"/>
          <w:color w:val="000000"/>
          <w:vertAlign w:val="subscript"/>
        </w:rPr>
        <w:t>. с ОПУ</w:t>
      </w:r>
      <w:r>
        <w:rPr>
          <w:rFonts w:ascii="Times New Roman"/>
          <w:b w:val="false"/>
          <w:i w:val="false"/>
          <w:color w:val="000000"/>
          <w:sz w:val="28"/>
        </w:rPr>
        <w:t xml:space="preserve"> – объем тепловой энергии, отпущенной по показаниям общедомового прибора учета тепловой энергии на нужды горячего водоснабжения (при этом расходомеры теплоносителя должны быть установлены на каждой ступени теплообменника), Гкал.</w:t>
      </w:r>
    </w:p>
    <w:bookmarkStart w:name="z30" w:id="76"/>
    <w:p>
      <w:pPr>
        <w:spacing w:after="0"/>
        <w:ind w:left="0"/>
        <w:jc w:val="both"/>
      </w:pPr>
      <w:r>
        <w:rPr>
          <w:rFonts w:ascii="Times New Roman"/>
          <w:b w:val="false"/>
          <w:i w:val="false"/>
          <w:color w:val="000000"/>
          <w:sz w:val="28"/>
        </w:rPr>
        <w:t>
      14. Объем тепловой энергии, определенный по показаниям общедомового прибора учета тепловой энергии на нужды отопления (</w:t>
      </w:r>
      <w:r>
        <w:rPr>
          <w:rFonts w:ascii="Times New Roman"/>
          <w:b w:val="false"/>
          <w:i/>
          <w:color w:val="000000"/>
          <w:sz w:val="28"/>
        </w:rPr>
        <w:t>Q</w:t>
      </w:r>
      <w:r>
        <w:rPr>
          <w:rFonts w:ascii="Times New Roman"/>
          <w:b w:val="false"/>
          <w:i w:val="false"/>
          <w:color w:val="000000"/>
          <w:vertAlign w:val="subscript"/>
        </w:rPr>
        <w:t>от</w:t>
      </w:r>
      <w:r>
        <w:rPr>
          <w:rFonts w:ascii="Times New Roman"/>
          <w:b w:val="false"/>
          <w:i w:val="false"/>
          <w:color w:val="000000"/>
          <w:vertAlign w:val="subscript"/>
        </w:rPr>
        <w:t>. с</w:t>
      </w:r>
      <w:r>
        <w:rPr>
          <w:rFonts w:ascii="Times New Roman"/>
          <w:b w:val="false"/>
          <w:i w:val="false"/>
          <w:color w:val="000000"/>
          <w:vertAlign w:val="subscript"/>
        </w:rPr>
        <w:t xml:space="preserve"> ОПУ</w:t>
      </w:r>
      <w:r>
        <w:rPr>
          <w:rFonts w:ascii="Times New Roman"/>
          <w:b w:val="false"/>
          <w:i w:val="false"/>
          <w:color w:val="000000"/>
          <w:sz w:val="28"/>
        </w:rPr>
        <w:t>), распределяется между потребителями и субпотребителями (в случае их наличия) следующим образом:</w:t>
      </w:r>
    </w:p>
    <w:bookmarkEnd w:id="76"/>
    <w:bookmarkStart w:name="z31" w:id="77"/>
    <w:p>
      <w:pPr>
        <w:spacing w:after="0"/>
        <w:ind w:left="0"/>
        <w:jc w:val="both"/>
      </w:pPr>
      <w:r>
        <w:rPr>
          <w:rFonts w:ascii="Times New Roman"/>
          <w:b w:val="false"/>
          <w:i w:val="false"/>
          <w:color w:val="000000"/>
          <w:sz w:val="28"/>
        </w:rPr>
        <w:t>
      1) в случае, если расчетная удельная потребность в полезной тепловой энергии на отопление помещений (далее - норма потребления) субпотребителя не превышает аналогичного показателя для жилой части здания, объем тепловой энергии на нужды отопления распределяется между бытовыми потребителями и субпотребителями пропорционально их доле отапливаемой площади по следующей формуле:</w:t>
      </w:r>
    </w:p>
    <w:bookmarkEnd w:id="77"/>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от</w:t>
      </w:r>
      <w:r>
        <w:rPr>
          <w:rFonts w:ascii="Times New Roman"/>
          <w:b w:val="false"/>
          <w:i w:val="false"/>
          <w:color w:val="000000"/>
          <w:vertAlign w:val="subscript"/>
        </w:rPr>
        <w:t>. КВ</w:t>
      </w:r>
      <w:r>
        <w:rPr>
          <w:rFonts w:ascii="Times New Roman"/>
          <w:b w:val="false"/>
          <w:i/>
          <w:color w:val="000000"/>
          <w:sz w:val="28"/>
        </w:rPr>
        <w:t xml:space="preserve"> = </w:t>
      </w:r>
      <w:r>
        <w:rPr>
          <w:rFonts w:ascii="Times New Roman"/>
          <w:b w:val="false"/>
          <w:i/>
          <w:color w:val="000000"/>
          <w:sz w:val="28"/>
        </w:rPr>
        <w:t>Q</w:t>
      </w:r>
      <w:r>
        <w:rPr>
          <w:rFonts w:ascii="Times New Roman"/>
          <w:b w:val="false"/>
          <w:i w:val="false"/>
          <w:color w:val="000000"/>
          <w:vertAlign w:val="subscript"/>
        </w:rPr>
        <w:t>от</w:t>
      </w:r>
      <w:r>
        <w:rPr>
          <w:rFonts w:ascii="Times New Roman"/>
          <w:b w:val="false"/>
          <w:i w:val="false"/>
          <w:color w:val="000000"/>
          <w:vertAlign w:val="subscript"/>
        </w:rPr>
        <w:t>. с</w:t>
      </w:r>
      <w:r>
        <w:rPr>
          <w:rFonts w:ascii="Times New Roman"/>
          <w:b w:val="false"/>
          <w:i w:val="false"/>
          <w:color w:val="000000"/>
          <w:vertAlign w:val="subscript"/>
        </w:rPr>
        <w:t xml:space="preserve"> ОПУ</w:t>
      </w:r>
      <w:r>
        <w:rPr>
          <w:rFonts w:ascii="Times New Roman"/>
          <w:b w:val="false"/>
          <w:i/>
          <w:color w:val="000000"/>
          <w:sz w:val="28"/>
        </w:rPr>
        <w:t xml:space="preserve"> / S </w:t>
      </w:r>
      <w:r>
        <w:rPr>
          <w:rFonts w:ascii="Times New Roman"/>
          <w:b w:val="false"/>
          <w:i w:val="false"/>
          <w:color w:val="000000"/>
          <w:vertAlign w:val="superscript"/>
        </w:rPr>
        <w:t>общ</w:t>
      </w:r>
      <w:r>
        <w:rPr>
          <w:rFonts w:ascii="Times New Roman"/>
          <w:b w:val="false"/>
          <w:i/>
          <w:color w:val="000000"/>
          <w:sz w:val="28"/>
        </w:rPr>
        <w:t xml:space="preserve">. * S </w:t>
      </w:r>
      <w:r>
        <w:rPr>
          <w:rFonts w:ascii="Times New Roman"/>
          <w:b w:val="false"/>
          <w:i w:val="false"/>
          <w:color w:val="000000"/>
          <w:vertAlign w:val="superscript"/>
        </w:rPr>
        <w:t>кв</w:t>
      </w:r>
      <w:r>
        <w:rPr>
          <w:rFonts w:ascii="Times New Roman"/>
          <w:b w:val="false"/>
          <w:i/>
          <w:color w:val="000000"/>
          <w:sz w:val="28"/>
        </w:rPr>
        <w:t xml:space="preserve">. </w:t>
      </w:r>
      <w:r>
        <w:rPr>
          <w:rFonts w:ascii="Times New Roman"/>
          <w:b w:val="false"/>
          <w:i w:val="false"/>
          <w:color w:val="000000"/>
          <w:sz w:val="28"/>
        </w:rPr>
        <w:t>(Гкал),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от</w:t>
      </w:r>
      <w:r>
        <w:rPr>
          <w:rFonts w:ascii="Times New Roman"/>
          <w:b w:val="false"/>
          <w:i w:val="false"/>
          <w:color w:val="000000"/>
          <w:vertAlign w:val="subscript"/>
        </w:rPr>
        <w:t>..</w:t>
      </w:r>
      <w:r>
        <w:rPr>
          <w:rFonts w:ascii="Times New Roman"/>
          <w:b w:val="false"/>
          <w:i w:val="false"/>
          <w:color w:val="000000"/>
          <w:vertAlign w:val="subscript"/>
        </w:rPr>
        <w:t xml:space="preserve"> КВ</w:t>
      </w:r>
      <w:r>
        <w:rPr>
          <w:rFonts w:ascii="Times New Roman"/>
          <w:b w:val="false"/>
          <w:i w:val="false"/>
          <w:color w:val="000000"/>
          <w:sz w:val="28"/>
        </w:rPr>
        <w:t xml:space="preserve"> – объем тепловой энергии, отпущенный отдельному потребителю или субпотребителю,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S </w:t>
      </w:r>
      <w:r>
        <w:rPr>
          <w:rFonts w:ascii="Times New Roman"/>
          <w:b w:val="false"/>
          <w:i w:val="false"/>
          <w:color w:val="000000"/>
          <w:vertAlign w:val="superscript"/>
        </w:rPr>
        <w:t>общ</w:t>
      </w:r>
      <w:r>
        <w:rPr>
          <w:rFonts w:ascii="Times New Roman"/>
          <w:b w:val="false"/>
          <w:i w:val="false"/>
          <w:color w:val="000000"/>
          <w:sz w:val="28"/>
        </w:rPr>
        <w:t>.. – сумма отапливаемых площадей квартир потребителей и помещений субпотребителей, квадратный метр (далее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S </w:t>
      </w:r>
      <w:r>
        <w:rPr>
          <w:rFonts w:ascii="Times New Roman"/>
          <w:b w:val="false"/>
          <w:i w:val="false"/>
          <w:color w:val="000000"/>
          <w:vertAlign w:val="superscript"/>
        </w:rPr>
        <w:t>кв</w:t>
      </w:r>
      <w:r>
        <w:rPr>
          <w:rFonts w:ascii="Times New Roman"/>
          <w:b w:val="false"/>
          <w:i w:val="false"/>
          <w:color w:val="000000"/>
          <w:sz w:val="28"/>
        </w:rPr>
        <w:t>. – отапливаемая площадь квартиры потребителя или помещения субпотребителя, принятая на основании правоустанавливающих документов, м</w:t>
      </w:r>
      <w:r>
        <w:rPr>
          <w:rFonts w:ascii="Times New Roman"/>
          <w:b w:val="false"/>
          <w:i w:val="false"/>
          <w:color w:val="000000"/>
          <w:vertAlign w:val="superscript"/>
        </w:rPr>
        <w:t>2</w:t>
      </w:r>
      <w:r>
        <w:rPr>
          <w:rFonts w:ascii="Times New Roman"/>
          <w:b w:val="false"/>
          <w:i w:val="false"/>
          <w:color w:val="000000"/>
          <w:sz w:val="28"/>
        </w:rPr>
        <w:t>;</w:t>
      </w:r>
    </w:p>
    <w:bookmarkStart w:name="z32" w:id="78"/>
    <w:p>
      <w:pPr>
        <w:spacing w:after="0"/>
        <w:ind w:left="0"/>
        <w:jc w:val="both"/>
      </w:pPr>
      <w:r>
        <w:rPr>
          <w:rFonts w:ascii="Times New Roman"/>
          <w:b w:val="false"/>
          <w:i w:val="false"/>
          <w:color w:val="000000"/>
          <w:sz w:val="28"/>
        </w:rPr>
        <w:t xml:space="preserve">
      2) в случае, если норма потребления субпотребителя превышает аналогичный показатель для жилой части здания, при расчете объема тепловой энергии на нужды отопления, отапливаемая площадь помещений субпотребителя увеличивается на коэффициент, равный отношению нормы потребления субпотребителя к аналогичному показателю для жилой части здания. Соответственно увеличивается расчетная сумма отапливаемых площадей (S </w:t>
      </w:r>
      <w:r>
        <w:rPr>
          <w:rFonts w:ascii="Times New Roman"/>
          <w:b w:val="false"/>
          <w:i w:val="false"/>
          <w:color w:val="000000"/>
          <w:vertAlign w:val="superscript"/>
        </w:rPr>
        <w:t>общ</w:t>
      </w:r>
      <w:r>
        <w:rPr>
          <w:rFonts w:ascii="Times New Roman"/>
          <w:b w:val="false"/>
          <w:i w:val="false"/>
          <w:color w:val="000000"/>
          <w:sz w:val="28"/>
        </w:rPr>
        <w:t>.).</w:t>
      </w:r>
    </w:p>
    <w:bookmarkEnd w:id="78"/>
    <w:p>
      <w:pPr>
        <w:spacing w:after="0"/>
        <w:ind w:left="0"/>
        <w:jc w:val="both"/>
      </w:pPr>
      <w:r>
        <w:rPr>
          <w:rFonts w:ascii="Times New Roman"/>
          <w:b w:val="false"/>
          <w:i w:val="false"/>
          <w:color w:val="000000"/>
          <w:sz w:val="28"/>
        </w:rPr>
        <w:t>
      Норма потребления субпотребителя и жилой части здания определяется по энергетическому паспорту здания, а в случае его отсутствия по договорам на энергоснабжение с поставщиком по максимальным часовым нагрузкам, которые действовали до установки общедомовых приборов учета тепловой энергии.</w:t>
      </w:r>
    </w:p>
    <w:p>
      <w:pPr>
        <w:spacing w:after="0"/>
        <w:ind w:left="0"/>
        <w:jc w:val="both"/>
      </w:pPr>
      <w:r>
        <w:rPr>
          <w:rFonts w:ascii="Times New Roman"/>
          <w:b w:val="false"/>
          <w:i w:val="false"/>
          <w:color w:val="000000"/>
          <w:sz w:val="28"/>
        </w:rPr>
        <w:t xml:space="preserve">
      Далее объем тепловой энергии, определенный по показаниям общедомового прибора учета на отопление, распределяется между потребителями и субпотребителями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14 Методики с учетом скорректированных площадей.</w:t>
      </w:r>
    </w:p>
    <w:bookmarkStart w:name="z33" w:id="79"/>
    <w:p>
      <w:pPr>
        <w:spacing w:after="0"/>
        <w:ind w:left="0"/>
        <w:jc w:val="both"/>
      </w:pPr>
      <w:r>
        <w:rPr>
          <w:rFonts w:ascii="Times New Roman"/>
          <w:b w:val="false"/>
          <w:i w:val="false"/>
          <w:color w:val="000000"/>
          <w:sz w:val="28"/>
        </w:rPr>
        <w:t xml:space="preserve">
      15. В случае временного нарушения учета тепловой энергии по общедомовым приборам учета, объем потребления тепловой энергии на отопление для расчета платы за период временного нарушения учета определяется в соответствии с нормой потребления по теплоснабжению для потребителей, не имеющих приборов учета, утвержденной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(далее – Закон о местном государственном управлении и самоуправлении), но не более чем в течение одного месяца, за который учет должен быть восстановлен.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80"/>
    <w:p>
      <w:pPr>
        <w:spacing w:after="0"/>
        <w:ind w:left="0"/>
        <w:jc w:val="both"/>
      </w:pPr>
      <w:r>
        <w:rPr>
          <w:rFonts w:ascii="Times New Roman"/>
          <w:b w:val="false"/>
          <w:i w:val="false"/>
          <w:color w:val="000000"/>
          <w:sz w:val="28"/>
        </w:rPr>
        <w:t>
      16. Объем тепловой энергии, отпущенной по показаниям общедомового прибора учета тепловой энергии на горячее водоснабжение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с ОПУ</w:t>
      </w:r>
      <w:r>
        <w:rPr>
          <w:rFonts w:ascii="Times New Roman"/>
          <w:b w:val="false"/>
          <w:i w:val="false"/>
          <w:color w:val="000000"/>
          <w:sz w:val="28"/>
        </w:rPr>
        <w:t>), распределяется между бытовыми потребителями и субпотребителями (в случае их наличия) с учетом соблюдения следующих условий:</w:t>
      </w:r>
    </w:p>
    <w:bookmarkEnd w:id="80"/>
    <w:p>
      <w:pPr>
        <w:spacing w:after="0"/>
        <w:ind w:left="0"/>
        <w:jc w:val="both"/>
      </w:pPr>
      <w:r>
        <w:rPr>
          <w:rFonts w:ascii="Times New Roman"/>
          <w:b w:val="false"/>
          <w:i w:val="false"/>
          <w:color w:val="000000"/>
          <w:sz w:val="28"/>
        </w:rPr>
        <w:t>
      при снятии индивидуального прибора учета горячей воды на поверку или при выходе его из строя в расчетах применяются показатели предыдущего месяца, но не более чем в течение одного месяца;</w:t>
      </w:r>
    </w:p>
    <w:p>
      <w:pPr>
        <w:spacing w:after="0"/>
        <w:ind w:left="0"/>
        <w:jc w:val="both"/>
      </w:pPr>
      <w:r>
        <w:rPr>
          <w:rFonts w:ascii="Times New Roman"/>
          <w:b w:val="false"/>
          <w:i w:val="false"/>
          <w:color w:val="000000"/>
          <w:sz w:val="28"/>
        </w:rPr>
        <w:t>
      объем потерь тепловой энергии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Потери</w:t>
      </w:r>
      <w:r>
        <w:rPr>
          <w:rFonts w:ascii="Times New Roman"/>
          <w:b w:val="false"/>
          <w:i w:val="false"/>
          <w:color w:val="000000"/>
          <w:sz w:val="28"/>
        </w:rPr>
        <w:t>) и теплоносителя (</w:t>
      </w:r>
      <w:r>
        <w:rPr>
          <w:rFonts w:ascii="Times New Roman"/>
          <w:b w:val="false"/>
          <w:i/>
          <w:color w:val="000000"/>
          <w:sz w:val="28"/>
        </w:rPr>
        <w:t>G</w:t>
      </w:r>
      <w:r>
        <w:rPr>
          <w:rFonts w:ascii="Times New Roman"/>
          <w:b w:val="false"/>
          <w:i w:val="false"/>
          <w:color w:val="000000"/>
          <w:vertAlign w:val="subscript"/>
        </w:rPr>
        <w:t>г.в</w:t>
      </w:r>
      <w:r>
        <w:rPr>
          <w:rFonts w:ascii="Times New Roman"/>
          <w:b w:val="false"/>
          <w:i w:val="false"/>
          <w:color w:val="000000"/>
          <w:vertAlign w:val="subscript"/>
        </w:rPr>
        <w:t>. Потери</w:t>
      </w:r>
      <w:r>
        <w:rPr>
          <w:rFonts w:ascii="Times New Roman"/>
          <w:b w:val="false"/>
          <w:i w:val="false"/>
          <w:color w:val="000000"/>
          <w:sz w:val="28"/>
        </w:rPr>
        <w:t>) при аварийных ситуациях (далее - Потери) вычитается из объемов, определенных по показаниям общедомовых приборов учета на горячее водоснабжение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с ОПУ</w:t>
      </w:r>
      <w:r>
        <w:rPr>
          <w:rFonts w:ascii="Times New Roman"/>
          <w:b w:val="false"/>
          <w:i w:val="false"/>
          <w:color w:val="000000"/>
          <w:sz w:val="28"/>
        </w:rPr>
        <w:t xml:space="preserve"> и </w:t>
      </w:r>
      <w:r>
        <w:rPr>
          <w:rFonts w:ascii="Times New Roman"/>
          <w:b w:val="false"/>
          <w:i/>
          <w:color w:val="000000"/>
          <w:sz w:val="28"/>
        </w:rPr>
        <w:t>G</w:t>
      </w:r>
      <w:r>
        <w:rPr>
          <w:rFonts w:ascii="Times New Roman"/>
          <w:b w:val="false"/>
          <w:i w:val="false"/>
          <w:color w:val="000000"/>
          <w:vertAlign w:val="subscript"/>
        </w:rPr>
        <w:t>г.в</w:t>
      </w:r>
      <w:r>
        <w:rPr>
          <w:rFonts w:ascii="Times New Roman"/>
          <w:b w:val="false"/>
          <w:i w:val="false"/>
          <w:color w:val="000000"/>
          <w:vertAlign w:val="subscript"/>
        </w:rPr>
        <w:t>. с ОПУ</w:t>
      </w:r>
      <w:r>
        <w:rPr>
          <w:rFonts w:ascii="Times New Roman"/>
          <w:b w:val="false"/>
          <w:i w:val="false"/>
          <w:color w:val="000000"/>
          <w:sz w:val="28"/>
        </w:rPr>
        <w:t>). Потери оформляются отдельным актом и в распределении объемов между потребителями не участвуют. Порядок расчета и оплаты Потерь определяется в договоре между потребителем (субпотребителем) и органом управления объектом кондоминиума.</w:t>
      </w:r>
    </w:p>
    <w:bookmarkStart w:name="z35" w:id="81"/>
    <w:p>
      <w:pPr>
        <w:spacing w:after="0"/>
        <w:ind w:left="0"/>
        <w:jc w:val="both"/>
      </w:pPr>
      <w:r>
        <w:rPr>
          <w:rFonts w:ascii="Times New Roman"/>
          <w:b w:val="false"/>
          <w:i w:val="false"/>
          <w:color w:val="000000"/>
          <w:sz w:val="28"/>
        </w:rPr>
        <w:t>
      17. Объем тепловой энергии на горячее водоснабжение, отпущенный бытовым потребителям и субпотребителям при наличии индивидуальных приборов учета горячей воды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с ПУ</w:t>
      </w:r>
      <w:r>
        <w:rPr>
          <w:rFonts w:ascii="Times New Roman"/>
          <w:b w:val="false"/>
          <w:i w:val="false"/>
          <w:color w:val="000000"/>
          <w:sz w:val="28"/>
        </w:rPr>
        <w:t>) определяется по следующей формуле:</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с ПУ</w:t>
      </w:r>
      <w:r>
        <w:rPr>
          <w:rFonts w:ascii="Times New Roman"/>
          <w:b w:val="false"/>
          <w:i/>
          <w:color w:val="000000"/>
          <w:sz w:val="28"/>
        </w:rPr>
        <w:t xml:space="preserve"> =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с ОПУ</w:t>
      </w:r>
      <w:r>
        <w:rPr>
          <w:rFonts w:ascii="Times New Roman"/>
          <w:b w:val="false"/>
          <w:i/>
          <w:color w:val="000000"/>
          <w:sz w:val="28"/>
        </w:rPr>
        <w:t xml:space="preserve"> -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Потери</w:t>
      </w:r>
      <w:r>
        <w:rPr>
          <w:rFonts w:ascii="Times New Roman"/>
          <w:b w:val="false"/>
          <w:i/>
          <w:color w:val="000000"/>
          <w:sz w:val="28"/>
        </w:rPr>
        <w:t>) / (</w:t>
      </w:r>
      <w:r>
        <w:rPr>
          <w:rFonts w:ascii="Times New Roman"/>
          <w:b w:val="false"/>
          <w:i/>
          <w:color w:val="000000"/>
          <w:sz w:val="28"/>
        </w:rPr>
        <w:t>G</w:t>
      </w:r>
      <w:r>
        <w:rPr>
          <w:rFonts w:ascii="Times New Roman"/>
          <w:b w:val="false"/>
          <w:i w:val="false"/>
          <w:color w:val="000000"/>
          <w:vertAlign w:val="subscript"/>
        </w:rPr>
        <w:t>г.в</w:t>
      </w:r>
      <w:r>
        <w:rPr>
          <w:rFonts w:ascii="Times New Roman"/>
          <w:b w:val="false"/>
          <w:i w:val="false"/>
          <w:color w:val="000000"/>
          <w:vertAlign w:val="subscript"/>
        </w:rPr>
        <w:t>. с ОПУ</w:t>
      </w:r>
      <w:r>
        <w:rPr>
          <w:rFonts w:ascii="Times New Roman"/>
          <w:b w:val="false"/>
          <w:i/>
          <w:color w:val="000000"/>
          <w:sz w:val="28"/>
        </w:rPr>
        <w:t xml:space="preserve"> - </w:t>
      </w:r>
      <w:r>
        <w:rPr>
          <w:rFonts w:ascii="Times New Roman"/>
          <w:b w:val="false"/>
          <w:i/>
          <w:color w:val="000000"/>
          <w:sz w:val="28"/>
        </w:rPr>
        <w:t>G</w:t>
      </w:r>
      <w:r>
        <w:rPr>
          <w:rFonts w:ascii="Times New Roman"/>
          <w:b w:val="false"/>
          <w:i w:val="false"/>
          <w:color w:val="000000"/>
          <w:vertAlign w:val="subscript"/>
        </w:rPr>
        <w:t>г.в</w:t>
      </w:r>
      <w:r>
        <w:rPr>
          <w:rFonts w:ascii="Times New Roman"/>
          <w:b w:val="false"/>
          <w:i w:val="false"/>
          <w:color w:val="000000"/>
          <w:vertAlign w:val="subscript"/>
        </w:rPr>
        <w:t>. Потери</w:t>
      </w:r>
      <w:r>
        <w:rPr>
          <w:rFonts w:ascii="Times New Roman"/>
          <w:b w:val="false"/>
          <w:i/>
          <w:color w:val="000000"/>
          <w:sz w:val="28"/>
        </w:rPr>
        <w:t xml:space="preserve">) * </w:t>
      </w:r>
      <w:r>
        <w:rPr>
          <w:rFonts w:ascii="Times New Roman"/>
          <w:b w:val="false"/>
          <w:i/>
          <w:color w:val="000000"/>
          <w:sz w:val="28"/>
        </w:rPr>
        <w:t>G</w:t>
      </w:r>
      <w:r>
        <w:rPr>
          <w:rFonts w:ascii="Times New Roman"/>
          <w:b w:val="false"/>
          <w:i w:val="false"/>
          <w:color w:val="000000"/>
          <w:vertAlign w:val="subscript"/>
        </w:rPr>
        <w:t>г.в</w:t>
      </w:r>
      <w:r>
        <w:rPr>
          <w:rFonts w:ascii="Times New Roman"/>
          <w:b w:val="false"/>
          <w:i w:val="false"/>
          <w:color w:val="000000"/>
          <w:vertAlign w:val="subscript"/>
        </w:rPr>
        <w:t>. с ПУ</w:t>
      </w:r>
      <w:r>
        <w:rPr>
          <w:rFonts w:ascii="Times New Roman"/>
          <w:b w:val="false"/>
          <w:i w:val="false"/>
          <w:color w:val="000000"/>
          <w:sz w:val="28"/>
        </w:rPr>
        <w:t xml:space="preserve"> (Гкал),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с ОПУ</w:t>
      </w:r>
      <w:r>
        <w:rPr>
          <w:rFonts w:ascii="Times New Roman"/>
          <w:b w:val="false"/>
          <w:i w:val="false"/>
          <w:color w:val="000000"/>
          <w:sz w:val="28"/>
        </w:rPr>
        <w:t xml:space="preserve"> – объем тепловой энергии, отпущенной по показаниям общедомового прибора учета тепловой энергии на нужды горячего водоснабжения,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Потери</w:t>
      </w:r>
      <w:r>
        <w:rPr>
          <w:rFonts w:ascii="Times New Roman"/>
          <w:b w:val="false"/>
          <w:i w:val="false"/>
          <w:color w:val="000000"/>
          <w:sz w:val="28"/>
        </w:rPr>
        <w:t xml:space="preserve"> – потери тепловой энергии из системы горячего водоснабжения при аварийных ситуациях,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г.в</w:t>
      </w:r>
      <w:r>
        <w:rPr>
          <w:rFonts w:ascii="Times New Roman"/>
          <w:b w:val="false"/>
          <w:i w:val="false"/>
          <w:color w:val="000000"/>
          <w:vertAlign w:val="subscript"/>
        </w:rPr>
        <w:t>. с ОПУ</w:t>
      </w:r>
      <w:r>
        <w:rPr>
          <w:rFonts w:ascii="Times New Roman"/>
          <w:b w:val="false"/>
          <w:i w:val="false"/>
          <w:color w:val="000000"/>
          <w:sz w:val="28"/>
        </w:rPr>
        <w:t xml:space="preserve"> – объем потребления воды на горячее водоснабжение, отпущенный по показаниям общедомового прибора учета тепловой энергии, кубический метр (далее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г.в</w:t>
      </w:r>
      <w:r>
        <w:rPr>
          <w:rFonts w:ascii="Times New Roman"/>
          <w:b w:val="false"/>
          <w:i w:val="false"/>
          <w:color w:val="000000"/>
          <w:vertAlign w:val="subscript"/>
        </w:rPr>
        <w:t>. Потери</w:t>
      </w:r>
      <w:r>
        <w:rPr>
          <w:rFonts w:ascii="Times New Roman"/>
          <w:b w:val="false"/>
          <w:i w:val="false"/>
          <w:color w:val="000000"/>
          <w:sz w:val="28"/>
        </w:rPr>
        <w:t xml:space="preserve"> – потери теплоносителя из системы горячего водоснабжения при аварийных ситуациях,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г.в</w:t>
      </w:r>
      <w:r>
        <w:rPr>
          <w:rFonts w:ascii="Times New Roman"/>
          <w:b w:val="false"/>
          <w:i w:val="false"/>
          <w:color w:val="000000"/>
          <w:vertAlign w:val="subscript"/>
        </w:rPr>
        <w:t>. с ПУ</w:t>
      </w:r>
      <w:r>
        <w:rPr>
          <w:rFonts w:ascii="Times New Roman"/>
          <w:b w:val="false"/>
          <w:i w:val="false"/>
          <w:color w:val="000000"/>
          <w:sz w:val="28"/>
        </w:rPr>
        <w:t xml:space="preserve"> – объем потребления воды на горячее водоснабжение, определенный по показаниям индивидуальных приборов учета горячей воды, установленных в квартире бытового потребителя или субпотребителя, м</w:t>
      </w:r>
      <w:r>
        <w:rPr>
          <w:rFonts w:ascii="Times New Roman"/>
          <w:b w:val="false"/>
          <w:i w:val="false"/>
          <w:color w:val="000000"/>
          <w:vertAlign w:val="superscript"/>
        </w:rPr>
        <w:t>3</w:t>
      </w:r>
      <w:r>
        <w:rPr>
          <w:rFonts w:ascii="Times New Roman"/>
          <w:b w:val="false"/>
          <w:i w:val="false"/>
          <w:color w:val="000000"/>
          <w:sz w:val="28"/>
        </w:rPr>
        <w:t>.</w:t>
      </w:r>
    </w:p>
    <w:bookmarkStart w:name="z36" w:id="82"/>
    <w:p>
      <w:pPr>
        <w:spacing w:after="0"/>
        <w:ind w:left="0"/>
        <w:jc w:val="both"/>
      </w:pPr>
      <w:r>
        <w:rPr>
          <w:rFonts w:ascii="Times New Roman"/>
          <w:b w:val="false"/>
          <w:i w:val="false"/>
          <w:color w:val="000000"/>
          <w:sz w:val="28"/>
        </w:rPr>
        <w:t>
      18. Объем тепловой энергии на горячее водоснабжение, отпущенный бытовым потребителям и субпотребителям при отсутствии индивидуальных приборов учета горячей воды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без ПУ</w:t>
      </w:r>
      <w:r>
        <w:rPr>
          <w:rFonts w:ascii="Times New Roman"/>
          <w:b w:val="false"/>
          <w:i w:val="false"/>
          <w:color w:val="000000"/>
          <w:sz w:val="28"/>
        </w:rPr>
        <w:t>), в том числе из расчета на одного человека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на чел.</w:t>
      </w:r>
      <w:r>
        <w:rPr>
          <w:rFonts w:ascii="Times New Roman"/>
          <w:b w:val="false"/>
          <w:i w:val="false"/>
          <w:color w:val="000000"/>
          <w:sz w:val="28"/>
        </w:rPr>
        <w:t>), определяется для открытых и закрытых систем теплоснабжения по следующим формулам:</w:t>
      </w:r>
    </w:p>
    <w:bookmarkEnd w:id="82"/>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без ПУ</w:t>
      </w:r>
      <w:r>
        <w:rPr>
          <w:rFonts w:ascii="Times New Roman"/>
          <w:b w:val="false"/>
          <w:i w:val="false"/>
          <w:color w:val="000000"/>
          <w:sz w:val="28"/>
        </w:rPr>
        <w:t xml:space="preserve"> =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на чел.</w:t>
      </w:r>
      <w:r>
        <w:rPr>
          <w:rFonts w:ascii="Times New Roman"/>
          <w:b w:val="false"/>
          <w:i w:val="false"/>
          <w:color w:val="000000"/>
          <w:sz w:val="28"/>
        </w:rPr>
        <w:t xml:space="preserve"> * </w:t>
      </w:r>
      <w:r>
        <w:rPr>
          <w:rFonts w:ascii="Times New Roman"/>
          <w:b w:val="false"/>
          <w:i/>
          <w:color w:val="000000"/>
          <w:sz w:val="28"/>
        </w:rPr>
        <w:t xml:space="preserve">n </w:t>
      </w:r>
      <w:r>
        <w:rPr>
          <w:rFonts w:ascii="Times New Roman"/>
          <w:b w:val="false"/>
          <w:i w:val="false"/>
          <w:color w:val="000000"/>
          <w:vertAlign w:val="superscript"/>
        </w:rPr>
        <w:t>кв</w:t>
      </w:r>
      <w:r>
        <w:rPr>
          <w:rFonts w:ascii="Times New Roman"/>
          <w:b w:val="false"/>
          <w:i w:val="false"/>
          <w:color w:val="000000"/>
          <w:sz w:val="28"/>
        </w:rPr>
        <w:t xml:space="preserve">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на чел</w:t>
      </w:r>
      <w:r>
        <w:rPr>
          <w:rFonts w:ascii="Times New Roman"/>
          <w:b w:val="false"/>
          <w:i w:val="false"/>
          <w:color w:val="000000"/>
          <w:sz w:val="28"/>
        </w:rPr>
        <w:t xml:space="preserve">. </w:t>
      </w:r>
      <w:r>
        <w:rPr>
          <w:rFonts w:ascii="Times New Roman"/>
          <w:b w:val="false"/>
          <w:i/>
          <w:color w:val="000000"/>
          <w:sz w:val="28"/>
        </w:rPr>
        <w:t xml:space="preserve">= С * </w:t>
      </w:r>
      <w:r>
        <w:rPr>
          <w:rFonts w:ascii="Times New Roman"/>
          <w:b w:val="false"/>
          <w:i/>
          <w:color w:val="000000"/>
          <w:sz w:val="28"/>
        </w:rPr>
        <w:t>G</w:t>
      </w:r>
      <w:r>
        <w:rPr>
          <w:rFonts w:ascii="Times New Roman"/>
          <w:b w:val="false"/>
          <w:i w:val="false"/>
          <w:color w:val="000000"/>
          <w:vertAlign w:val="subscript"/>
        </w:rPr>
        <w:t>норма</w:t>
      </w:r>
      <w:r>
        <w:rPr>
          <w:rFonts w:ascii="Times New Roman"/>
          <w:b w:val="false"/>
          <w:i/>
          <w:color w:val="000000"/>
          <w:sz w:val="28"/>
        </w:rPr>
        <w:t xml:space="preserve"> * p * (55 </w:t>
      </w:r>
      <w:r>
        <w:rPr>
          <w:rFonts w:ascii="Times New Roman"/>
          <w:b w:val="false"/>
          <w:i w:val="false"/>
          <w:color w:val="000000"/>
          <w:vertAlign w:val="superscript"/>
        </w:rPr>
        <w:t>o</w:t>
      </w:r>
      <w:r>
        <w:rPr>
          <w:rFonts w:ascii="Times New Roman"/>
          <w:b w:val="false"/>
          <w:i/>
          <w:color w:val="000000"/>
          <w:sz w:val="28"/>
        </w:rPr>
        <w:t>C</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x.в.ср</w:t>
      </w:r>
      <w:r>
        <w:rPr>
          <w:rFonts w:ascii="Times New Roman"/>
          <w:b w:val="false"/>
          <w:i w:val="false"/>
          <w:color w:val="000000"/>
          <w:vertAlign w:val="subscript"/>
        </w:rPr>
        <w:t>.</w:t>
      </w:r>
      <w:r>
        <w:rPr>
          <w:rFonts w:ascii="Times New Roman"/>
          <w:b w:val="false"/>
          <w:i/>
          <w:color w:val="000000"/>
          <w:sz w:val="28"/>
        </w:rPr>
        <w:t>) * (1+к</w:t>
      </w:r>
      <w:r>
        <w:rPr>
          <w:rFonts w:ascii="Times New Roman"/>
          <w:b w:val="false"/>
          <w:i w:val="false"/>
          <w:color w:val="000000"/>
          <w:vertAlign w:val="subscript"/>
        </w:rPr>
        <w:t>п</w:t>
      </w:r>
      <w:r>
        <w:rPr>
          <w:rFonts w:ascii="Times New Roman"/>
          <w:b w:val="false"/>
          <w:i/>
          <w:color w:val="000000"/>
          <w:sz w:val="28"/>
        </w:rPr>
        <w:t>) * 10-</w:t>
      </w:r>
      <w:r>
        <w:rPr>
          <w:rFonts w:ascii="Times New Roman"/>
          <w:b w:val="false"/>
          <w:i w:val="false"/>
          <w:color w:val="000000"/>
          <w:vertAlign w:val="superscript"/>
        </w:rPr>
        <w:t>6</w:t>
      </w:r>
      <w:r>
        <w:rPr>
          <w:rFonts w:ascii="Times New Roman"/>
          <w:b w:val="false"/>
          <w:i w:val="false"/>
          <w:color w:val="000000"/>
          <w:sz w:val="28"/>
        </w:rPr>
        <w:t xml:space="preserve"> (Гигакалорий на 1 человека (далее - Гкал/чел.)),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кв</w:t>
      </w:r>
      <w:r>
        <w:rPr>
          <w:rFonts w:ascii="Times New Roman"/>
          <w:b w:val="false"/>
          <w:i w:val="false"/>
          <w:color w:val="000000"/>
          <w:sz w:val="28"/>
        </w:rPr>
        <w:t>. – количество проживающих физических лиц в квартире при отсутствии индивидуальных приборов учета горячей воды, принятое органом управления объектом кондоминиума, человек;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 удельная теплоемкость воды, килокалорий на 1 килограмм градус Цельсия (далее - ккал/кг</w:t>
      </w:r>
      <w:r>
        <w:rPr>
          <w:rFonts w:ascii="Times New Roman"/>
          <w:b w:val="false"/>
          <w:i w:val="false"/>
          <w:color w:val="000000"/>
          <w:vertAlign w:val="superscript"/>
        </w:rPr>
        <w:t>о</w:t>
      </w:r>
      <w:r>
        <w:rPr>
          <w:rFonts w:ascii="Times New Roman"/>
          <w:b w:val="false"/>
          <w:i w:val="false"/>
          <w:color w:val="000000"/>
          <w:sz w:val="28"/>
        </w:rPr>
        <w:t>С) (в расчетах принимается равной 1 ккал/кг</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 плотность воды, килограмм на кубический метр (далее - кг/м</w:t>
      </w:r>
      <w:r>
        <w:rPr>
          <w:rFonts w:ascii="Times New Roman"/>
          <w:b w:val="false"/>
          <w:i w:val="false"/>
          <w:color w:val="000000"/>
          <w:vertAlign w:val="superscript"/>
        </w:rPr>
        <w:t>3</w:t>
      </w:r>
      <w:r>
        <w:rPr>
          <w:rFonts w:ascii="Times New Roman"/>
          <w:b w:val="false"/>
          <w:i w:val="false"/>
          <w:color w:val="000000"/>
          <w:sz w:val="28"/>
        </w:rPr>
        <w:t>) (в расчетах принимается равной 1000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55</w:t>
      </w:r>
      <w:r>
        <w:rPr>
          <w:rFonts w:ascii="Times New Roman"/>
          <w:b w:val="false"/>
          <w:i w:val="false"/>
          <w:color w:val="000000"/>
          <w:vertAlign w:val="superscript"/>
        </w:rPr>
        <w:t>о</w:t>
      </w:r>
      <w:r>
        <w:rPr>
          <w:rFonts w:ascii="Times New Roman"/>
          <w:b w:val="false"/>
          <w:i/>
          <w:color w:val="000000"/>
          <w:sz w:val="28"/>
        </w:rPr>
        <w:t>С</w:t>
      </w:r>
      <w:r>
        <w:rPr>
          <w:rFonts w:ascii="Times New Roman"/>
          <w:b w:val="false"/>
          <w:i w:val="false"/>
          <w:color w:val="000000"/>
          <w:sz w:val="28"/>
        </w:rPr>
        <w:t xml:space="preserve"> – температура горячей воды в местах водоразбора, при которой нормируется ее расход,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x.в.ср</w:t>
      </w:r>
      <w:r>
        <w:rPr>
          <w:rFonts w:ascii="Times New Roman"/>
          <w:b w:val="false"/>
          <w:i w:val="false"/>
          <w:color w:val="000000"/>
          <w:vertAlign w:val="subscript"/>
        </w:rPr>
        <w:t>.</w:t>
      </w:r>
      <w:r>
        <w:rPr>
          <w:rFonts w:ascii="Times New Roman"/>
          <w:b w:val="false"/>
          <w:i w:val="false"/>
          <w:color w:val="000000"/>
          <w:sz w:val="28"/>
        </w:rPr>
        <w:t xml:space="preserve"> – усредненная за год температура холодной водопроводной воды, принимается по отчетным данным водоснабжающей организации за предшествующий год (при отсутствии данных принимается для расчета равной 5</w:t>
      </w:r>
      <w:r>
        <w:rPr>
          <w:rFonts w:ascii="Times New Roman"/>
          <w:b w:val="false"/>
          <w:i w:val="false"/>
          <w:color w:val="000000"/>
          <w:vertAlign w:val="superscript"/>
        </w:rPr>
        <w:t>o</w:t>
      </w:r>
      <w:r>
        <w:rPr>
          <w:rFonts w:ascii="Times New Roman"/>
          <w:b w:val="false"/>
          <w:i w:val="false"/>
          <w:color w:val="000000"/>
          <w:sz w:val="28"/>
        </w:rPr>
        <w:t>C для отопительного периода и 15</w:t>
      </w:r>
      <w:r>
        <w:rPr>
          <w:rFonts w:ascii="Times New Roman"/>
          <w:b w:val="false"/>
          <w:i w:val="false"/>
          <w:color w:val="000000"/>
          <w:vertAlign w:val="superscript"/>
        </w:rPr>
        <w:t>o</w:t>
      </w:r>
      <w:r>
        <w:rPr>
          <w:rFonts w:ascii="Times New Roman"/>
          <w:b w:val="false"/>
          <w:i w:val="false"/>
          <w:color w:val="000000"/>
          <w:sz w:val="28"/>
        </w:rPr>
        <w:t>C для неотопительного периода);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п</w:t>
      </w:r>
      <w:r>
        <w:rPr>
          <w:rFonts w:ascii="Times New Roman"/>
          <w:b w:val="false"/>
          <w:i w:val="false"/>
          <w:color w:val="000000"/>
          <w:sz w:val="28"/>
        </w:rPr>
        <w:t xml:space="preserve"> – коэффициент, учитывающий теплопотери трубопроводами горячего водоснабжения (рекомендуется принимать в размере 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норма</w:t>
      </w:r>
      <w:r>
        <w:rPr>
          <w:rFonts w:ascii="Times New Roman"/>
          <w:b w:val="false"/>
          <w:i w:val="false"/>
          <w:color w:val="000000"/>
          <w:sz w:val="28"/>
        </w:rPr>
        <w:t xml:space="preserve"> – норма расхода воды на горячее водоснабжение на человека в месяц, которая определяется по следующей формуле (при отсутствии норм для расчета принимаются нормы, приведенные в </w:t>
      </w:r>
      <w:r>
        <w:rPr>
          <w:rFonts w:ascii="Times New Roman"/>
          <w:b w:val="false"/>
          <w:i w:val="false"/>
          <w:color w:val="000000"/>
          <w:sz w:val="28"/>
        </w:rPr>
        <w:t>приложении</w:t>
      </w:r>
      <w:r>
        <w:rPr>
          <w:rFonts w:ascii="Times New Roman"/>
          <w:b w:val="false"/>
          <w:i w:val="false"/>
          <w:color w:val="000000"/>
          <w:sz w:val="28"/>
        </w:rPr>
        <w:t xml:space="preserve"> к Методике, литров в сутки):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норма</w:t>
      </w:r>
      <w:r>
        <w:rPr>
          <w:rFonts w:ascii="Times New Roman"/>
          <w:b w:val="false"/>
          <w:i/>
          <w:color w:val="000000"/>
          <w:sz w:val="28"/>
        </w:rPr>
        <w:t xml:space="preserve"> = (q*n</w:t>
      </w:r>
      <w:r>
        <w:rPr>
          <w:rFonts w:ascii="Times New Roman"/>
          <w:b w:val="false"/>
          <w:i w:val="false"/>
          <w:color w:val="000000"/>
          <w:vertAlign w:val="subscript"/>
        </w:rPr>
        <w:t>1</w:t>
      </w:r>
      <w:r>
        <w:rPr>
          <w:rFonts w:ascii="Times New Roman"/>
          <w:b w:val="false"/>
          <w:i/>
          <w:color w:val="000000"/>
          <w:sz w:val="28"/>
        </w:rPr>
        <w:t>+q*(365-n</w:t>
      </w:r>
      <w:r>
        <w:rPr>
          <w:rFonts w:ascii="Times New Roman"/>
          <w:b w:val="false"/>
          <w:i w:val="false"/>
          <w:color w:val="000000"/>
          <w:vertAlign w:val="subscript"/>
        </w:rPr>
        <w:t>1</w:t>
      </w:r>
      <w:r>
        <w:rPr>
          <w:rFonts w:ascii="Times New Roman"/>
          <w:b w:val="false"/>
          <w:i/>
          <w:color w:val="000000"/>
          <w:sz w:val="28"/>
        </w:rPr>
        <w:t>)*</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color w:val="000000"/>
          <w:sz w:val="28"/>
        </w:rPr>
        <w:t>) / 12 * 10</w:t>
      </w:r>
      <w:r>
        <w:rPr>
          <w:rFonts w:ascii="Times New Roman"/>
          <w:b w:val="false"/>
          <w:i w:val="false"/>
          <w:color w:val="000000"/>
          <w:vertAlign w:val="superscript"/>
        </w:rPr>
        <w:t>-3</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xml:space="preserve"> в месяц на человека),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sz w:val="28"/>
        </w:rPr>
        <w:t xml:space="preserve"> – норма расхода горячей воды потребителями в средние сутки при температуре 55</w:t>
      </w:r>
      <w:r>
        <w:rPr>
          <w:rFonts w:ascii="Times New Roman"/>
          <w:b w:val="false"/>
          <w:i w:val="false"/>
          <w:color w:val="000000"/>
          <w:vertAlign w:val="superscript"/>
        </w:rPr>
        <w:t>о</w:t>
      </w:r>
      <w:r>
        <w:rPr>
          <w:rFonts w:ascii="Times New Roman"/>
          <w:b w:val="false"/>
          <w:i w:val="false"/>
          <w:color w:val="000000"/>
          <w:sz w:val="28"/>
        </w:rPr>
        <w:t>С, литров в сутки;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1</w:t>
      </w:r>
      <w:r>
        <w:rPr>
          <w:rFonts w:ascii="Times New Roman"/>
          <w:b w:val="false"/>
          <w:i w:val="false"/>
          <w:color w:val="000000"/>
          <w:sz w:val="28"/>
        </w:rPr>
        <w:t xml:space="preserve"> – нормативная продолжительность отопительного периода, суток;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учитывающий изменение среднего расхода воды на горячее водоснабжение в неотопительный период по отношению к отопительному периоду, принимаемый при отсутствии данных для жилищного сектора равным 0,8 (для южных городов – 1, для курортов 1,2-1,5).</w:t>
      </w:r>
      <w:r>
        <w:br/>
      </w:r>
      <w:r>
        <w:rPr>
          <w:rFonts w:ascii="Times New Roman"/>
          <w:b w:val="false"/>
          <w:i w:val="false"/>
          <w:color w:val="000000"/>
          <w:sz w:val="28"/>
        </w:rPr>
        <w:t>
</w:t>
      </w:r>
    </w:p>
    <w:bookmarkStart w:name="z37" w:id="83"/>
    <w:p>
      <w:pPr>
        <w:spacing w:after="0"/>
        <w:ind w:left="0"/>
        <w:jc w:val="both"/>
      </w:pPr>
      <w:r>
        <w:rPr>
          <w:rFonts w:ascii="Times New Roman"/>
          <w:b w:val="false"/>
          <w:i w:val="false"/>
          <w:color w:val="000000"/>
          <w:sz w:val="28"/>
        </w:rPr>
        <w:t xml:space="preserve">
      19. В случае наличия разницы между объемом тепловой энергии на горячее водоснабжение, отпущенным по показаниям общедомового прибора учета и объемом тепловой энергии, определенным в соответствии с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Методики, ее объем распределяется между потребителями, не имеющими индивидуальные приборы учета горячей воды, с применением коэффициента разницы (</w:t>
      </w:r>
      <w:r>
        <w:rPr>
          <w:rFonts w:ascii="Times New Roman"/>
          <w:b w:val="false"/>
          <w:i/>
          <w:color w:val="000000"/>
          <w:sz w:val="28"/>
        </w:rPr>
        <w:t>К</w:t>
      </w:r>
      <w:r>
        <w:rPr>
          <w:rFonts w:ascii="Times New Roman"/>
          <w:b w:val="false"/>
          <w:i w:val="false"/>
          <w:color w:val="000000"/>
          <w:vertAlign w:val="subscript"/>
        </w:rPr>
        <w:t>разн</w:t>
      </w:r>
      <w:r>
        <w:rPr>
          <w:rFonts w:ascii="Times New Roman"/>
          <w:b w:val="false"/>
          <w:i w:val="false"/>
          <w:color w:val="000000"/>
          <w:sz w:val="28"/>
        </w:rPr>
        <w:t>.), который определяется по следующей формуле:</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разн</w:t>
      </w:r>
      <w:r>
        <w:rPr>
          <w:rFonts w:ascii="Times New Roman"/>
          <w:b w:val="false"/>
          <w:i/>
          <w:color w:val="000000"/>
          <w:sz w:val="28"/>
        </w:rPr>
        <w:t>. = (Q</w:t>
      </w:r>
      <w:r>
        <w:rPr>
          <w:rFonts w:ascii="Times New Roman"/>
          <w:b w:val="false"/>
          <w:i w:val="false"/>
          <w:color w:val="000000"/>
          <w:vertAlign w:val="subscript"/>
        </w:rPr>
        <w:t>г.в. с ОПУ</w:t>
      </w:r>
      <w:r>
        <w:rPr>
          <w:rFonts w:ascii="Times New Roman"/>
          <w:b w:val="false"/>
          <w:i/>
          <w:color w:val="000000"/>
          <w:sz w:val="28"/>
        </w:rPr>
        <w:t xml:space="preserve"> - Q</w:t>
      </w:r>
      <w:r>
        <w:rPr>
          <w:rFonts w:ascii="Times New Roman"/>
          <w:b w:val="false"/>
          <w:i w:val="false"/>
          <w:color w:val="000000"/>
          <w:vertAlign w:val="subscript"/>
        </w:rPr>
        <w:t>г.в. Потери</w:t>
      </w:r>
      <w:r>
        <w:rPr>
          <w:rFonts w:ascii="Times New Roman"/>
          <w:b w:val="false"/>
          <w:i/>
          <w:color w:val="000000"/>
          <w:sz w:val="28"/>
        </w:rPr>
        <w:t>) / (</w:t>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92100"/>
                    </a:xfrm>
                    <a:prstGeom prst="rect">
                      <a:avLst/>
                    </a:prstGeom>
                  </pic:spPr>
                </pic:pic>
              </a:graphicData>
            </a:graphic>
          </wp:inline>
        </w:drawing>
      </w:r>
    </w:p>
    <w:p>
      <w:pPr>
        <w:spacing w:after="0"/>
        <w:ind w:left="0"/>
        <w:jc w:val="left"/>
      </w:pP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с ПУ</w:t>
      </w:r>
      <w:r>
        <w:rPr>
          <w:rFonts w:ascii="Times New Roman"/>
          <w:b w:val="false"/>
          <w:i/>
          <w:color w:val="000000"/>
          <w:sz w:val="28"/>
        </w:rPr>
        <w:t xml:space="preserve"> +</w:t>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92100"/>
                    </a:xfrm>
                    <a:prstGeom prst="rect">
                      <a:avLst/>
                    </a:prstGeom>
                  </pic:spPr>
                </pic:pic>
              </a:graphicData>
            </a:graphic>
          </wp:inline>
        </w:drawing>
      </w:r>
    </w:p>
    <w:p>
      <w:pPr>
        <w:spacing w:after="0"/>
        <w:ind w:left="0"/>
        <w:jc w:val="left"/>
      </w:pP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без ПУ</w:t>
      </w: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 г.в. с ОПУ</w:t>
      </w:r>
      <w:r>
        <w:rPr>
          <w:rFonts w:ascii="Times New Roman"/>
          <w:b w:val="false"/>
          <w:i w:val="false"/>
          <w:color w:val="000000"/>
          <w:sz w:val="28"/>
        </w:rPr>
        <w:t xml:space="preserve"> – объем тепловой энергии, отпущенной по показаниям общедомового прибора учета тепловой энергии на нужды горячего водоснабжения,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 Потери</w:t>
      </w:r>
      <w:r>
        <w:rPr>
          <w:rFonts w:ascii="Times New Roman"/>
          <w:b w:val="false"/>
          <w:i w:val="false"/>
          <w:color w:val="000000"/>
          <w:sz w:val="28"/>
        </w:rPr>
        <w:t xml:space="preserve"> – потери тепловой энергии из системы горячего водоснабжения при аварийных ситуациях, Гкал;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92100"/>
                    </a:xfrm>
                    <a:prstGeom prst="rect">
                      <a:avLst/>
                    </a:prstGeom>
                  </pic:spPr>
                </pic:pic>
              </a:graphicData>
            </a:graphic>
          </wp:inline>
        </w:drawing>
      </w:r>
    </w:p>
    <w:p>
      <w:pPr>
        <w:spacing w:after="0"/>
        <w:ind w:left="0"/>
        <w:jc w:val="left"/>
      </w:pP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с ПУ</w:t>
      </w:r>
      <w:r>
        <w:rPr>
          <w:rFonts w:ascii="Times New Roman"/>
          <w:b w:val="false"/>
          <w:i w:val="false"/>
          <w:color w:val="000000"/>
          <w:sz w:val="28"/>
        </w:rPr>
        <w:t xml:space="preserve"> – суммарный объем тепловой энергии на горячее водоснабжение, отпущенный бытовым потребителям и субпотребителям при наличии индивидуальных приборов учета горячей воды, определенный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Методики, Гкал;</w:t>
      </w:r>
      <w:r>
        <w:br/>
      </w: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92100"/>
                    </a:xfrm>
                    <a:prstGeom prst="rect">
                      <a:avLst/>
                    </a:prstGeom>
                  </pic:spPr>
                </pic:pic>
              </a:graphicData>
            </a:graphic>
          </wp:inline>
        </w:drawing>
      </w:r>
    </w:p>
    <w:p>
      <w:pPr>
        <w:spacing w:after="0"/>
        <w:ind w:left="0"/>
        <w:jc w:val="left"/>
      </w:pPr>
      <w:r>
        <w:rPr>
          <w:rFonts w:ascii="Times New Roman"/>
          <w:b w:val="false"/>
          <w:i/>
          <w:color w:val="000000"/>
          <w:sz w:val="28"/>
        </w:rPr>
        <w:t>Q</w:t>
      </w:r>
      <w:r>
        <w:rPr>
          <w:rFonts w:ascii="Times New Roman"/>
          <w:b w:val="false"/>
          <w:i w:val="false"/>
          <w:color w:val="000000"/>
          <w:vertAlign w:val="subscript"/>
        </w:rPr>
        <w:t>г.в</w:t>
      </w:r>
      <w:r>
        <w:rPr>
          <w:rFonts w:ascii="Times New Roman"/>
          <w:b w:val="false"/>
          <w:i w:val="false"/>
          <w:color w:val="000000"/>
          <w:vertAlign w:val="subscript"/>
        </w:rPr>
        <w:t>. без ПУ</w:t>
      </w:r>
      <w:r>
        <w:rPr>
          <w:rFonts w:ascii="Times New Roman"/>
          <w:b w:val="false"/>
          <w:i w:val="false"/>
          <w:color w:val="000000"/>
          <w:sz w:val="28"/>
        </w:rPr>
        <w:t xml:space="preserve"> – суммарный объем тепловой энергии на горячее водоснабжение, отпущенный бытовым потребителям при отсутствии индивидуальных приборов учета горячей воды, определенный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Методики, Гкал.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тепловой энергии на горячее водоснабжение, отпущенный бытовым потребителям и субпотребителям при отсутствии индивидуальных приборов учета горячей воды (</w:t>
      </w:r>
      <w:r>
        <w:rPr>
          <w:rFonts w:ascii="Times New Roman"/>
          <w:b w:val="false"/>
          <w:i/>
          <w:color w:val="000000"/>
          <w:sz w:val="28"/>
        </w:rPr>
        <w:t>Q</w:t>
      </w:r>
      <w:r>
        <w:rPr>
          <w:rFonts w:ascii="Times New Roman"/>
          <w:b w:val="false"/>
          <w:i w:val="false"/>
          <w:color w:val="000000"/>
          <w:vertAlign w:val="subscript"/>
        </w:rPr>
        <w:t>г.в. без ПУ</w:t>
      </w:r>
      <w:r>
        <w:rPr>
          <w:rFonts w:ascii="Times New Roman"/>
          <w:b w:val="false"/>
          <w:i w:val="false"/>
          <w:color w:val="000000"/>
          <w:sz w:val="28"/>
        </w:rPr>
        <w:t>), в том числе из расчета на одного человека (</w:t>
      </w:r>
      <w:r>
        <w:rPr>
          <w:rFonts w:ascii="Times New Roman"/>
          <w:b w:val="false"/>
          <w:i/>
          <w:color w:val="000000"/>
          <w:sz w:val="28"/>
        </w:rPr>
        <w:t>Q</w:t>
      </w:r>
      <w:r>
        <w:rPr>
          <w:rFonts w:ascii="Times New Roman"/>
          <w:b w:val="false"/>
          <w:i w:val="false"/>
          <w:color w:val="000000"/>
          <w:vertAlign w:val="subscript"/>
        </w:rPr>
        <w:t>г.в. на чел.</w:t>
      </w:r>
      <w:r>
        <w:rPr>
          <w:rFonts w:ascii="Times New Roman"/>
          <w:b w:val="false"/>
          <w:i w:val="false"/>
          <w:color w:val="000000"/>
          <w:sz w:val="28"/>
        </w:rPr>
        <w:t xml:space="preserve">), пересчитывается по формулам  </w:t>
      </w:r>
      <w:r>
        <w:rPr>
          <w:rFonts w:ascii="Times New Roman"/>
          <w:b w:val="false"/>
          <w:i w:val="false"/>
          <w:color w:val="000000"/>
          <w:sz w:val="28"/>
        </w:rPr>
        <w:t>пункта 18</w:t>
      </w:r>
      <w:r>
        <w:rPr>
          <w:rFonts w:ascii="Times New Roman"/>
          <w:b w:val="false"/>
          <w:i w:val="false"/>
          <w:color w:val="000000"/>
          <w:sz w:val="28"/>
        </w:rPr>
        <w:t xml:space="preserve"> Методики с учетом </w:t>
      </w:r>
      <w:r>
        <w:rPr>
          <w:rFonts w:ascii="Times New Roman"/>
          <w:b w:val="false"/>
          <w:i/>
          <w:color w:val="000000"/>
          <w:sz w:val="28"/>
        </w:rPr>
        <w:t>К</w:t>
      </w:r>
      <w:r>
        <w:rPr>
          <w:rFonts w:ascii="Times New Roman"/>
          <w:b w:val="false"/>
          <w:i w:val="false"/>
          <w:color w:val="000000"/>
          <w:vertAlign w:val="subscript"/>
        </w:rPr>
        <w:t>разн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 на чел.</w:t>
      </w:r>
      <w:r>
        <w:rPr>
          <w:rFonts w:ascii="Times New Roman"/>
          <w:b w:val="false"/>
          <w:i/>
          <w:color w:val="000000"/>
          <w:sz w:val="28"/>
        </w:rPr>
        <w:t xml:space="preserve"> = С * G</w:t>
      </w:r>
      <w:r>
        <w:rPr>
          <w:rFonts w:ascii="Times New Roman"/>
          <w:b w:val="false"/>
          <w:i w:val="false"/>
          <w:color w:val="000000"/>
          <w:vertAlign w:val="subscript"/>
        </w:rPr>
        <w:t>норма</w:t>
      </w:r>
      <w:r>
        <w:rPr>
          <w:rFonts w:ascii="Times New Roman"/>
          <w:b w:val="false"/>
          <w:i/>
          <w:color w:val="000000"/>
          <w:sz w:val="28"/>
        </w:rPr>
        <w:t xml:space="preserve"> * p * (55 </w:t>
      </w:r>
      <w:r>
        <w:rPr>
          <w:rFonts w:ascii="Times New Roman"/>
          <w:b w:val="false"/>
          <w:i w:val="false"/>
          <w:color w:val="000000"/>
          <w:vertAlign w:val="superscript"/>
        </w:rPr>
        <w:t>o</w:t>
      </w:r>
      <w:r>
        <w:rPr>
          <w:rFonts w:ascii="Times New Roman"/>
          <w:b w:val="false"/>
          <w:i/>
          <w:color w:val="000000"/>
          <w:sz w:val="28"/>
        </w:rPr>
        <w:t>C - t</w:t>
      </w:r>
      <w:r>
        <w:rPr>
          <w:rFonts w:ascii="Times New Roman"/>
          <w:b w:val="false"/>
          <w:i w:val="false"/>
          <w:color w:val="000000"/>
          <w:vertAlign w:val="subscript"/>
        </w:rPr>
        <w:t>x.в.ср.</w:t>
      </w:r>
      <w:r>
        <w:rPr>
          <w:rFonts w:ascii="Times New Roman"/>
          <w:b w:val="false"/>
          <w:i/>
          <w:color w:val="000000"/>
          <w:sz w:val="28"/>
        </w:rPr>
        <w:t>) * (1+к</w:t>
      </w:r>
      <w:r>
        <w:rPr>
          <w:rFonts w:ascii="Times New Roman"/>
          <w:b w:val="false"/>
          <w:i w:val="false"/>
          <w:color w:val="000000"/>
          <w:vertAlign w:val="subscript"/>
        </w:rPr>
        <w:t>п</w:t>
      </w:r>
      <w:r>
        <w:rPr>
          <w:rFonts w:ascii="Times New Roman"/>
          <w:b w:val="false"/>
          <w:i/>
          <w:color w:val="000000"/>
          <w:sz w:val="28"/>
        </w:rPr>
        <w:t>) * К</w:t>
      </w:r>
      <w:r>
        <w:rPr>
          <w:rFonts w:ascii="Times New Roman"/>
          <w:b w:val="false"/>
          <w:i w:val="false"/>
          <w:color w:val="000000"/>
          <w:vertAlign w:val="subscript"/>
        </w:rPr>
        <w:t>разн</w:t>
      </w:r>
      <w:r>
        <w:rPr>
          <w:rFonts w:ascii="Times New Roman"/>
          <w:b w:val="false"/>
          <w:i/>
          <w:color w:val="000000"/>
          <w:sz w:val="28"/>
        </w:rPr>
        <w:t>.* 10</w:t>
      </w:r>
      <w:r>
        <w:rPr>
          <w:rFonts w:ascii="Times New Roman"/>
          <w:b w:val="false"/>
          <w:i w:val="false"/>
          <w:color w:val="000000"/>
          <w:vertAlign w:val="superscript"/>
        </w:rPr>
        <w:t>-6</w:t>
      </w:r>
      <w:r>
        <w:rPr>
          <w:rFonts w:ascii="Times New Roman"/>
          <w:b w:val="false"/>
          <w:i w:val="false"/>
          <w:color w:val="000000"/>
          <w:sz w:val="28"/>
        </w:rPr>
        <w:t xml:space="preserve"> (Гкал/чел.),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 без ПУ</w:t>
      </w:r>
      <w:r>
        <w:rPr>
          <w:rFonts w:ascii="Times New Roman"/>
          <w:b w:val="false"/>
          <w:i/>
          <w:color w:val="000000"/>
          <w:sz w:val="28"/>
        </w:rPr>
        <w:t xml:space="preserve"> = Q</w:t>
      </w:r>
      <w:r>
        <w:rPr>
          <w:rFonts w:ascii="Times New Roman"/>
          <w:b w:val="false"/>
          <w:i w:val="false"/>
          <w:color w:val="000000"/>
          <w:vertAlign w:val="subscript"/>
        </w:rPr>
        <w:t>г.в. на чел</w:t>
      </w:r>
      <w:r>
        <w:rPr>
          <w:rFonts w:ascii="Times New Roman"/>
          <w:b w:val="false"/>
          <w:i/>
          <w:color w:val="000000"/>
          <w:sz w:val="28"/>
        </w:rPr>
        <w:t xml:space="preserve"> * n</w:t>
      </w:r>
      <w:r>
        <w:rPr>
          <w:rFonts w:ascii="Times New Roman"/>
          <w:b w:val="false"/>
          <w:i w:val="false"/>
          <w:color w:val="000000"/>
          <w:vertAlign w:val="superscript"/>
        </w:rPr>
        <w:t>кв</w:t>
      </w:r>
      <w:r>
        <w:rPr>
          <w:rFonts w:ascii="Times New Roman"/>
          <w:b w:val="false"/>
          <w:i/>
          <w:color w:val="000000"/>
          <w:sz w:val="28"/>
        </w:rPr>
        <w:t>.</w:t>
      </w:r>
      <w:r>
        <w:rPr>
          <w:rFonts w:ascii="Times New Roman"/>
          <w:b w:val="false"/>
          <w:i w:val="false"/>
          <w:color w:val="000000"/>
          <w:sz w:val="28"/>
        </w:rPr>
        <w:t xml:space="preserve"> (Гкал).</w:t>
      </w:r>
    </w:p>
    <w:bookmarkStart w:name="z38" w:id="84"/>
    <w:p>
      <w:pPr>
        <w:spacing w:after="0"/>
        <w:ind w:left="0"/>
        <w:jc w:val="both"/>
      </w:pPr>
      <w:r>
        <w:rPr>
          <w:rFonts w:ascii="Times New Roman"/>
          <w:b w:val="false"/>
          <w:i w:val="false"/>
          <w:color w:val="000000"/>
          <w:sz w:val="28"/>
        </w:rPr>
        <w:t xml:space="preserve">
      20. В случае временного нарушения учета тепловой энергии по общедомовым приборам учета, объем потребления тепловой энергии и теплоносителя на горячее водоснабжение для расчета платы за период временного нарушения учета определяется по показаниям индивидуальных приборов учета горячей воды или по норме расхода воды на горячее водоснабжение, определенной из расчета на одного человека в месяц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Методики, но не более чем в течение одного месяца, за который учет должен быть восстановлен.</w:t>
      </w:r>
    </w:p>
    <w:bookmarkEnd w:id="84"/>
    <w:bookmarkStart w:name="z39" w:id="85"/>
    <w:p>
      <w:pPr>
        <w:spacing w:after="0"/>
        <w:ind w:left="0"/>
        <w:jc w:val="left"/>
      </w:pPr>
      <w:r>
        <w:rPr>
          <w:rFonts w:ascii="Times New Roman"/>
          <w:b/>
          <w:i w:val="false"/>
          <w:color w:val="000000"/>
        </w:rPr>
        <w:t xml:space="preserve"> 5. Определение объема потребления тепловой энергии на отопление</w:t>
      </w:r>
      <w:r>
        <w:br/>
      </w:r>
      <w:r>
        <w:rPr>
          <w:rFonts w:ascii="Times New Roman"/>
          <w:b/>
          <w:i w:val="false"/>
          <w:color w:val="000000"/>
        </w:rPr>
        <w:t>и горячее водоснабжение для потребителей, не имеющих</w:t>
      </w:r>
      <w:r>
        <w:br/>
      </w:r>
      <w:r>
        <w:rPr>
          <w:rFonts w:ascii="Times New Roman"/>
          <w:b/>
          <w:i w:val="false"/>
          <w:color w:val="000000"/>
        </w:rPr>
        <w:t>общедомовые приборы учета тепловой энергии</w:t>
      </w:r>
    </w:p>
    <w:bookmarkEnd w:id="85"/>
    <w:bookmarkStart w:name="z40" w:id="86"/>
    <w:p>
      <w:pPr>
        <w:spacing w:after="0"/>
        <w:ind w:left="0"/>
        <w:jc w:val="both"/>
      </w:pPr>
      <w:r>
        <w:rPr>
          <w:rFonts w:ascii="Times New Roman"/>
          <w:b w:val="false"/>
          <w:i w:val="false"/>
          <w:color w:val="000000"/>
          <w:sz w:val="28"/>
        </w:rPr>
        <w:t>
      21. Месячный объем потребления тепловой энергии, отпущенный на отопление (Qот. без ОПУ) для потребителей – физических лиц, относящихся к группе населения, не имеющих общедомовые приборы учета тепловой энергии, определяется по следующей формуле:</w:t>
      </w:r>
    </w:p>
    <w:bookmarkEnd w:id="8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от. без</w:t>
      </w:r>
      <w:r>
        <w:rPr>
          <w:rFonts w:ascii="Times New Roman"/>
          <w:b w:val="false"/>
          <w:i w:val="false"/>
          <w:color w:val="000000"/>
          <w:sz w:val="28"/>
        </w:rPr>
        <w:t xml:space="preserve"> ОПУ = Q</w:t>
      </w:r>
      <w:r>
        <w:rPr>
          <w:rFonts w:ascii="Times New Roman"/>
          <w:b w:val="false"/>
          <w:i w:val="false"/>
          <w:color w:val="000000"/>
          <w:vertAlign w:val="subscript"/>
        </w:rPr>
        <w:t>норма от</w:t>
      </w:r>
      <w:r>
        <w:rPr>
          <w:rFonts w:ascii="Times New Roman"/>
          <w:b w:val="false"/>
          <w:i w:val="false"/>
          <w:color w:val="000000"/>
          <w:sz w:val="28"/>
        </w:rPr>
        <w:t>. * S</w:t>
      </w:r>
      <w:r>
        <w:rPr>
          <w:rFonts w:ascii="Times New Roman"/>
          <w:b w:val="false"/>
          <w:i w:val="false"/>
          <w:color w:val="000000"/>
          <w:vertAlign w:val="superscript"/>
        </w:rPr>
        <w:t>кв</w:t>
      </w:r>
      <w:r>
        <w:rPr>
          <w:rFonts w:ascii="Times New Roman"/>
          <w:b w:val="false"/>
          <w:i w:val="false"/>
          <w:color w:val="000000"/>
          <w:sz w:val="28"/>
        </w:rPr>
        <w:t>. (Гкал), где: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норма от</w:t>
      </w:r>
      <w:r>
        <w:rPr>
          <w:rFonts w:ascii="Times New Roman"/>
          <w:b w:val="false"/>
          <w:i w:val="false"/>
          <w:color w:val="000000"/>
          <w:sz w:val="28"/>
        </w:rPr>
        <w:t>. – месячная норма потребления по теплоснабжению для потребителей, не имеющих общедомовые приборы учета тепловой энергии, утвержденная в соответствии с Законом о местном государственном управлении и самоуправлении, Гкал/м2;</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кв</w:t>
      </w:r>
      <w:r>
        <w:rPr>
          <w:rFonts w:ascii="Times New Roman"/>
          <w:b w:val="false"/>
          <w:i w:val="false"/>
          <w:color w:val="000000"/>
          <w:sz w:val="28"/>
        </w:rPr>
        <w:t>. – отапливаемая площадь квартиры потребителя или помещения субпотребителя, принятая на основании правоустанавливающих документов,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87"/>
    <w:p>
      <w:pPr>
        <w:spacing w:after="0"/>
        <w:ind w:left="0"/>
        <w:jc w:val="both"/>
      </w:pPr>
      <w:r>
        <w:rPr>
          <w:rFonts w:ascii="Times New Roman"/>
          <w:b w:val="false"/>
          <w:i w:val="false"/>
          <w:color w:val="000000"/>
          <w:sz w:val="28"/>
        </w:rPr>
        <w:t>
      22. Объем тепловой энергии на горячее водоснабжение, отпущенный потребителям при наличии индивидуальных приборов учета горячей воды (</w:t>
      </w:r>
      <w:r>
        <w:rPr>
          <w:rFonts w:ascii="Times New Roman"/>
          <w:b w:val="false"/>
          <w:i/>
          <w:color w:val="000000"/>
          <w:sz w:val="28"/>
        </w:rPr>
        <w:t>Q</w:t>
      </w:r>
      <w:r>
        <w:rPr>
          <w:rFonts w:ascii="Times New Roman"/>
          <w:b w:val="false"/>
          <w:i w:val="false"/>
          <w:color w:val="000000"/>
          <w:vertAlign w:val="subscript"/>
        </w:rPr>
        <w:t>г.в. с ПУ</w:t>
      </w:r>
      <w:r>
        <w:rPr>
          <w:rFonts w:ascii="Times New Roman"/>
          <w:b w:val="false"/>
          <w:i w:val="false"/>
          <w:color w:val="000000"/>
          <w:sz w:val="28"/>
        </w:rPr>
        <w:t>) определяется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по следующей формуле:</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 с ПУ</w:t>
      </w:r>
      <w:r>
        <w:rPr>
          <w:rFonts w:ascii="Times New Roman"/>
          <w:b w:val="false"/>
          <w:i/>
          <w:color w:val="000000"/>
          <w:sz w:val="28"/>
        </w:rPr>
        <w:t xml:space="preserve"> = С * p * (t</w:t>
      </w:r>
      <w:r>
        <w:rPr>
          <w:rFonts w:ascii="Times New Roman"/>
          <w:b w:val="false"/>
          <w:i w:val="false"/>
          <w:color w:val="000000"/>
          <w:vertAlign w:val="subscript"/>
        </w:rPr>
        <w:t>г.в.ср.</w:t>
      </w:r>
      <w:r>
        <w:rPr>
          <w:rFonts w:ascii="Times New Roman"/>
          <w:b w:val="false"/>
          <w:i/>
          <w:color w:val="000000"/>
          <w:sz w:val="28"/>
        </w:rPr>
        <w:t xml:space="preserve"> - t</w:t>
      </w:r>
      <w:r>
        <w:rPr>
          <w:rFonts w:ascii="Times New Roman"/>
          <w:b w:val="false"/>
          <w:i w:val="false"/>
          <w:color w:val="000000"/>
          <w:vertAlign w:val="subscript"/>
        </w:rPr>
        <w:t>x.в.ср.</w:t>
      </w:r>
      <w:r>
        <w:rPr>
          <w:rFonts w:ascii="Times New Roman"/>
          <w:b w:val="false"/>
          <w:i/>
          <w:color w:val="000000"/>
          <w:sz w:val="28"/>
        </w:rPr>
        <w:t>) * 10</w:t>
      </w:r>
      <w:r>
        <w:rPr>
          <w:rFonts w:ascii="Times New Roman"/>
          <w:b w:val="false"/>
          <w:i w:val="false"/>
          <w:color w:val="000000"/>
          <w:vertAlign w:val="superscript"/>
        </w:rPr>
        <w:t>-6</w:t>
      </w:r>
      <w:r>
        <w:rPr>
          <w:rFonts w:ascii="Times New Roman"/>
          <w:b w:val="false"/>
          <w:i w:val="false"/>
          <w:color w:val="000000"/>
          <w:sz w:val="28"/>
        </w:rPr>
        <w:t xml:space="preserve"> (Гигакалорий на 1 кубический метр (далее - Гкал/м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 удельная теплоемкость воды, ккал/кг</w:t>
      </w:r>
      <w:r>
        <w:rPr>
          <w:rFonts w:ascii="Times New Roman"/>
          <w:b w:val="false"/>
          <w:i w:val="false"/>
          <w:color w:val="000000"/>
          <w:vertAlign w:val="superscript"/>
        </w:rPr>
        <w:t>о</w:t>
      </w:r>
      <w:r>
        <w:rPr>
          <w:rFonts w:ascii="Times New Roman"/>
          <w:b w:val="false"/>
          <w:i w:val="false"/>
          <w:color w:val="000000"/>
          <w:sz w:val="28"/>
        </w:rPr>
        <w:t>С (в расчетах принимается равной 1 ккал/кг</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 плотность воды, кг/м</w:t>
      </w:r>
      <w:r>
        <w:rPr>
          <w:rFonts w:ascii="Times New Roman"/>
          <w:b w:val="false"/>
          <w:i w:val="false"/>
          <w:color w:val="000000"/>
          <w:vertAlign w:val="superscript"/>
        </w:rPr>
        <w:t>3</w:t>
      </w:r>
      <w:r>
        <w:rPr>
          <w:rFonts w:ascii="Times New Roman"/>
          <w:b w:val="false"/>
          <w:i w:val="false"/>
          <w:color w:val="000000"/>
          <w:sz w:val="28"/>
        </w:rPr>
        <w:t xml:space="preserve"> (в расчетах принимается равной 1000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г.в.ср.</w:t>
      </w:r>
      <w:r>
        <w:rPr>
          <w:rFonts w:ascii="Times New Roman"/>
          <w:b w:val="false"/>
          <w:i w:val="false"/>
          <w:color w:val="000000"/>
          <w:sz w:val="28"/>
        </w:rPr>
        <w:t xml:space="preserve"> – усредненная за год температура воды в подающем трубопроводе тепловых сетей на узле учета потребителя (рассчитывается по температурному графику работы тепловых сетей для расчетных средних температур наружного воздуха по месяцам отопительного периода, но не менее 70</w:t>
      </w:r>
      <w:r>
        <w:rPr>
          <w:rFonts w:ascii="Times New Roman"/>
          <w:b w:val="false"/>
          <w:i w:val="false"/>
          <w:color w:val="000000"/>
          <w:vertAlign w:val="superscript"/>
        </w:rPr>
        <w:t>о</w:t>
      </w:r>
      <w:r>
        <w:rPr>
          <w:rFonts w:ascii="Times New Roman"/>
          <w:b w:val="false"/>
          <w:i w:val="false"/>
          <w:color w:val="000000"/>
          <w:sz w:val="28"/>
        </w:rPr>
        <w:t>C для закрытых и 60</w:t>
      </w:r>
      <w:r>
        <w:rPr>
          <w:rFonts w:ascii="Times New Roman"/>
          <w:b w:val="false"/>
          <w:i w:val="false"/>
          <w:color w:val="000000"/>
          <w:vertAlign w:val="superscript"/>
        </w:rPr>
        <w:t>о</w:t>
      </w:r>
      <w:r>
        <w:rPr>
          <w:rFonts w:ascii="Times New Roman"/>
          <w:b w:val="false"/>
          <w:i w:val="false"/>
          <w:color w:val="000000"/>
          <w:sz w:val="28"/>
        </w:rPr>
        <w:t>C для открытых систем теплоснабжения, для неотопительного периода - принимается для расчета равной 65</w:t>
      </w:r>
      <w:r>
        <w:rPr>
          <w:rFonts w:ascii="Times New Roman"/>
          <w:b w:val="false"/>
          <w:i w:val="false"/>
          <w:color w:val="000000"/>
          <w:vertAlign w:val="superscript"/>
        </w:rPr>
        <w:t>о</w:t>
      </w:r>
      <w:r>
        <w:rPr>
          <w:rFonts w:ascii="Times New Roman"/>
          <w:b w:val="false"/>
          <w:i w:val="false"/>
          <w:color w:val="000000"/>
          <w:sz w:val="28"/>
        </w:rPr>
        <w:t>C);</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x.в.ср.</w:t>
      </w:r>
      <w:r>
        <w:rPr>
          <w:rFonts w:ascii="Times New Roman"/>
          <w:b w:val="false"/>
          <w:i w:val="false"/>
          <w:color w:val="000000"/>
          <w:sz w:val="28"/>
        </w:rPr>
        <w:t xml:space="preserve"> – усредненная за год температура холодной водопроводной воды, принимается по отчетным данным водоснабжающей организации за предшествующий год (при отсутствии данных принимается для расчета равной 5</w:t>
      </w:r>
      <w:r>
        <w:rPr>
          <w:rFonts w:ascii="Times New Roman"/>
          <w:b w:val="false"/>
          <w:i w:val="false"/>
          <w:color w:val="000000"/>
          <w:vertAlign w:val="superscript"/>
        </w:rPr>
        <w:t>о</w:t>
      </w:r>
      <w:r>
        <w:rPr>
          <w:rFonts w:ascii="Times New Roman"/>
          <w:b w:val="false"/>
          <w:i w:val="false"/>
          <w:color w:val="000000"/>
          <w:sz w:val="28"/>
        </w:rPr>
        <w:t>C для отопительного периода и 15</w:t>
      </w:r>
      <w:r>
        <w:rPr>
          <w:rFonts w:ascii="Times New Roman"/>
          <w:b w:val="false"/>
          <w:i w:val="false"/>
          <w:color w:val="000000"/>
          <w:vertAlign w:val="superscript"/>
        </w:rPr>
        <w:t>о</w:t>
      </w:r>
      <w:r>
        <w:rPr>
          <w:rFonts w:ascii="Times New Roman"/>
          <w:b w:val="false"/>
          <w:i w:val="false"/>
          <w:color w:val="000000"/>
          <w:sz w:val="28"/>
        </w:rPr>
        <w:t>C для неотопительного периода).</w:t>
      </w:r>
    </w:p>
    <w:bookmarkStart w:name="z42" w:id="88"/>
    <w:p>
      <w:pPr>
        <w:spacing w:after="0"/>
        <w:ind w:left="0"/>
        <w:jc w:val="both"/>
      </w:pPr>
      <w:r>
        <w:rPr>
          <w:rFonts w:ascii="Times New Roman"/>
          <w:b w:val="false"/>
          <w:i w:val="false"/>
          <w:color w:val="000000"/>
          <w:sz w:val="28"/>
        </w:rPr>
        <w:t>
      23. Объем тепловой энергии на горячее водоснабжение, отпущенный бытовым потребителям при отсутствии индивидуальных приборов учета горячей воды (</w:t>
      </w:r>
      <w:r>
        <w:rPr>
          <w:rFonts w:ascii="Times New Roman"/>
          <w:b w:val="false"/>
          <w:i/>
          <w:color w:val="000000"/>
          <w:sz w:val="28"/>
        </w:rPr>
        <w:t>Q</w:t>
      </w:r>
      <w:r>
        <w:rPr>
          <w:rFonts w:ascii="Times New Roman"/>
          <w:b w:val="false"/>
          <w:i w:val="false"/>
          <w:color w:val="000000"/>
          <w:vertAlign w:val="subscript"/>
        </w:rPr>
        <w:t>г.в. без ПУ</w:t>
      </w:r>
      <w:r>
        <w:rPr>
          <w:rFonts w:ascii="Times New Roman"/>
          <w:b w:val="false"/>
          <w:i w:val="false"/>
          <w:color w:val="000000"/>
          <w:sz w:val="28"/>
        </w:rPr>
        <w:t>), в том числе из расчета на одного человека (</w:t>
      </w:r>
      <w:r>
        <w:rPr>
          <w:rFonts w:ascii="Times New Roman"/>
          <w:b w:val="false"/>
          <w:i/>
          <w:color w:val="000000"/>
          <w:sz w:val="28"/>
        </w:rPr>
        <w:t>Q</w:t>
      </w:r>
      <w:r>
        <w:rPr>
          <w:rFonts w:ascii="Times New Roman"/>
          <w:b w:val="false"/>
          <w:i w:val="false"/>
          <w:color w:val="000000"/>
          <w:vertAlign w:val="subscript"/>
        </w:rPr>
        <w:t>г.в. на чел.</w:t>
      </w:r>
      <w:r>
        <w:rPr>
          <w:rFonts w:ascii="Times New Roman"/>
          <w:b w:val="false"/>
          <w:i w:val="false"/>
          <w:color w:val="000000"/>
          <w:sz w:val="28"/>
        </w:rPr>
        <w:t xml:space="preserve">), определяется для открытых и закрытых систем теплоснабжения по формулам, указанным в </w:t>
      </w:r>
      <w:r>
        <w:rPr>
          <w:rFonts w:ascii="Times New Roman"/>
          <w:b w:val="false"/>
          <w:i w:val="false"/>
          <w:color w:val="000000"/>
          <w:sz w:val="28"/>
        </w:rPr>
        <w:t>пункте 18</w:t>
      </w:r>
      <w:r>
        <w:rPr>
          <w:rFonts w:ascii="Times New Roman"/>
          <w:b w:val="false"/>
          <w:i w:val="false"/>
          <w:color w:val="000000"/>
          <w:sz w:val="28"/>
        </w:rPr>
        <w:t xml:space="preserve"> Методики.</w:t>
      </w:r>
    </w:p>
    <w:bookmarkEnd w:id="88"/>
    <w:bookmarkStart w:name="z43" w:id="89"/>
    <w:p>
      <w:pPr>
        <w:spacing w:after="0"/>
        <w:ind w:left="0"/>
        <w:jc w:val="left"/>
      </w:pPr>
      <w:r>
        <w:rPr>
          <w:rFonts w:ascii="Times New Roman"/>
          <w:b/>
          <w:i w:val="false"/>
          <w:color w:val="000000"/>
        </w:rPr>
        <w:t xml:space="preserve"> 6. Механизм расчета размера платы за регулируемую услугу по</w:t>
      </w:r>
      <w:r>
        <w:br/>
      </w:r>
      <w:r>
        <w:rPr>
          <w:rFonts w:ascii="Times New Roman"/>
          <w:b/>
          <w:i w:val="false"/>
          <w:color w:val="000000"/>
        </w:rPr>
        <w:t>снабжению тепловой энергией для потребителей</w:t>
      </w:r>
    </w:p>
    <w:bookmarkEnd w:id="89"/>
    <w:bookmarkStart w:name="z44" w:id="90"/>
    <w:p>
      <w:pPr>
        <w:spacing w:after="0"/>
        <w:ind w:left="0"/>
        <w:jc w:val="both"/>
      </w:pPr>
      <w:r>
        <w:rPr>
          <w:rFonts w:ascii="Times New Roman"/>
          <w:b w:val="false"/>
          <w:i w:val="false"/>
          <w:color w:val="000000"/>
          <w:sz w:val="28"/>
        </w:rPr>
        <w:t xml:space="preserve">
      24. Плата за регулируемую услугу по снабжению тепловой энергией утверждается уполномоченным органом для потребителей, не имеющих общедомовые приборы учета тепловой энергии: </w:t>
      </w:r>
    </w:p>
    <w:bookmarkEnd w:id="90"/>
    <w:p>
      <w:pPr>
        <w:spacing w:after="0"/>
        <w:ind w:left="0"/>
        <w:jc w:val="both"/>
      </w:pPr>
      <w:r>
        <w:rPr>
          <w:rFonts w:ascii="Times New Roman"/>
          <w:b w:val="false"/>
          <w:i w:val="false"/>
          <w:color w:val="000000"/>
          <w:sz w:val="28"/>
        </w:rPr>
        <w:t>
      на отопление - для бытовых потребителей из расчета на один м</w:t>
      </w:r>
      <w:r>
        <w:rPr>
          <w:rFonts w:ascii="Times New Roman"/>
          <w:b w:val="false"/>
          <w:i w:val="false"/>
          <w:color w:val="000000"/>
          <w:vertAlign w:val="superscript"/>
        </w:rPr>
        <w:t>2</w:t>
      </w:r>
      <w:r>
        <w:rPr>
          <w:rFonts w:ascii="Times New Roman"/>
          <w:b w:val="false"/>
          <w:i w:val="false"/>
          <w:color w:val="000000"/>
          <w:sz w:val="28"/>
        </w:rPr>
        <w:t xml:space="preserve"> отапливаемой площади в месяц </w:t>
      </w:r>
      <w:r>
        <w:rPr>
          <w:rFonts w:ascii="Times New Roman"/>
          <w:b w:val="false"/>
          <w:i/>
          <w:color w:val="000000"/>
          <w:sz w:val="28"/>
        </w:rPr>
        <w:t>(П</w:t>
      </w:r>
      <w:r>
        <w:rPr>
          <w:rFonts w:ascii="Times New Roman"/>
          <w:b w:val="false"/>
          <w:i w:val="false"/>
          <w:color w:val="000000"/>
          <w:vertAlign w:val="subscript"/>
        </w:rPr>
        <w:t>от. без ОПУ</w:t>
      </w:r>
      <w:r>
        <w:rPr>
          <w:rFonts w:ascii="Times New Roman"/>
          <w:b w:val="false"/>
          <w:i/>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на горячее водоснабжение – для потребителей при наличии индивидуальных приборов учета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w:t>
      </w:r>
      <w:r>
        <w:rPr>
          <w:rFonts w:ascii="Times New Roman"/>
          <w:b w:val="false"/>
          <w:i/>
          <w:color w:val="000000"/>
          <w:sz w:val="28"/>
        </w:rPr>
        <w:t>П</w:t>
      </w:r>
      <w:r>
        <w:rPr>
          <w:rFonts w:ascii="Times New Roman"/>
          <w:b w:val="false"/>
          <w:i w:val="false"/>
          <w:color w:val="000000"/>
          <w:vertAlign w:val="subscript"/>
        </w:rPr>
        <w:t>г.в. с ПУ</w:t>
      </w:r>
      <w:r>
        <w:rPr>
          <w:rFonts w:ascii="Times New Roman"/>
          <w:b w:val="false"/>
          <w:i w:val="false"/>
          <w:color w:val="000000"/>
          <w:sz w:val="28"/>
        </w:rPr>
        <w:t>);</w:t>
      </w:r>
    </w:p>
    <w:p>
      <w:pPr>
        <w:spacing w:after="0"/>
        <w:ind w:left="0"/>
        <w:jc w:val="both"/>
      </w:pPr>
      <w:r>
        <w:rPr>
          <w:rFonts w:ascii="Times New Roman"/>
          <w:b w:val="false"/>
          <w:i w:val="false"/>
          <w:color w:val="000000"/>
          <w:sz w:val="28"/>
        </w:rPr>
        <w:t>
      на горячее водоснабжение - для бытовых потребителей при отсутствии индивидуальных приборов учета горячей воды из расчета на одного человека в месяц (</w:t>
      </w:r>
      <w:r>
        <w:rPr>
          <w:rFonts w:ascii="Times New Roman"/>
          <w:b w:val="false"/>
          <w:i/>
          <w:color w:val="000000"/>
          <w:sz w:val="28"/>
        </w:rPr>
        <w:t>П</w:t>
      </w:r>
      <w:r>
        <w:rPr>
          <w:rFonts w:ascii="Times New Roman"/>
          <w:b w:val="false"/>
          <w:i w:val="false"/>
          <w:color w:val="000000"/>
          <w:vertAlign w:val="subscript"/>
        </w:rPr>
        <w:t>г.в. на чел</w:t>
      </w:r>
      <w:r>
        <w:rPr>
          <w:rFonts w:ascii="Times New Roman"/>
          <w:b w:val="false"/>
          <w:i w:val="false"/>
          <w:color w:val="000000"/>
          <w:sz w:val="28"/>
        </w:rPr>
        <w:t>).</w:t>
      </w:r>
    </w:p>
    <w:bookmarkStart w:name="z45" w:id="91"/>
    <w:p>
      <w:pPr>
        <w:spacing w:after="0"/>
        <w:ind w:left="0"/>
        <w:jc w:val="both"/>
      </w:pPr>
      <w:r>
        <w:rPr>
          <w:rFonts w:ascii="Times New Roman"/>
          <w:b w:val="false"/>
          <w:i w:val="false"/>
          <w:color w:val="000000"/>
          <w:sz w:val="28"/>
        </w:rPr>
        <w:t>
      25. Плата за регулируемую услугу по снабжению тепловой энергией на отопление для потребителей – физических лиц, относящихся к группе населения, при отсутствии общедомовых приборов учета тепловой энергии (Пот. без ОПУ) определяется по следующей формуле:</w:t>
      </w:r>
    </w:p>
    <w:bookmarkEnd w:id="91"/>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от. без</w:t>
      </w:r>
      <w:r>
        <w:rPr>
          <w:rFonts w:ascii="Times New Roman"/>
          <w:b w:val="false"/>
          <w:i w:val="false"/>
          <w:color w:val="000000"/>
          <w:sz w:val="28"/>
        </w:rPr>
        <w:t xml:space="preserve"> ОПУ = Q</w:t>
      </w:r>
      <w:r>
        <w:rPr>
          <w:rFonts w:ascii="Times New Roman"/>
          <w:b w:val="false"/>
          <w:i w:val="false"/>
          <w:color w:val="000000"/>
          <w:vertAlign w:val="subscript"/>
        </w:rPr>
        <w:t>норма от</w:t>
      </w:r>
      <w:r>
        <w:rPr>
          <w:rFonts w:ascii="Times New Roman"/>
          <w:b w:val="false"/>
          <w:i w:val="false"/>
          <w:color w:val="000000"/>
          <w:sz w:val="28"/>
        </w:rPr>
        <w:t>. * Т</w:t>
      </w:r>
      <w:r>
        <w:rPr>
          <w:rFonts w:ascii="Times New Roman"/>
          <w:b w:val="false"/>
          <w:i w:val="false"/>
          <w:color w:val="000000"/>
          <w:vertAlign w:val="subscript"/>
        </w:rPr>
        <w:t>без</w:t>
      </w:r>
      <w:r>
        <w:rPr>
          <w:rFonts w:ascii="Times New Roman"/>
          <w:b w:val="false"/>
          <w:i w:val="false"/>
          <w:color w:val="000000"/>
          <w:sz w:val="28"/>
        </w:rPr>
        <w:t xml:space="preserve"> ОПУ (тенге за 1 квадратный метр (далее – тенге/м</w:t>
      </w:r>
      <w:r>
        <w:rPr>
          <w:rFonts w:ascii="Times New Roman"/>
          <w:b w:val="false"/>
          <w:i w:val="false"/>
          <w:color w:val="000000"/>
          <w:vertAlign w:val="superscript"/>
        </w:rPr>
        <w:t>2</w:t>
      </w:r>
      <w:r>
        <w:rPr>
          <w:rFonts w:ascii="Times New Roman"/>
          <w:b w:val="false"/>
          <w:i w:val="false"/>
          <w:color w:val="000000"/>
          <w:sz w:val="28"/>
        </w:rPr>
        <w:t>)), где:</w:t>
      </w:r>
    </w:p>
    <w:bookmarkStart w:name="z84" w:id="92"/>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норма от</w:t>
      </w:r>
      <w:r>
        <w:rPr>
          <w:rFonts w:ascii="Times New Roman"/>
          <w:b w:val="false"/>
          <w:i w:val="false"/>
          <w:color w:val="000000"/>
          <w:sz w:val="28"/>
        </w:rPr>
        <w:t>. – месячная норма потребления по теплоснабжению для потребителей, не имеющих общедомовые приборы учета тепловой энергии, утвержденная в соответствии с Законом о местном государственном управлении и самоуправлении, Гкал/м</w:t>
      </w:r>
      <w:r>
        <w:rPr>
          <w:rFonts w:ascii="Times New Roman"/>
          <w:b w:val="false"/>
          <w:i w:val="false"/>
          <w:color w:val="000000"/>
          <w:vertAlign w:val="superscript"/>
        </w:rPr>
        <w:t>2</w:t>
      </w:r>
      <w:r>
        <w:rPr>
          <w:rFonts w:ascii="Times New Roman"/>
          <w:b w:val="false"/>
          <w:i w:val="false"/>
          <w:color w:val="000000"/>
          <w:sz w:val="28"/>
        </w:rPr>
        <w:t>;</w:t>
      </w:r>
    </w:p>
    <w:bookmarkEnd w:id="9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w:t>
      </w:r>
      <w:r>
        <w:rPr>
          <w:rFonts w:ascii="Times New Roman"/>
          <w:b w:val="false"/>
          <w:i w:val="false"/>
          <w:color w:val="000000"/>
          <w:sz w:val="28"/>
        </w:rPr>
        <w:t xml:space="preserve"> ОПУ – тариф, утвержденный уполномоченным органом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статьи 3 Закона (далее –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93"/>
    <w:p>
      <w:pPr>
        <w:spacing w:after="0"/>
        <w:ind w:left="0"/>
        <w:jc w:val="both"/>
      </w:pPr>
      <w:r>
        <w:rPr>
          <w:rFonts w:ascii="Times New Roman"/>
          <w:b w:val="false"/>
          <w:i w:val="false"/>
          <w:color w:val="000000"/>
          <w:sz w:val="28"/>
        </w:rPr>
        <w:t>
      26. Плата за регулируемую услугу по снабжению тепловой энергией на горячее водоснабжение (далее – плата за ГВС) для потребителей при отсутствии общедомовых приборов учета тепловой энергии определяется следующим образом:</w:t>
      </w:r>
    </w:p>
    <w:bookmarkEnd w:id="93"/>
    <w:bookmarkStart w:name="z87" w:id="94"/>
    <w:p>
      <w:pPr>
        <w:spacing w:after="0"/>
        <w:ind w:left="0"/>
        <w:jc w:val="both"/>
      </w:pPr>
      <w:r>
        <w:rPr>
          <w:rFonts w:ascii="Times New Roman"/>
          <w:b w:val="false"/>
          <w:i w:val="false"/>
          <w:color w:val="000000"/>
          <w:sz w:val="28"/>
        </w:rPr>
        <w:t>
      1) Плата за ГВС при закрытой системе теплоснабжения определяется по следующим формулам:</w:t>
      </w:r>
    </w:p>
    <w:bookmarkEnd w:id="94"/>
    <w:bookmarkStart w:name="z88" w:id="95"/>
    <w:p>
      <w:pPr>
        <w:spacing w:after="0"/>
        <w:ind w:left="0"/>
        <w:jc w:val="both"/>
      </w:pPr>
      <w:r>
        <w:rPr>
          <w:rFonts w:ascii="Times New Roman"/>
          <w:b w:val="false"/>
          <w:i w:val="false"/>
          <w:color w:val="000000"/>
          <w:sz w:val="28"/>
        </w:rPr>
        <w:t>
      при наличии индивидуальных приборов учета горячей воды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(Пг.в. с ПУ):</w:t>
      </w:r>
    </w:p>
    <w:bookmarkEnd w:id="95"/>
    <w:bookmarkStart w:name="z89" w:id="96"/>
    <w:p>
      <w:pPr>
        <w:spacing w:after="0"/>
        <w:ind w:left="0"/>
        <w:jc w:val="both"/>
      </w:pPr>
      <w:r>
        <w:rPr>
          <w:rFonts w:ascii="Times New Roman"/>
          <w:b w:val="false"/>
          <w:i w:val="false"/>
          <w:color w:val="000000"/>
          <w:sz w:val="28"/>
        </w:rPr>
        <w:t>
      Пг.в. с ПУ = Qг.в. с ПУ * Gг.в. с ПУ * Тбез ОПУ (тенге за 1 кубический метр (далее – тенге/м3)), где:</w:t>
      </w:r>
    </w:p>
    <w:bookmarkEnd w:id="96"/>
    <w:bookmarkStart w:name="z90" w:id="97"/>
    <w:p>
      <w:pPr>
        <w:spacing w:after="0"/>
        <w:ind w:left="0"/>
        <w:jc w:val="both"/>
      </w:pPr>
      <w:r>
        <w:rPr>
          <w:rFonts w:ascii="Times New Roman"/>
          <w:b w:val="false"/>
          <w:i w:val="false"/>
          <w:color w:val="000000"/>
          <w:sz w:val="28"/>
        </w:rPr>
        <w:t>
      Qг.в. с ПУ – объем тепловой энергии, определенный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Методики, Гкал/м</w:t>
      </w:r>
      <w:r>
        <w:rPr>
          <w:rFonts w:ascii="Times New Roman"/>
          <w:b w:val="false"/>
          <w:i w:val="false"/>
          <w:color w:val="000000"/>
          <w:vertAlign w:val="superscript"/>
        </w:rPr>
        <w:t>3</w:t>
      </w:r>
      <w:r>
        <w:rPr>
          <w:rFonts w:ascii="Times New Roman"/>
          <w:b w:val="false"/>
          <w:i w:val="false"/>
          <w:color w:val="000000"/>
          <w:sz w:val="28"/>
        </w:rPr>
        <w:t>;</w:t>
      </w:r>
    </w:p>
    <w:bookmarkEnd w:id="97"/>
    <w:bookmarkStart w:name="z91" w:id="98"/>
    <w:p>
      <w:pPr>
        <w:spacing w:after="0"/>
        <w:ind w:left="0"/>
        <w:jc w:val="both"/>
      </w:pPr>
      <w:r>
        <w:rPr>
          <w:rFonts w:ascii="Times New Roman"/>
          <w:b w:val="false"/>
          <w:i w:val="false"/>
          <w:color w:val="000000"/>
          <w:sz w:val="28"/>
        </w:rPr>
        <w:t>
      Gг.в. с ПУ – объем потребления воды на горячее водоснабжение, определенный по показаниям индивидуальных приборов учета горячей воды, установленных в квартире бытового потребителя или субпотребителя, м</w:t>
      </w:r>
      <w:r>
        <w:rPr>
          <w:rFonts w:ascii="Times New Roman"/>
          <w:b w:val="false"/>
          <w:i w:val="false"/>
          <w:color w:val="000000"/>
          <w:vertAlign w:val="superscript"/>
        </w:rPr>
        <w:t>3</w:t>
      </w:r>
      <w:r>
        <w:rPr>
          <w:rFonts w:ascii="Times New Roman"/>
          <w:b w:val="false"/>
          <w:i w:val="false"/>
          <w:color w:val="000000"/>
          <w:sz w:val="28"/>
        </w:rPr>
        <w:t>;</w:t>
      </w:r>
    </w:p>
    <w:bookmarkEnd w:id="98"/>
    <w:bookmarkStart w:name="z92" w:id="9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w:t>
      </w:r>
      <w:r>
        <w:rPr>
          <w:rFonts w:ascii="Times New Roman"/>
          <w:b w:val="false"/>
          <w:i w:val="false"/>
          <w:color w:val="000000"/>
          <w:sz w:val="28"/>
        </w:rPr>
        <w:t xml:space="preserve"> ОПУ – тариф,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bookmarkEnd w:id="99"/>
    <w:bookmarkStart w:name="z93" w:id="100"/>
    <w:p>
      <w:pPr>
        <w:spacing w:after="0"/>
        <w:ind w:left="0"/>
        <w:jc w:val="both"/>
      </w:pPr>
      <w:r>
        <w:rPr>
          <w:rFonts w:ascii="Times New Roman"/>
          <w:b w:val="false"/>
          <w:i w:val="false"/>
          <w:color w:val="000000"/>
          <w:sz w:val="28"/>
        </w:rPr>
        <w:t>
      при отсутствии индивидуальных приборов учета горячей воды (П</w:t>
      </w:r>
      <w:r>
        <w:rPr>
          <w:rFonts w:ascii="Times New Roman"/>
          <w:b w:val="false"/>
          <w:i w:val="false"/>
          <w:color w:val="000000"/>
          <w:vertAlign w:val="subscript"/>
        </w:rPr>
        <w:t>г.в. на чел</w:t>
      </w:r>
      <w:r>
        <w:rPr>
          <w:rFonts w:ascii="Times New Roman"/>
          <w:b w:val="false"/>
          <w:i w:val="false"/>
          <w:color w:val="000000"/>
          <w:sz w:val="28"/>
        </w:rPr>
        <w:t>):</w:t>
      </w:r>
    </w:p>
    <w:bookmarkEnd w:id="100"/>
    <w:bookmarkStart w:name="z94" w:id="101"/>
    <w:p>
      <w:pPr>
        <w:spacing w:after="0"/>
        <w:ind w:left="0"/>
        <w:jc w:val="both"/>
      </w:pPr>
      <w:r>
        <w:rPr>
          <w:rFonts w:ascii="Times New Roman"/>
          <w:b w:val="false"/>
          <w:i w:val="false"/>
          <w:color w:val="000000"/>
          <w:sz w:val="28"/>
        </w:rPr>
        <w:t>
      Пг.в. на чел. = Qг.в. на чел. * Тбез ОПУ (тенге на человека (далее – тенге/чел.)), где:</w:t>
      </w:r>
    </w:p>
    <w:bookmarkEnd w:id="101"/>
    <w:bookmarkStart w:name="z95" w:id="102"/>
    <w:p>
      <w:pPr>
        <w:spacing w:after="0"/>
        <w:ind w:left="0"/>
        <w:jc w:val="both"/>
      </w:pPr>
      <w:r>
        <w:rPr>
          <w:rFonts w:ascii="Times New Roman"/>
          <w:b w:val="false"/>
          <w:i w:val="false"/>
          <w:color w:val="000000"/>
          <w:sz w:val="28"/>
        </w:rPr>
        <w:t xml:space="preserve">
      Qг.в. на чел. – объем тепловой энергии на горячее водоснабжение, определенный из расчета на одного человека в месяц в соответствии с </w:t>
      </w:r>
      <w:r>
        <w:rPr>
          <w:rFonts w:ascii="Times New Roman"/>
          <w:b w:val="false"/>
          <w:i w:val="false"/>
          <w:color w:val="000000"/>
          <w:sz w:val="28"/>
        </w:rPr>
        <w:t>пунктами 18</w:t>
      </w:r>
      <w:r>
        <w:rPr>
          <w:rFonts w:ascii="Times New Roman"/>
          <w:b w:val="false"/>
          <w:i w:val="false"/>
          <w:color w:val="000000"/>
          <w:sz w:val="28"/>
        </w:rPr>
        <w:t xml:space="preserve"> или </w:t>
      </w:r>
      <w:r>
        <w:rPr>
          <w:rFonts w:ascii="Times New Roman"/>
          <w:b w:val="false"/>
          <w:i w:val="false"/>
          <w:color w:val="000000"/>
          <w:sz w:val="28"/>
        </w:rPr>
        <w:t>19</w:t>
      </w:r>
      <w:r>
        <w:rPr>
          <w:rFonts w:ascii="Times New Roman"/>
          <w:b w:val="false"/>
          <w:i w:val="false"/>
          <w:color w:val="000000"/>
          <w:sz w:val="28"/>
        </w:rPr>
        <w:t xml:space="preserve"> Методики, Гкал/чел.;</w:t>
      </w:r>
    </w:p>
    <w:bookmarkEnd w:id="102"/>
    <w:bookmarkStart w:name="z96" w:id="103"/>
    <w:p>
      <w:pPr>
        <w:spacing w:after="0"/>
        <w:ind w:left="0"/>
        <w:jc w:val="both"/>
      </w:pPr>
      <w:r>
        <w:rPr>
          <w:rFonts w:ascii="Times New Roman"/>
          <w:b w:val="false"/>
          <w:i w:val="false"/>
          <w:color w:val="000000"/>
          <w:sz w:val="28"/>
        </w:rPr>
        <w:t>
      Тбез ОПУ – тариф,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bookmarkEnd w:id="103"/>
    <w:bookmarkStart w:name="z97" w:id="104"/>
    <w:p>
      <w:pPr>
        <w:spacing w:after="0"/>
        <w:ind w:left="0"/>
        <w:jc w:val="both"/>
      </w:pPr>
      <w:r>
        <w:rPr>
          <w:rFonts w:ascii="Times New Roman"/>
          <w:b w:val="false"/>
          <w:i w:val="false"/>
          <w:color w:val="000000"/>
          <w:sz w:val="28"/>
        </w:rPr>
        <w:t>
      2) Плата за ГВС при открытой системе теплоснабжения определяется по следующим формулам:</w:t>
      </w:r>
    </w:p>
    <w:bookmarkEnd w:id="104"/>
    <w:bookmarkStart w:name="z98" w:id="105"/>
    <w:p>
      <w:pPr>
        <w:spacing w:after="0"/>
        <w:ind w:left="0"/>
        <w:jc w:val="both"/>
      </w:pPr>
      <w:r>
        <w:rPr>
          <w:rFonts w:ascii="Times New Roman"/>
          <w:b w:val="false"/>
          <w:i w:val="false"/>
          <w:color w:val="000000"/>
          <w:sz w:val="28"/>
        </w:rPr>
        <w:t>
      при наличии индивидуальных приборов учета горячей воды (Пг.в. с ПУ):</w:t>
      </w:r>
    </w:p>
    <w:bookmarkEnd w:id="105"/>
    <w:bookmarkStart w:name="z99" w:id="106"/>
    <w:p>
      <w:pPr>
        <w:spacing w:after="0"/>
        <w:ind w:left="0"/>
        <w:jc w:val="both"/>
      </w:pPr>
      <w:r>
        <w:rPr>
          <w:rFonts w:ascii="Times New Roman"/>
          <w:b w:val="false"/>
          <w:i w:val="false"/>
          <w:color w:val="000000"/>
          <w:sz w:val="28"/>
        </w:rPr>
        <w:t>
      Пг.в. с ПУ = Qг.в. с ПУ * Gг.в. с ПУ * Тбез ОПУ + Gг.в. с ПУ *ТХВС (тенге/м</w:t>
      </w:r>
      <w:r>
        <w:rPr>
          <w:rFonts w:ascii="Times New Roman"/>
          <w:b w:val="false"/>
          <w:i w:val="false"/>
          <w:color w:val="000000"/>
          <w:vertAlign w:val="superscript"/>
        </w:rPr>
        <w:t>3</w:t>
      </w:r>
      <w:r>
        <w:rPr>
          <w:rFonts w:ascii="Times New Roman"/>
          <w:b w:val="false"/>
          <w:i w:val="false"/>
          <w:color w:val="000000"/>
          <w:sz w:val="28"/>
        </w:rPr>
        <w:t>), где:</w:t>
      </w:r>
    </w:p>
    <w:bookmarkEnd w:id="106"/>
    <w:bookmarkStart w:name="z100" w:id="107"/>
    <w:p>
      <w:pPr>
        <w:spacing w:after="0"/>
        <w:ind w:left="0"/>
        <w:jc w:val="both"/>
      </w:pPr>
      <w:r>
        <w:rPr>
          <w:rFonts w:ascii="Times New Roman"/>
          <w:b w:val="false"/>
          <w:i w:val="false"/>
          <w:color w:val="000000"/>
          <w:sz w:val="28"/>
        </w:rPr>
        <w:t>
      Qг.в. с ПУ – объем тепловой энергии, определенный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Методики, Гкал/м3;</w:t>
      </w:r>
    </w:p>
    <w:bookmarkEnd w:id="107"/>
    <w:bookmarkStart w:name="z101" w:id="108"/>
    <w:p>
      <w:pPr>
        <w:spacing w:after="0"/>
        <w:ind w:left="0"/>
        <w:jc w:val="both"/>
      </w:pPr>
      <w:r>
        <w:rPr>
          <w:rFonts w:ascii="Times New Roman"/>
          <w:b w:val="false"/>
          <w:i w:val="false"/>
          <w:color w:val="000000"/>
          <w:sz w:val="28"/>
        </w:rPr>
        <w:t>
      Gг.в. с ПУ – объем потребления воды на горячее водоснабжение, определенный по показаниям индивидуальных приборов учета горячей воды, установленных в квартире потребителя – физического лица, относящегося к группе населения, или субпотребителя, м</w:t>
      </w:r>
      <w:r>
        <w:rPr>
          <w:rFonts w:ascii="Times New Roman"/>
          <w:b w:val="false"/>
          <w:i w:val="false"/>
          <w:color w:val="000000"/>
          <w:vertAlign w:val="superscript"/>
        </w:rPr>
        <w:t>3</w:t>
      </w:r>
      <w:r>
        <w:rPr>
          <w:rFonts w:ascii="Times New Roman"/>
          <w:b w:val="false"/>
          <w:i w:val="false"/>
          <w:color w:val="000000"/>
          <w:sz w:val="28"/>
        </w:rPr>
        <w:t>;</w:t>
      </w:r>
    </w:p>
    <w:bookmarkEnd w:id="108"/>
    <w:bookmarkStart w:name="z102" w:id="10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w:t>
      </w:r>
      <w:r>
        <w:rPr>
          <w:rFonts w:ascii="Times New Roman"/>
          <w:b w:val="false"/>
          <w:i w:val="false"/>
          <w:color w:val="000000"/>
          <w:sz w:val="28"/>
        </w:rPr>
        <w:t xml:space="preserve"> ОПУ – тариф,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bookmarkEnd w:id="109"/>
    <w:bookmarkStart w:name="z103" w:id="110"/>
    <w:p>
      <w:pPr>
        <w:spacing w:after="0"/>
        <w:ind w:left="0"/>
        <w:jc w:val="both"/>
      </w:pPr>
      <w:r>
        <w:rPr>
          <w:rFonts w:ascii="Times New Roman"/>
          <w:b w:val="false"/>
          <w:i w:val="false"/>
          <w:color w:val="000000"/>
          <w:sz w:val="28"/>
        </w:rPr>
        <w:t>
      ТХВС – стоимость исходной воды с учетом расходов по ее очистке и химической подготовке или тариф, утвержденный уполномоченным органом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bookmarkEnd w:id="110"/>
    <w:bookmarkStart w:name="z104" w:id="111"/>
    <w:p>
      <w:pPr>
        <w:spacing w:after="0"/>
        <w:ind w:left="0"/>
        <w:jc w:val="both"/>
      </w:pPr>
      <w:r>
        <w:rPr>
          <w:rFonts w:ascii="Times New Roman"/>
          <w:b w:val="false"/>
          <w:i w:val="false"/>
          <w:color w:val="000000"/>
          <w:sz w:val="28"/>
        </w:rPr>
        <w:t>
      при отсутствии индивидуальных приборов учета горячей воды (Пг.в. на чел.):</w:t>
      </w:r>
    </w:p>
    <w:bookmarkEnd w:id="111"/>
    <w:bookmarkStart w:name="z105" w:id="112"/>
    <w:p>
      <w:pPr>
        <w:spacing w:after="0"/>
        <w:ind w:left="0"/>
        <w:jc w:val="both"/>
      </w:pPr>
      <w:r>
        <w:rPr>
          <w:rFonts w:ascii="Times New Roman"/>
          <w:b w:val="false"/>
          <w:i w:val="false"/>
          <w:color w:val="000000"/>
          <w:sz w:val="28"/>
        </w:rPr>
        <w:t>
      Пг.в. на чел. = Qг.в. на чел. * Тбез ОПУ + Gнорма * ТХВС (тенге/чел.), где:</w:t>
      </w:r>
    </w:p>
    <w:bookmarkEnd w:id="112"/>
    <w:bookmarkStart w:name="z106" w:id="113"/>
    <w:p>
      <w:pPr>
        <w:spacing w:after="0"/>
        <w:ind w:left="0"/>
        <w:jc w:val="both"/>
      </w:pPr>
      <w:r>
        <w:rPr>
          <w:rFonts w:ascii="Times New Roman"/>
          <w:b w:val="false"/>
          <w:i w:val="false"/>
          <w:color w:val="000000"/>
          <w:sz w:val="28"/>
        </w:rPr>
        <w:t xml:space="preserve">
      Qг.в. на чел. – объем тепловой энергии на горячее водоснабжение, определенный из расчета на одного человека в месяц в соответствии </w:t>
      </w:r>
      <w:r>
        <w:rPr>
          <w:rFonts w:ascii="Times New Roman"/>
          <w:b w:val="false"/>
          <w:i w:val="false"/>
          <w:color w:val="000000"/>
          <w:sz w:val="28"/>
        </w:rPr>
        <w:t>пунктами 18</w:t>
      </w:r>
      <w:r>
        <w:rPr>
          <w:rFonts w:ascii="Times New Roman"/>
          <w:b w:val="false"/>
          <w:i w:val="false"/>
          <w:color w:val="000000"/>
          <w:sz w:val="28"/>
        </w:rPr>
        <w:t xml:space="preserve"> или </w:t>
      </w:r>
      <w:r>
        <w:rPr>
          <w:rFonts w:ascii="Times New Roman"/>
          <w:b w:val="false"/>
          <w:i w:val="false"/>
          <w:color w:val="000000"/>
          <w:sz w:val="28"/>
        </w:rPr>
        <w:t>19</w:t>
      </w:r>
      <w:r>
        <w:rPr>
          <w:rFonts w:ascii="Times New Roman"/>
          <w:b w:val="false"/>
          <w:i w:val="false"/>
          <w:color w:val="000000"/>
          <w:sz w:val="28"/>
        </w:rPr>
        <w:t xml:space="preserve"> Методики, Гкал/чел.;</w:t>
      </w:r>
    </w:p>
    <w:bookmarkEnd w:id="113"/>
    <w:bookmarkStart w:name="z107" w:id="114"/>
    <w:p>
      <w:pPr>
        <w:spacing w:after="0"/>
        <w:ind w:left="0"/>
        <w:jc w:val="both"/>
      </w:pPr>
      <w:r>
        <w:rPr>
          <w:rFonts w:ascii="Times New Roman"/>
          <w:b w:val="false"/>
          <w:i w:val="false"/>
          <w:color w:val="000000"/>
          <w:sz w:val="28"/>
        </w:rPr>
        <w:t>
      Тбез ОПУ – тариф,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bookmarkEnd w:id="114"/>
    <w:bookmarkStart w:name="z108" w:id="115"/>
    <w:p>
      <w:pPr>
        <w:spacing w:after="0"/>
        <w:ind w:left="0"/>
        <w:jc w:val="both"/>
      </w:pPr>
      <w:r>
        <w:rPr>
          <w:rFonts w:ascii="Times New Roman"/>
          <w:b w:val="false"/>
          <w:i w:val="false"/>
          <w:color w:val="000000"/>
          <w:sz w:val="28"/>
        </w:rPr>
        <w:t xml:space="preserve">
      Gнорма – норма расхода воды на горячее водоснабжение, определенная из расчета на одного человека в месяц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Методики, кубический метр на человека (далее – м3 /чел.);</w:t>
      </w:r>
    </w:p>
    <w:bookmarkEnd w:id="115"/>
    <w:p>
      <w:pPr>
        <w:spacing w:after="0"/>
        <w:ind w:left="0"/>
        <w:jc w:val="both"/>
      </w:pPr>
      <w:r>
        <w:rPr>
          <w:rFonts w:ascii="Times New Roman"/>
          <w:b w:val="false"/>
          <w:i w:val="false"/>
          <w:color w:val="000000"/>
          <w:sz w:val="28"/>
        </w:rPr>
        <w:t>
      ТХВС – стоимость исходной воды с учетом расходов по ее очистке и химической подготовке или тариф, утвержденный уполномоченным органом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16"/>
    <w:p>
      <w:pPr>
        <w:spacing w:after="0"/>
        <w:ind w:left="0"/>
        <w:jc w:val="both"/>
      </w:pPr>
      <w:r>
        <w:rPr>
          <w:rFonts w:ascii="Times New Roman"/>
          <w:b w:val="false"/>
          <w:i w:val="false"/>
          <w:color w:val="000000"/>
          <w:sz w:val="28"/>
        </w:rPr>
        <w:t xml:space="preserve">
      27. Плата за регулируемую услугу по снабжению тепловой энергией на отопление для потребителей при наличии общедомовых приборов учета тепловой энергии, уполномоченным органом не утверждается. Размер платы определяется ежемесячно по показаниям общедомовых приборов учета тепловой энергии в соответствии с Методикой. </w:t>
      </w:r>
    </w:p>
    <w:bookmarkEnd w:id="116"/>
    <w:p>
      <w:pPr>
        <w:spacing w:after="0"/>
        <w:ind w:left="0"/>
        <w:jc w:val="both"/>
      </w:pPr>
      <w:r>
        <w:rPr>
          <w:rFonts w:ascii="Times New Roman"/>
          <w:b w:val="false"/>
          <w:i w:val="false"/>
          <w:color w:val="000000"/>
          <w:sz w:val="28"/>
        </w:rPr>
        <w:t xml:space="preserve">
      Размер платы на отопление </w:t>
      </w:r>
      <w:r>
        <w:rPr>
          <w:rFonts w:ascii="Times New Roman"/>
          <w:b w:val="false"/>
          <w:i/>
          <w:color w:val="000000"/>
          <w:sz w:val="28"/>
        </w:rPr>
        <w:t>(П</w:t>
      </w:r>
      <w:r>
        <w:rPr>
          <w:rFonts w:ascii="Times New Roman"/>
          <w:b w:val="false"/>
          <w:i w:val="false"/>
          <w:color w:val="000000"/>
          <w:vertAlign w:val="subscript"/>
        </w:rPr>
        <w:t>от. с ОПУ</w:t>
      </w:r>
      <w:r>
        <w:rPr>
          <w:rFonts w:ascii="Times New Roman"/>
          <w:b w:val="false"/>
          <w:i/>
          <w:color w:val="000000"/>
          <w:sz w:val="28"/>
        </w:rPr>
        <w:t>)</w:t>
      </w:r>
      <w:r>
        <w:rPr>
          <w:rFonts w:ascii="Times New Roman"/>
          <w:b w:val="false"/>
          <w:i w:val="false"/>
          <w:color w:val="000000"/>
          <w:sz w:val="28"/>
        </w:rPr>
        <w:t xml:space="preserve"> из расчета на один м</w:t>
      </w:r>
      <w:r>
        <w:rPr>
          <w:rFonts w:ascii="Times New Roman"/>
          <w:b w:val="false"/>
          <w:i w:val="false"/>
          <w:color w:val="000000"/>
          <w:vertAlign w:val="superscript"/>
        </w:rPr>
        <w:t>2</w:t>
      </w:r>
      <w:r>
        <w:rPr>
          <w:rFonts w:ascii="Times New Roman"/>
          <w:b w:val="false"/>
          <w:i w:val="false"/>
          <w:color w:val="000000"/>
          <w:sz w:val="28"/>
        </w:rPr>
        <w:t xml:space="preserve"> отапливаемой площади определяется по следующей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от. с ОПУ</w:t>
      </w:r>
      <w:r>
        <w:rPr>
          <w:rFonts w:ascii="Times New Roman"/>
          <w:b w:val="false"/>
          <w:i w:val="false"/>
          <w:color w:val="000000"/>
          <w:sz w:val="28"/>
        </w:rPr>
        <w:t xml:space="preserve"> = </w:t>
      </w:r>
      <w:r>
        <w:rPr>
          <w:rFonts w:ascii="Times New Roman"/>
          <w:b w:val="false"/>
          <w:i/>
          <w:color w:val="000000"/>
          <w:sz w:val="28"/>
        </w:rPr>
        <w:t>Q</w:t>
      </w:r>
      <w:r>
        <w:rPr>
          <w:rFonts w:ascii="Times New Roman"/>
          <w:b w:val="false"/>
          <w:i w:val="false"/>
          <w:color w:val="000000"/>
          <w:vertAlign w:val="subscript"/>
        </w:rPr>
        <w:t>от. КВ.</w:t>
      </w:r>
      <w:r>
        <w:rPr>
          <w:rFonts w:ascii="Times New Roman"/>
          <w:b w:val="false"/>
          <w:i w:val="false"/>
          <w:color w:val="000000"/>
          <w:sz w:val="28"/>
        </w:rPr>
        <w:t xml:space="preserve"> * </w:t>
      </w:r>
      <w:r>
        <w:rPr>
          <w:rFonts w:ascii="Times New Roman"/>
          <w:b w:val="false"/>
          <w:i/>
          <w:color w:val="000000"/>
          <w:sz w:val="28"/>
        </w:rPr>
        <w:t>Т</w:t>
      </w:r>
      <w:r>
        <w:rPr>
          <w:rFonts w:ascii="Times New Roman"/>
          <w:b w:val="false"/>
          <w:i w:val="false"/>
          <w:color w:val="000000"/>
          <w:vertAlign w:val="subscript"/>
        </w:rPr>
        <w:t>с ОПУ</w:t>
      </w:r>
      <w:r>
        <w:rPr>
          <w:rFonts w:ascii="Times New Roman"/>
          <w:b w:val="false"/>
          <w:i w:val="false"/>
          <w:color w:val="000000"/>
          <w:sz w:val="28"/>
        </w:rPr>
        <w:t xml:space="preserve">                   (тенге/м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от. КВ.</w:t>
      </w:r>
      <w:r>
        <w:rPr>
          <w:rFonts w:ascii="Times New Roman"/>
          <w:b w:val="false"/>
          <w:i w:val="false"/>
          <w:color w:val="000000"/>
          <w:sz w:val="28"/>
        </w:rPr>
        <w:t xml:space="preserve"> – объем тепловой энергии, отпущенный отдельному потребителю или субпотребителю, определенный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14 Методики,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с ОПУ</w:t>
      </w:r>
      <w:r>
        <w:rPr>
          <w:rFonts w:ascii="Times New Roman"/>
          <w:b w:val="false"/>
          <w:i w:val="false"/>
          <w:color w:val="000000"/>
          <w:sz w:val="28"/>
        </w:rPr>
        <w:t xml:space="preserve"> – тариф, утвержденный уполномоченным органом для соответствующей группы потребителей при наличии общедомовых приборов учета тепловой энергии, тенге/Гкал.</w:t>
      </w:r>
    </w:p>
    <w:bookmarkStart w:name="z48" w:id="117"/>
    <w:p>
      <w:pPr>
        <w:spacing w:after="0"/>
        <w:ind w:left="0"/>
        <w:jc w:val="both"/>
      </w:pPr>
      <w:r>
        <w:rPr>
          <w:rFonts w:ascii="Times New Roman"/>
          <w:b w:val="false"/>
          <w:i w:val="false"/>
          <w:color w:val="000000"/>
          <w:sz w:val="28"/>
        </w:rPr>
        <w:t>
      28. Плата за регулируемую услугу по снабжению тепловой энергией на горячее водоснабжение для потребителей, имеющих общедомовые приборы учета тепловой энергии (далее - плата за ГВС с ОПУ), в том числе при наличии индивидуальных приборов учета горячей воды, уполномоченным органом не утверждается. Размер платы определяется ежемесячно по показаниям общедомовых приборов учета тепловой энергии и индивидуальных приборов учета горячей воды в соответствии с Методикой.</w:t>
      </w:r>
    </w:p>
    <w:bookmarkEnd w:id="117"/>
    <w:bookmarkStart w:name="z49" w:id="118"/>
    <w:p>
      <w:pPr>
        <w:spacing w:after="0"/>
        <w:ind w:left="0"/>
        <w:jc w:val="both"/>
      </w:pPr>
      <w:r>
        <w:rPr>
          <w:rFonts w:ascii="Times New Roman"/>
          <w:b w:val="false"/>
          <w:i w:val="false"/>
          <w:color w:val="000000"/>
          <w:sz w:val="28"/>
        </w:rPr>
        <w:t>
      29. Плата за ГВС с ОПУ при закрытой системе теплоснабжения определяется по следующим формулам:</w:t>
      </w:r>
    </w:p>
    <w:bookmarkEnd w:id="118"/>
    <w:p>
      <w:pPr>
        <w:spacing w:after="0"/>
        <w:ind w:left="0"/>
        <w:jc w:val="both"/>
      </w:pPr>
      <w:r>
        <w:rPr>
          <w:rFonts w:ascii="Times New Roman"/>
          <w:b w:val="false"/>
          <w:i w:val="false"/>
          <w:color w:val="000000"/>
          <w:sz w:val="28"/>
        </w:rPr>
        <w:t>
      1) при наличии индивидуальных приборов учета горячей воды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г.в. с ПУ</w:t>
      </w:r>
      <w:r>
        <w:rPr>
          <w:rFonts w:ascii="Times New Roman"/>
          <w:b w:val="false"/>
          <w:i/>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г.в. с ПУ</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Q</w:t>
      </w:r>
      <w:r>
        <w:rPr>
          <w:rFonts w:ascii="Times New Roman"/>
          <w:b w:val="false"/>
          <w:i w:val="false"/>
          <w:color w:val="000000"/>
          <w:vertAlign w:val="subscript"/>
        </w:rPr>
        <w:t>г.в. с ПУ</w:t>
      </w:r>
      <w:r>
        <w:rPr>
          <w:rFonts w:ascii="Times New Roman"/>
          <w:b w:val="false"/>
          <w:i/>
          <w:color w:val="000000"/>
          <w:sz w:val="28"/>
        </w:rPr>
        <w:t xml:space="preserve"> * Т</w:t>
      </w:r>
      <w:r>
        <w:rPr>
          <w:rFonts w:ascii="Times New Roman"/>
          <w:b w:val="false"/>
          <w:i w:val="false"/>
          <w:color w:val="000000"/>
          <w:vertAlign w:val="subscript"/>
        </w:rPr>
        <w:t>с ОПУ</w:t>
      </w:r>
      <w:r>
        <w:rPr>
          <w:rFonts w:ascii="Times New Roman"/>
          <w:b w:val="false"/>
          <w:i w:val="false"/>
          <w:color w:val="000000"/>
          <w:sz w:val="28"/>
        </w:rPr>
        <w:t xml:space="preserve"> (тенге/м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 с ПУ</w:t>
      </w:r>
      <w:r>
        <w:rPr>
          <w:rFonts w:ascii="Times New Roman"/>
          <w:b w:val="false"/>
          <w:i w:val="false"/>
          <w:color w:val="000000"/>
          <w:sz w:val="28"/>
        </w:rPr>
        <w:t xml:space="preserve"> – объем тепловой энергии на горячее водоснабжение, отпущенный потребителю по показаниям индивидуального прибора учета горячей воды, определенный в соответствии с пунктом 17 Методики,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с ОПУ</w:t>
      </w:r>
      <w:r>
        <w:rPr>
          <w:rFonts w:ascii="Times New Roman"/>
          <w:b w:val="false"/>
          <w:i w:val="false"/>
          <w:color w:val="000000"/>
          <w:sz w:val="28"/>
        </w:rPr>
        <w:t xml:space="preserve"> – тариф, утвержденный уполномоченным органом для соответствующей группы потребителей при наличии общедомовых приборов учета тепловой энергии, тенге/Гкал;</w:t>
      </w:r>
    </w:p>
    <w:p>
      <w:pPr>
        <w:spacing w:after="0"/>
        <w:ind w:left="0"/>
        <w:jc w:val="both"/>
      </w:pPr>
      <w:r>
        <w:rPr>
          <w:rFonts w:ascii="Times New Roman"/>
          <w:b w:val="false"/>
          <w:i w:val="false"/>
          <w:color w:val="000000"/>
          <w:sz w:val="28"/>
        </w:rPr>
        <w:t xml:space="preserve">
      2) при отсутствии индивидуальных приборов учета горячей воды из расчета на одного человека </w:t>
      </w:r>
      <w:r>
        <w:rPr>
          <w:rFonts w:ascii="Times New Roman"/>
          <w:b w:val="false"/>
          <w:i/>
          <w:color w:val="000000"/>
          <w:sz w:val="28"/>
        </w:rPr>
        <w:t>(П</w:t>
      </w:r>
      <w:r>
        <w:rPr>
          <w:rFonts w:ascii="Times New Roman"/>
          <w:b w:val="false"/>
          <w:i w:val="false"/>
          <w:color w:val="000000"/>
          <w:vertAlign w:val="subscript"/>
        </w:rPr>
        <w:t>г.в. на чел</w:t>
      </w:r>
      <w:r>
        <w:rPr>
          <w:rFonts w:ascii="Times New Roman"/>
          <w:b w:val="false"/>
          <w:i/>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г.в. на чел</w:t>
      </w:r>
      <w:r>
        <w:rPr>
          <w:rFonts w:ascii="Times New Roman"/>
          <w:b w:val="false"/>
          <w:i/>
          <w:color w:val="000000"/>
          <w:sz w:val="28"/>
        </w:rPr>
        <w:t xml:space="preserve"> = Q</w:t>
      </w:r>
      <w:r>
        <w:rPr>
          <w:rFonts w:ascii="Times New Roman"/>
          <w:b w:val="false"/>
          <w:i w:val="false"/>
          <w:color w:val="000000"/>
          <w:vertAlign w:val="subscript"/>
        </w:rPr>
        <w:t>г.в. на чел.</w:t>
      </w:r>
      <w:r>
        <w:rPr>
          <w:rFonts w:ascii="Times New Roman"/>
          <w:b w:val="false"/>
          <w:i/>
          <w:color w:val="000000"/>
          <w:sz w:val="28"/>
        </w:rPr>
        <w:t xml:space="preserve"> * Т</w:t>
      </w:r>
      <w:r>
        <w:rPr>
          <w:rFonts w:ascii="Times New Roman"/>
          <w:b w:val="false"/>
          <w:i w:val="false"/>
          <w:color w:val="000000"/>
          <w:vertAlign w:val="subscript"/>
        </w:rPr>
        <w:t>с ОПУ</w:t>
      </w:r>
      <w:r>
        <w:rPr>
          <w:rFonts w:ascii="Times New Roman"/>
          <w:b w:val="false"/>
          <w:i w:val="false"/>
          <w:color w:val="000000"/>
          <w:sz w:val="28"/>
        </w:rPr>
        <w:t xml:space="preserve"> (тенге/чел.),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г.в. на чел.</w:t>
      </w:r>
      <w:r>
        <w:rPr>
          <w:rFonts w:ascii="Times New Roman"/>
          <w:b w:val="false"/>
          <w:i w:val="false"/>
          <w:color w:val="000000"/>
          <w:sz w:val="28"/>
        </w:rPr>
        <w:t xml:space="preserve"> – объем тепловой энергии на горячее водоснабжение из расчета на одного человека в месяц, определенный в соответствии с </w:t>
      </w:r>
      <w:r>
        <w:rPr>
          <w:rFonts w:ascii="Times New Roman"/>
          <w:b w:val="false"/>
          <w:i w:val="false"/>
          <w:color w:val="000000"/>
          <w:sz w:val="28"/>
        </w:rPr>
        <w:t>пунктами 18</w:t>
      </w:r>
      <w:r>
        <w:rPr>
          <w:rFonts w:ascii="Times New Roman"/>
          <w:b w:val="false"/>
          <w:i w:val="false"/>
          <w:color w:val="000000"/>
          <w:sz w:val="28"/>
        </w:rPr>
        <w:t xml:space="preserve"> или </w:t>
      </w:r>
      <w:r>
        <w:rPr>
          <w:rFonts w:ascii="Times New Roman"/>
          <w:b w:val="false"/>
          <w:i w:val="false"/>
          <w:color w:val="000000"/>
          <w:sz w:val="28"/>
        </w:rPr>
        <w:t>19</w:t>
      </w:r>
      <w:r>
        <w:rPr>
          <w:rFonts w:ascii="Times New Roman"/>
          <w:b w:val="false"/>
          <w:i w:val="false"/>
          <w:color w:val="000000"/>
          <w:sz w:val="28"/>
        </w:rPr>
        <w:t xml:space="preserve"> Методики, Гкал/чел.;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с ОПУ</w:t>
      </w:r>
      <w:r>
        <w:rPr>
          <w:rFonts w:ascii="Times New Roman"/>
          <w:b w:val="false"/>
          <w:i w:val="false"/>
          <w:color w:val="000000"/>
          <w:sz w:val="28"/>
        </w:rPr>
        <w:t xml:space="preserve"> – тариф, утвержденный уполномоченным органом для соответствующей группы потребителей при наличии общедомовых приборов учета тепловой энергии, тенге/Гкал.</w:t>
      </w:r>
    </w:p>
    <w:bookmarkStart w:name="z50" w:id="119"/>
    <w:p>
      <w:pPr>
        <w:spacing w:after="0"/>
        <w:ind w:left="0"/>
        <w:jc w:val="both"/>
      </w:pPr>
      <w:r>
        <w:rPr>
          <w:rFonts w:ascii="Times New Roman"/>
          <w:b w:val="false"/>
          <w:i w:val="false"/>
          <w:color w:val="000000"/>
          <w:sz w:val="28"/>
        </w:rPr>
        <w:t>
      30. Плата за ГВС с ОПУ при открытой системе теплоснабжения определяется по следующим формулам:</w:t>
      </w:r>
    </w:p>
    <w:bookmarkEnd w:id="119"/>
    <w:bookmarkStart w:name="z112" w:id="120"/>
    <w:p>
      <w:pPr>
        <w:spacing w:after="0"/>
        <w:ind w:left="0"/>
        <w:jc w:val="both"/>
      </w:pPr>
      <w:r>
        <w:rPr>
          <w:rFonts w:ascii="Times New Roman"/>
          <w:b w:val="false"/>
          <w:i w:val="false"/>
          <w:color w:val="000000"/>
          <w:sz w:val="28"/>
        </w:rPr>
        <w:t>
      1) при наличии индивидуальных приборов учета горячей воды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(Пг.в. с ПУ):</w:t>
      </w:r>
    </w:p>
    <w:bookmarkEnd w:id="120"/>
    <w:bookmarkStart w:name="z113" w:id="121"/>
    <w:p>
      <w:pPr>
        <w:spacing w:after="0"/>
        <w:ind w:left="0"/>
        <w:jc w:val="both"/>
      </w:pPr>
      <w:r>
        <w:rPr>
          <w:rFonts w:ascii="Times New Roman"/>
          <w:b w:val="false"/>
          <w:i w:val="false"/>
          <w:color w:val="000000"/>
          <w:sz w:val="28"/>
        </w:rPr>
        <w:t>
      Пг.в. с ПУ = Qг.в. с ПУ * Тс ОПУ + Gг.в. с ПУ *ТХВС (тенге/м3), где:</w:t>
      </w:r>
    </w:p>
    <w:bookmarkEnd w:id="121"/>
    <w:bookmarkStart w:name="z114" w:id="122"/>
    <w:p>
      <w:pPr>
        <w:spacing w:after="0"/>
        <w:ind w:left="0"/>
        <w:jc w:val="both"/>
      </w:pPr>
      <w:r>
        <w:rPr>
          <w:rFonts w:ascii="Times New Roman"/>
          <w:b w:val="false"/>
          <w:i w:val="false"/>
          <w:color w:val="000000"/>
          <w:sz w:val="28"/>
        </w:rPr>
        <w:t xml:space="preserve">
      Qг.в. с ПУ – объем тепловой энергии на горячее водоснабжение, отпущенный потребителю по показаниям индивидуального прибора учета горячей воды, определенный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Методики, Гкал;</w:t>
      </w:r>
    </w:p>
    <w:bookmarkEnd w:id="122"/>
    <w:bookmarkStart w:name="z115" w:id="123"/>
    <w:p>
      <w:pPr>
        <w:spacing w:after="0"/>
        <w:ind w:left="0"/>
        <w:jc w:val="both"/>
      </w:pPr>
      <w:r>
        <w:rPr>
          <w:rFonts w:ascii="Times New Roman"/>
          <w:b w:val="false"/>
          <w:i w:val="false"/>
          <w:color w:val="000000"/>
          <w:sz w:val="28"/>
        </w:rPr>
        <w:t>
      Тс ОПУ – тариф, утвержденный уполномоченным органом для соответствующей группы потребителей при наличии общедомовых приборов учета тепловой энергии, тенге/Гкал;</w:t>
      </w:r>
    </w:p>
    <w:bookmarkEnd w:id="123"/>
    <w:bookmarkStart w:name="z116" w:id="124"/>
    <w:p>
      <w:pPr>
        <w:spacing w:after="0"/>
        <w:ind w:left="0"/>
        <w:jc w:val="both"/>
      </w:pPr>
      <w:r>
        <w:rPr>
          <w:rFonts w:ascii="Times New Roman"/>
          <w:b w:val="false"/>
          <w:i w:val="false"/>
          <w:color w:val="000000"/>
          <w:sz w:val="28"/>
        </w:rPr>
        <w:t>
      Gг.в. с ПУ – объем потребления воды на горячее водоснабжение, определенный по показаниям индивидуальных приборов учета горячей воды, установленных в квартире потребителя – физического лица, относящегося к группе населения, или субпотребителя, м3;</w:t>
      </w:r>
    </w:p>
    <w:bookmarkEnd w:id="124"/>
    <w:bookmarkStart w:name="z117" w:id="125"/>
    <w:p>
      <w:pPr>
        <w:spacing w:after="0"/>
        <w:ind w:left="0"/>
        <w:jc w:val="both"/>
      </w:pPr>
      <w:r>
        <w:rPr>
          <w:rFonts w:ascii="Times New Roman"/>
          <w:b w:val="false"/>
          <w:i w:val="false"/>
          <w:color w:val="000000"/>
          <w:sz w:val="28"/>
        </w:rPr>
        <w:t>
      ТХВС – стоимость исходной воды с учетом расходов по ее очистке и химической подготовке или тариф, утвержденный уполномоченным органом для соответствующей группы потребителей по услуге подачи воды по магистральным трубопроводам, тенге/м3;";</w:t>
      </w:r>
    </w:p>
    <w:bookmarkEnd w:id="125"/>
    <w:bookmarkStart w:name="z118" w:id="126"/>
    <w:p>
      <w:pPr>
        <w:spacing w:after="0"/>
        <w:ind w:left="0"/>
        <w:jc w:val="both"/>
      </w:pPr>
      <w:r>
        <w:rPr>
          <w:rFonts w:ascii="Times New Roman"/>
          <w:b w:val="false"/>
          <w:i w:val="false"/>
          <w:color w:val="000000"/>
          <w:sz w:val="28"/>
        </w:rPr>
        <w:t>
      2) при отсутствии индивидуальных приборов учета горячей воды из расчета на одного человека (Пг.в. на чел.):</w:t>
      </w:r>
    </w:p>
    <w:bookmarkEnd w:id="126"/>
    <w:bookmarkStart w:name="z119" w:id="127"/>
    <w:p>
      <w:pPr>
        <w:spacing w:after="0"/>
        <w:ind w:left="0"/>
        <w:jc w:val="both"/>
      </w:pPr>
      <w:r>
        <w:rPr>
          <w:rFonts w:ascii="Times New Roman"/>
          <w:b w:val="false"/>
          <w:i w:val="false"/>
          <w:color w:val="000000"/>
          <w:sz w:val="28"/>
        </w:rPr>
        <w:t>
      Пг.в. на чел. = Qг.в. на чел. * Тс ОПУ + Gнорма * ТХВС (тенге/чел.), где:</w:t>
      </w:r>
    </w:p>
    <w:bookmarkEnd w:id="127"/>
    <w:bookmarkStart w:name="z120" w:id="128"/>
    <w:p>
      <w:pPr>
        <w:spacing w:after="0"/>
        <w:ind w:left="0"/>
        <w:jc w:val="both"/>
      </w:pPr>
      <w:r>
        <w:rPr>
          <w:rFonts w:ascii="Times New Roman"/>
          <w:b w:val="false"/>
          <w:i w:val="false"/>
          <w:color w:val="000000"/>
          <w:sz w:val="28"/>
        </w:rPr>
        <w:t xml:space="preserve">
      Qг.в. на чел. – объем тепловой энергии на горячее водоснабжение из расчета на одного человека в месяц, определенный в соответствии с </w:t>
      </w:r>
      <w:r>
        <w:rPr>
          <w:rFonts w:ascii="Times New Roman"/>
          <w:b w:val="false"/>
          <w:i w:val="false"/>
          <w:color w:val="000000"/>
          <w:sz w:val="28"/>
        </w:rPr>
        <w:t>пунктами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Методики, Гкал/чел.;</w:t>
      </w:r>
    </w:p>
    <w:bookmarkEnd w:id="128"/>
    <w:bookmarkStart w:name="z121" w:id="129"/>
    <w:p>
      <w:pPr>
        <w:spacing w:after="0"/>
        <w:ind w:left="0"/>
        <w:jc w:val="both"/>
      </w:pPr>
      <w:r>
        <w:rPr>
          <w:rFonts w:ascii="Times New Roman"/>
          <w:b w:val="false"/>
          <w:i w:val="false"/>
          <w:color w:val="000000"/>
          <w:sz w:val="28"/>
        </w:rPr>
        <w:t>
      Тс ОПУ – тариф, утвержденный уполномоченным органом для соответствующей группы потребителей при наличии общедомовых приборов учета тепловой энергии, тенге/Гкал;</w:t>
      </w:r>
    </w:p>
    <w:bookmarkEnd w:id="129"/>
    <w:bookmarkStart w:name="z122" w:id="130"/>
    <w:p>
      <w:pPr>
        <w:spacing w:after="0"/>
        <w:ind w:left="0"/>
        <w:jc w:val="both"/>
      </w:pPr>
      <w:r>
        <w:rPr>
          <w:rFonts w:ascii="Times New Roman"/>
          <w:b w:val="false"/>
          <w:i w:val="false"/>
          <w:color w:val="000000"/>
          <w:sz w:val="28"/>
        </w:rPr>
        <w:t xml:space="preserve">
      Gнорма – норма расхода воды на горячее водоснабжение, определенная из расчета на одного человека в месяц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Методики, м3/чел.;</w:t>
      </w:r>
    </w:p>
    <w:bookmarkEnd w:id="130"/>
    <w:p>
      <w:pPr>
        <w:spacing w:after="0"/>
        <w:ind w:left="0"/>
        <w:jc w:val="both"/>
      </w:pPr>
      <w:r>
        <w:rPr>
          <w:rFonts w:ascii="Times New Roman"/>
          <w:b w:val="false"/>
          <w:i w:val="false"/>
          <w:color w:val="000000"/>
          <w:sz w:val="28"/>
        </w:rPr>
        <w:t>
      ТХВС – стоимость исходной воды с учетом расходов по ее очистке и химической подготовке или тариф, утвержденный уполномоченным органом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национальной экономики РК от 22.06.2018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31"/>
    <w:p>
      <w:pPr>
        <w:spacing w:after="0"/>
        <w:ind w:left="0"/>
        <w:jc w:val="both"/>
      </w:pPr>
      <w:r>
        <w:rPr>
          <w:rFonts w:ascii="Times New Roman"/>
          <w:b w:val="false"/>
          <w:i w:val="false"/>
          <w:color w:val="000000"/>
          <w:sz w:val="28"/>
        </w:rPr>
        <w:t>
      31. В случае временного нарушения учета тепловой энергии по общедомовым приборам учета, при определении размера платы на отопление и горячее водоснабжение энергоснабжающей организацией применяется тариф, утвержденный уполномоченным органом для соответствующей группы потребителей при наличии общедомовых приборов учета тепловой энергии, но не более чем в течение одного месяца, за который учет должен быть восстановлен.</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 тарифов или их</w:t>
            </w:r>
            <w:r>
              <w:br/>
            </w:r>
            <w:r>
              <w:rPr>
                <w:rFonts w:ascii="Times New Roman"/>
                <w:b w:val="false"/>
                <w:i w:val="false"/>
                <w:color w:val="000000"/>
                <w:sz w:val="20"/>
              </w:rPr>
              <w:t>предельных уровней на регулируемые</w:t>
            </w:r>
            <w:r>
              <w:br/>
            </w:r>
            <w:r>
              <w:rPr>
                <w:rFonts w:ascii="Times New Roman"/>
                <w:b w:val="false"/>
                <w:i w:val="false"/>
                <w:color w:val="000000"/>
                <w:sz w:val="20"/>
              </w:rPr>
              <w:t>услуги субъектов естественной монополии</w:t>
            </w:r>
            <w:r>
              <w:br/>
            </w:r>
            <w:r>
              <w:rPr>
                <w:rFonts w:ascii="Times New Roman"/>
                <w:b w:val="false"/>
                <w:i w:val="false"/>
                <w:color w:val="000000"/>
                <w:sz w:val="20"/>
              </w:rPr>
              <w:t>по снабжению тепловой энергией</w:t>
            </w:r>
          </w:p>
        </w:tc>
      </w:tr>
    </w:tbl>
    <w:bookmarkStart w:name="z53" w:id="132"/>
    <w:p>
      <w:pPr>
        <w:spacing w:after="0"/>
        <w:ind w:left="0"/>
        <w:jc w:val="left"/>
      </w:pPr>
      <w:r>
        <w:rPr>
          <w:rFonts w:ascii="Times New Roman"/>
          <w:b/>
          <w:i w:val="false"/>
          <w:color w:val="000000"/>
        </w:rPr>
        <w:t xml:space="preserve"> Нормы расхода воды потребителями</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1052"/>
        <w:gridCol w:w="3795"/>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Водопотребители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горячей воды при температуре 55</w:t>
            </w:r>
            <w:r>
              <w:rPr>
                <w:rFonts w:ascii="Times New Roman"/>
                <w:b w:val="false"/>
                <w:i w:val="false"/>
                <w:color w:val="000000"/>
                <w:vertAlign w:val="superscript"/>
              </w:rPr>
              <w:t>о</w:t>
            </w:r>
            <w:r>
              <w:rPr>
                <w:rFonts w:ascii="Times New Roman"/>
                <w:b w:val="false"/>
                <w:i w:val="false"/>
                <w:color w:val="000000"/>
                <w:sz w:val="20"/>
              </w:rPr>
              <w:t>С, л в средние сутки</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Жилые здания</w:t>
            </w:r>
          </w:p>
          <w:p>
            <w:pPr>
              <w:spacing w:after="20"/>
              <w:ind w:left="20"/>
              <w:jc w:val="both"/>
            </w:pPr>
            <w:r>
              <w:rPr>
                <w:rFonts w:ascii="Times New Roman"/>
                <w:b w:val="false"/>
                <w:i w:val="false"/>
                <w:color w:val="000000"/>
                <w:sz w:val="20"/>
              </w:rPr>
              <w:t>
1.1 жилые многоквартирные здания высотой до 75 м с централизованными холодным, горячим водоснабжением и канализацией, оборудованные умывальниками, мойками и ванными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Общежития квартирного типа</w:t>
            </w:r>
          </w:p>
          <w:p>
            <w:pPr>
              <w:spacing w:after="20"/>
              <w:ind w:left="20"/>
              <w:jc w:val="both"/>
            </w:pPr>
            <w:r>
              <w:rPr>
                <w:rFonts w:ascii="Times New Roman"/>
                <w:b w:val="false"/>
                <w:i w:val="false"/>
                <w:color w:val="000000"/>
                <w:sz w:val="20"/>
              </w:rPr>
              <w:t>
2.1 с общими душевыми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 душами при всех жилых ячейках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 ваннами при всех жилых ячейках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