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741e" w14:textId="30d7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групп из участников национального превентивного механизма для превентивных посещений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26 сентября 2013 года № 21. Зарегистрирован в Министерстве юстиции Республики Казахстан 8 ноября 2013 года № 8893. Утратило силу приказом Уполномоченного по правам человека от 20 января 2023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Уполномоченного по правам человека от 20.01.2023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статьи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статьи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статьи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распоряжения Уполномоченного по правам человека от 27.06.2019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групп из участников национального превентивного механизма для превентивных посещений.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по истечении десяти календарных дней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Шакиров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2013 года № 21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групп из участников национального</w:t>
      </w:r>
      <w:r>
        <w:br/>
      </w:r>
      <w:r>
        <w:rPr>
          <w:rFonts w:ascii="Times New Roman"/>
          <w:b/>
          <w:i w:val="false"/>
          <w:color w:val="000000"/>
        </w:rPr>
        <w:t>превентивного механизма для превентивных посещений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групп из участников национального превентивного механизма для превентивных посещений (далее - Правила) определяют порядок формирования групп из участников национального превентивного механизма для превентивных посещений.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статьей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распоряжения Уполномоченного по правам человека от 27.06.2019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формировании групп из участников национального превентивного механизма для превентивных посещений никто из участников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превентивного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механизма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групп из участников национального</w:t>
      </w:r>
      <w:r>
        <w:br/>
      </w:r>
      <w:r>
        <w:rPr>
          <w:rFonts w:ascii="Times New Roman"/>
          <w:b/>
          <w:i w:val="false"/>
          <w:color w:val="000000"/>
        </w:rPr>
        <w:t>превентивного механизма для превентивных посещений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групп из </w:t>
      </w:r>
      <w:r>
        <w:rPr>
          <w:rFonts w:ascii="Times New Roman"/>
          <w:b w:val="false"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превентивного механизма для превентивных посещений (далее - группа НПМ) осуществляется на заседании </w:t>
      </w:r>
      <w:r>
        <w:rPr>
          <w:rFonts w:ascii="Times New Roman"/>
          <w:b w:val="false"/>
          <w:i w:val="false"/>
          <w:color w:val="000000"/>
          <w:sz w:val="28"/>
        </w:rPr>
        <w:t>Координационного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путем открытого голосования и согласовывается с Уполномоченным по правам человека.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Координационного совета по формированию групп НПМ оформляется протоколом в произвольной форме, и утверждаются Уполномоченным по правам человека.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групп НПМ осуществляется на двухгодичный срок с учетом специфики учреждений и организаций, подлежащих превентивному посещению, для каждой области, городов республиканского значения и столицы отдельно с указанием персональных данных руководителей и членов групп НПМ.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распоряжения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группы НПМ в течение отчетного периода может дополняться и изменяться Координационным советом по согласованию с Уполномоченным по правам человека.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группы НПМ назначается Координационным советом по согласованию с Уполномоченным по правам человека.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распоряжения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Координационный совет определяет сроки и перечень учреждений и организаций, подлежащих превентивным посещениям, в пределах выделенных бюджетных средств, для чего утверждает ежегодный План превентивных посещений группами НПМ учреждений и организаций в разрезе областей, города республиканского значения, столицы на предстоящий календарный год.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определяет членов группы НПМ с учетом специфики деятельности посещаемого учреждения и организации для осуществления превентивного посещения в количестве четырех человек.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групп НПМ, осуществляющих превентивные посещения, по решению Координационного совета могут быть включены представители групп НПМ из других областей, города республиканского значения, столицы.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выбытия члена группы НПМ Координационный совет незамедлительно решает вопрос о подборе другого члена группы НПМ.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