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6eb5" w14:textId="72a6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на изменение квот на выбросы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23 октября  2013 года № 326-Ө. Зарегистрирован в Министерстве юстиции Республики Казахстан 13 ноября 2013 года № 8902. Утратил силу приказом Министра энергетики Республики Казахстан от 18 марта 2015 года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18.03.2015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изменения квот и переоформления сертификата на выбросы парниковых газов, утвержденных постановлением Правительства Республики Казахстан от 7 мая 2012 года № 585,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«О государственной статистике»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заявления на изменение квот на выбросы парниковых газов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обеспечить представление настоящего приказа в Министерство юстиции Республики Казахстан для государственной регистрации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ноября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ортаны қорғау министрлігі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қазан № бұйрығына 326-Ө қосымша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№ 326-Ө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Парниктік газдар шығарындыларына квотаны өзгерту үшін 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Заявление на изменение квоты на выбросы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Есепті кезең 20 ___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Индексі</w:t>
      </w:r>
      <w:r>
        <w:rPr>
          <w:rFonts w:ascii="Times New Roman"/>
          <w:b w:val="false"/>
          <w:i w:val="false"/>
          <w:color w:val="000000"/>
          <w:sz w:val="28"/>
        </w:rPr>
        <w:t>: № 1-ПГ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форма № 1-ПГ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Кезеңділігі</w:t>
      </w:r>
      <w:r>
        <w:rPr>
          <w:rFonts w:ascii="Times New Roman"/>
          <w:b w:val="false"/>
          <w:i w:val="false"/>
          <w:color w:val="000000"/>
          <w:sz w:val="28"/>
        </w:rPr>
        <w:t>: жылдық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годовая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Ұсынатын тұлғалар тобы</w:t>
      </w:r>
      <w:r>
        <w:rPr>
          <w:rFonts w:ascii="Times New Roman"/>
          <w:b w:val="false"/>
          <w:i w:val="false"/>
          <w:color w:val="000000"/>
          <w:sz w:val="28"/>
        </w:rPr>
        <w:t>: Парниктік газдар шығарындыларына квоталар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бөлудің ұлттық жоспарына кірген табиғат пайдаланушылар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Природопользователи, которые входят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план распределения квот на выбросы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Қайда ұсынылады</w:t>
      </w:r>
      <w:r>
        <w:rPr>
          <w:rFonts w:ascii="Times New Roman"/>
          <w:b w:val="false"/>
          <w:i w:val="false"/>
          <w:color w:val="000000"/>
          <w:sz w:val="28"/>
        </w:rPr>
        <w:t>: Қазақстан Республикасы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Экологиялық реттеу және бақылау комитетіне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Комитет экологического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Министерства охраны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Тапсыру мерзімі</w:t>
      </w:r>
      <w:r>
        <w:rPr>
          <w:rFonts w:ascii="Times New Roman"/>
          <w:b w:val="false"/>
          <w:i w:val="false"/>
          <w:color w:val="000000"/>
          <w:sz w:val="28"/>
        </w:rPr>
        <w:t>: 1 қазанға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до 1 октября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4"/>
        <w:gridCol w:w="4756"/>
      </w:tblGrid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природопользователя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Индивидуальный идентификационный номер (ИИН),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Контактные телефоны, факс, электронная почта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 экономической деятельности, согласно Общего классификатора видов экономической деятельности, к которому относится установка, подпадающая под требования по квотированию выбросов парниковых газов (код и название)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Серия и номер сертификата на выбросы парниковых газов, который подлежит переоформлению: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Объем квот, установленный согласно сертификату, который подлежит переоформлению: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Дополнительный (изменяемый) объем квот: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Общий объем квот (сумма объема квот согласно сертификату, который подлежит переоформлению и дополнительного объема квот):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Причина запроса изменения квот (отметить необходимое):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Изменения, планируемые в характере или функционировании установок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Ввод новых источников выбросов парниковых газов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Период времени, на который предназначается квота на выбросы парниковых газов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 ____ год</w:t>
            </w:r>
          </w:p>
        </w:tc>
      </w:tr>
      <w:tr>
        <w:trPr>
          <w:trHeight w:val="30" w:hRule="atLeast"/>
        </w:trPr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 заявлению прилагаются следующие документы: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Расчеты, обосновывающие изменение квоты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несет полную ответственность за достоверность сведений.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94"/>
        <w:gridCol w:w="6586"/>
      </w:tblGrid>
      <w:tr>
        <w:trPr>
          <w:trHeight w:val="30" w:hRule="atLeast"/>
        </w:trPr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____________________</w:t>
            </w:r>
          </w:p>
        </w:tc>
        <w:tc>
          <w:tcPr>
            <w:tcW w:w="6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________________</w:t>
            </w:r>
          </w:p>
        </w:tc>
      </w:tr>
      <w:tr>
        <w:trPr>
          <w:trHeight w:val="30" w:hRule="atLeast"/>
        </w:trPr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телефон исполнителя ____</w:t>
            </w:r>
          </w:p>
        </w:tc>
        <w:tc>
          <w:tcPr>
            <w:tcW w:w="6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__________________________</w:t>
            </w:r>
          </w:p>
        </w:tc>
      </w:tr>
      <w:tr>
        <w:trPr>
          <w:trHeight w:val="30" w:hRule="atLeast"/>
        </w:trPr>
        <w:tc>
          <w:tcPr>
            <w:tcW w:w="6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</w:t>
            </w:r>
          </w:p>
        </w:tc>
        <w:tc>
          <w:tcPr>
            <w:tcW w:w="6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подпись) 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М. П.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заявления на изменение квоты на выбросы</w:t>
      </w:r>
      <w:r>
        <w:br/>
      </w:r>
      <w:r>
        <w:rPr>
          <w:rFonts w:ascii="Times New Roman"/>
          <w:b/>
          <w:i w:val="false"/>
          <w:color w:val="000000"/>
        </w:rPr>
        <w:t>
парниковых газов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заявления на изменение квоты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изменения квот и переоформления сертификата на выбросы парниковых газов, утвержденных постановлением Правительства Республики Казахстан от 7 мая 2012 года № 585 с изменениями и дополнениями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2013 года № 1000.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заявления на изменение квоты подается в Комитет экологического регулирования и контроля Министерства охраны окружающей среды Республики Казахстан природопользователями, которые входят в национальный план распределения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2012 года № 585 «Об утверждении Правил изменения квот и переоформления сертификата на выбросы парниковых газов» с изменениями и дополнениями, внесенными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2013 года № 1000 не позднее 1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природопользователя;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«Общие сведения» указывается юридический адрес, ИИН и БИН, контактные телефоны, факс, электронная почта;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«Сектор экономики, согласно общего классификатора видов экономической деятельности, к которому относится установка, подпадающая под требования по квотированию выбросов парниковых газов (код и название)» указывается сектор экономики, согласно общего классификатора видов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«Серия и номер сертификата на выбросы парниковых газов, который подлежит переоформлению» указывается серия и номер сертификата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«Объем квот, установленный согласно сертификату, который подлежит переоформлению» указывается объем квот, установленный согласно сертификату, который подлежит переоформлению;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«Дополнительный (изменяемый) объем квот» указывается дополнительный (изменяемый) объем квот;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«Общий объем квот» указывается сумма объема квот согласно сертификату, который подлежит переоформлению в части дополнительного объема квот;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«Причина запроса изменения квот (отметить необходимое)» указывается изменения, планируемые в характере или функционировании установок указанные в графе 8.1. или ввод новых источников выбросов парниковых газов указанные в графе 8.2.;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«Период времени, на который предназначается квота на выбросы парниковых газов» указывается период времени, на который предназначается квота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«к заявлению прилагаются следующие документы» прилагаются расчеты, обосновывающие изменение квоты.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