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d537" w14:textId="a00d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октября 2013 года № 500. Зарегистрирован в Министерстве юстиции Республики Казахстан 20 ноября 2013 года № 8913. Утратил силу приказом Министра финансов Республики Казахстан от 6 декабря 2016 года № 640.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06.12.2016 </w:t>
      </w:r>
      <w:r>
        <w:rPr>
          <w:rFonts w:ascii="Times New Roman"/>
          <w:b w:val="false"/>
          <w:i w:val="false"/>
          <w:color w:val="ff0000"/>
          <w:sz w:val="28"/>
        </w:rPr>
        <w:t>№ 640</w:t>
      </w:r>
      <w:r>
        <w:rPr>
          <w:rFonts w:ascii="Times New Roman"/>
          <w:b w:val="false"/>
          <w:i w:val="false"/>
          <w:color w:val="ff0000"/>
          <w:sz w:val="28"/>
        </w:rPr>
        <w:t xml:space="preserve"> (вводится в действие с 01.07.2017).</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118</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июня 2010 года № 303 "Об утверждении Правил составления администраторами бюджетных программ консолидированной финансовой отчетности" (зарегистрированный в Реестре государственной регистрации нормативных правовых актов 19 июля 2010 года за № 6339, опубликованный в газете "Казахстанская правда" от 4 сентября 2010 года № 233 (26294));</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сентября 2012 года № 417 "О внесении изменений и дополнений в приказ Министра финансов Республики Казахстан от 25 июня 2010 года № 303 "Об утверждении Правил составления администраторами бюджетных программ консолидированной финансовой отчетности" (зарегистрированный в Реестре государственной регистрации нормативных правовых актов 8 октября 2012 года № 7987, опубликованный в газете "Казахстанская правда" от 3 ноября 2012 года № 381-382 (27200-27201)). </w:t>
      </w:r>
    </w:p>
    <w:bookmarkEnd w:id="4"/>
    <w:bookmarkStart w:name="z6" w:id="5"/>
    <w:p>
      <w:pPr>
        <w:spacing w:after="0"/>
        <w:ind w:left="0"/>
        <w:jc w:val="both"/>
      </w:pPr>
      <w:r>
        <w:rPr>
          <w:rFonts w:ascii="Times New Roman"/>
          <w:b w:val="false"/>
          <w:i w:val="false"/>
          <w:color w:val="000000"/>
          <w:sz w:val="28"/>
        </w:rPr>
        <w:t>
      3.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2013 года № 500</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консолидированной финансовой отчетности</w:t>
      </w:r>
      <w:r>
        <w:br/>
      </w:r>
      <w:r>
        <w:rPr>
          <w:rFonts w:ascii="Times New Roman"/>
          <w:b/>
          <w:i w:val="false"/>
          <w:color w:val="000000"/>
        </w:rPr>
        <w:t>администраторами бюджетных программ и местными</w:t>
      </w:r>
      <w:r>
        <w:br/>
      </w:r>
      <w:r>
        <w:rPr>
          <w:rFonts w:ascii="Times New Roman"/>
          <w:b/>
          <w:i w:val="false"/>
          <w:color w:val="000000"/>
        </w:rPr>
        <w:t>уполномоченными органами по исполнению бюджета</w:t>
      </w:r>
      <w:r>
        <w:br/>
      </w:r>
      <w:r>
        <w:rPr>
          <w:rFonts w:ascii="Times New Roman"/>
          <w:b/>
          <w:i w:val="false"/>
          <w:color w:val="000000"/>
        </w:rPr>
        <w:t>Глава 1. Общие положения</w:t>
      </w:r>
    </w:p>
    <w:bookmarkEnd w:id="7"/>
    <w:bookmarkStart w:name="z11" w:id="8"/>
    <w:p>
      <w:pPr>
        <w:spacing w:after="0"/>
        <w:ind w:left="0"/>
        <w:jc w:val="both"/>
      </w:pPr>
      <w:r>
        <w:rPr>
          <w:rFonts w:ascii="Times New Roman"/>
          <w:b w:val="false"/>
          <w:i w:val="false"/>
          <w:color w:val="000000"/>
          <w:sz w:val="28"/>
        </w:rPr>
        <w:t>
      1. Настоящими Правилами устанавливаются объем, формы, периодичность, сроки и порядок составления и представления консолидированной финансовой отчетности администраторами бюджетных программ, содержащимися за счет республиканского и местных бюджетов, и местными уполномоченными органами по исполнению бюджета для целей их предоставления пользователям.</w:t>
      </w:r>
    </w:p>
    <w:bookmarkEnd w:id="8"/>
    <w:bookmarkStart w:name="z12" w:id="9"/>
    <w:p>
      <w:pPr>
        <w:spacing w:after="0"/>
        <w:ind w:left="0"/>
        <w:jc w:val="both"/>
      </w:pPr>
      <w:r>
        <w:rPr>
          <w:rFonts w:ascii="Times New Roman"/>
          <w:b w:val="false"/>
          <w:i w:val="false"/>
          <w:color w:val="000000"/>
          <w:sz w:val="28"/>
        </w:rPr>
        <w:t>
      2. Администраторы бюджетных программ, содержащиеся за счет республиканского и местных бюджетов, и местные уполномоченные органы по исполнению бюджета составляют годовую, полугодовую отчетность в объеме и по формам, установленным настоящими Правилами.</w:t>
      </w:r>
    </w:p>
    <w:bookmarkEnd w:id="9"/>
    <w:bookmarkStart w:name="z13" w:id="10"/>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0"/>
    <w:bookmarkStart w:name="z14" w:id="11"/>
    <w:p>
      <w:pPr>
        <w:spacing w:after="0"/>
        <w:ind w:left="0"/>
        <w:jc w:val="both"/>
      </w:pPr>
      <w:r>
        <w:rPr>
          <w:rFonts w:ascii="Times New Roman"/>
          <w:b w:val="false"/>
          <w:i w:val="false"/>
          <w:color w:val="000000"/>
          <w:sz w:val="28"/>
        </w:rPr>
        <w:t>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11"/>
    <w:bookmarkStart w:name="z15" w:id="12"/>
    <w:p>
      <w:pPr>
        <w:spacing w:after="0"/>
        <w:ind w:left="0"/>
        <w:jc w:val="both"/>
      </w:pPr>
      <w:r>
        <w:rPr>
          <w:rFonts w:ascii="Times New Roman"/>
          <w:b w:val="false"/>
          <w:i w:val="false"/>
          <w:color w:val="000000"/>
          <w:sz w:val="28"/>
        </w:rPr>
        <w:t xml:space="preserve">
      консолидированная финансовая отчетность местного уполномоченного органа по исполнению бюджета – это финансовая отчетность местного уполномоченного органа по исполнению бюджета, местных уполномоченных органов по исполнению нижестоящих бюджетов и администраторов местных бюджетных программ, представленная как финансовая отчетность единой организации; </w:t>
      </w:r>
    </w:p>
    <w:bookmarkEnd w:id="12"/>
    <w:bookmarkStart w:name="z16" w:id="13"/>
    <w:p>
      <w:pPr>
        <w:spacing w:after="0"/>
        <w:ind w:left="0"/>
        <w:jc w:val="both"/>
      </w:pPr>
      <w:r>
        <w:rPr>
          <w:rFonts w:ascii="Times New Roman"/>
          <w:b w:val="false"/>
          <w:i w:val="false"/>
          <w:color w:val="000000"/>
          <w:sz w:val="28"/>
        </w:rPr>
        <w:t xml:space="preserve">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а также операций между уполномоченными органами по исполнению вышестоящего и нижестоящего бюджетов. </w:t>
      </w:r>
    </w:p>
    <w:bookmarkEnd w:id="14"/>
    <w:bookmarkStart w:name="z18" w:id="15"/>
    <w:p>
      <w:pPr>
        <w:spacing w:after="0"/>
        <w:ind w:left="0"/>
        <w:jc w:val="both"/>
      </w:pPr>
      <w:r>
        <w:rPr>
          <w:rFonts w:ascii="Times New Roman"/>
          <w:b w:val="false"/>
          <w:i w:val="false"/>
          <w:color w:val="000000"/>
          <w:sz w:val="28"/>
        </w:rPr>
        <w:t>
      4. При составлении консолидированной финансовой отчетности соблюдаются следующие требования:</w:t>
      </w:r>
    </w:p>
    <w:bookmarkEnd w:id="15"/>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Start w:name="z19" w:id="16"/>
    <w:p>
      <w:pPr>
        <w:spacing w:after="0"/>
        <w:ind w:left="0"/>
        <w:jc w:val="both"/>
      </w:pPr>
      <w:r>
        <w:rPr>
          <w:rFonts w:ascii="Times New Roman"/>
          <w:b w:val="false"/>
          <w:i w:val="false"/>
          <w:color w:val="000000"/>
          <w:sz w:val="28"/>
        </w:rPr>
        <w:t>
      5.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16"/>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Start w:name="z20" w:id="17"/>
    <w:p>
      <w:pPr>
        <w:spacing w:after="0"/>
        <w:ind w:left="0"/>
        <w:jc w:val="both"/>
      </w:pPr>
      <w:r>
        <w:rPr>
          <w:rFonts w:ascii="Times New Roman"/>
          <w:b w:val="false"/>
          <w:i w:val="false"/>
          <w:color w:val="000000"/>
          <w:sz w:val="28"/>
        </w:rPr>
        <w:t>
      6. В случае наличия замечаний и необходимости внесения изменений в консолидированную финансовую отчетность администратора республиканских бюджетных программ, центральный уполномоченный орган по исполнению бюджета отклоняет в информационной системе (далее – ИС) консолидированную финансовую отчетность администратора республиканских бюджетных программ для внесения соответствующих изменений, с указанием причины отклонения.</w:t>
      </w:r>
    </w:p>
    <w:bookmarkEnd w:id="17"/>
    <w:p>
      <w:pPr>
        <w:spacing w:after="0"/>
        <w:ind w:left="0"/>
        <w:jc w:val="both"/>
      </w:pPr>
      <w:r>
        <w:rPr>
          <w:rFonts w:ascii="Times New Roman"/>
          <w:b w:val="false"/>
          <w:i w:val="false"/>
          <w:color w:val="000000"/>
          <w:sz w:val="28"/>
        </w:rPr>
        <w:t>
      В случае необходимости внесения изменений или дополнений в консолидированную финансовую отчетность администратора местных бюджетных программ местный уполномоченный орган по исполнению бюджета направляет письменное уведомление администратору бюджетных программ, с указанием причин отклонения.</w:t>
      </w:r>
    </w:p>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согласно письменного уведомления, вносит изменения в свою консолидированную финансовую отчетность в течение 10 рабочих дней с момента получения письменного уведомления или отклонения в ИС. В случае если изменения касаются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течении 10 рабочих дней в его отдельную финансовую отчетность.</w:t>
      </w:r>
    </w:p>
    <w:p>
      <w:pPr>
        <w:spacing w:after="0"/>
        <w:ind w:left="0"/>
        <w:jc w:val="both"/>
      </w:pPr>
      <w:r>
        <w:rPr>
          <w:rFonts w:ascii="Times New Roman"/>
          <w:b w:val="false"/>
          <w:i w:val="false"/>
          <w:color w:val="000000"/>
          <w:sz w:val="28"/>
        </w:rPr>
        <w:t xml:space="preserve">
      Изменения администратором бюджетных программ в консолидированную финансовую отчетность после ее сдачи в уполномоченный орган по исполнению бюджета вносятся только на основании уведомления уполномоченного органа по исполнению бюджета по результатам рассмотрения им отчета, с обязательным соблюдением принципов и требований по внесению изменений настоящих Правил и Правил составления и представления финансовой отчетности,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8 июля 2010 года № 325 (зарегистрирован в Реестре государственной регистрации нормативных правовых актов за № 6352).</w:t>
      </w:r>
    </w:p>
    <w:p>
      <w:pPr>
        <w:spacing w:after="0"/>
        <w:ind w:left="0"/>
        <w:jc w:val="both"/>
      </w:pPr>
      <w:r>
        <w:rPr>
          <w:rFonts w:ascii="Times New Roman"/>
          <w:b w:val="false"/>
          <w:i w:val="false"/>
          <w:color w:val="000000"/>
          <w:sz w:val="28"/>
        </w:rPr>
        <w:t>
      В случае внесения изменений в консолидированную финансовую отчетность, необходимо внести соответствующие изменения в экземпляр отчетности, ранее направленной в Счетный комитет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Адресная часть форм заполняется в следующем порядке:</w:t>
      </w:r>
    </w:p>
    <w:bookmarkEnd w:id="18"/>
    <w:p>
      <w:pPr>
        <w:spacing w:after="0"/>
        <w:ind w:left="0"/>
        <w:jc w:val="both"/>
      </w:pPr>
      <w:r>
        <w:rPr>
          <w:rFonts w:ascii="Times New Roman"/>
          <w:b w:val="false"/>
          <w:i w:val="false"/>
          <w:color w:val="000000"/>
          <w:sz w:val="28"/>
        </w:rPr>
        <w:t>
      реквизит "Уполномоченный орган по исполнению бюджета" – наименование уполномоченного органа области, города республиканского значения, столицы, района (города областного значения) по исполнению бюджета;</w:t>
      </w:r>
    </w:p>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p>
      <w:pPr>
        <w:spacing w:after="0"/>
        <w:ind w:left="0"/>
        <w:jc w:val="both"/>
      </w:pPr>
      <w:r>
        <w:rPr>
          <w:rFonts w:ascii="Times New Roman"/>
          <w:b w:val="false"/>
          <w:i w:val="false"/>
          <w:color w:val="000000"/>
          <w:sz w:val="28"/>
        </w:rPr>
        <w:t>
      реквизит "Единица измерения" – тысяч тенге (далее – тыс.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Годовая консолидированная финансовая отчетность составляется по состоянию на 1 января года, следующего за отчетным. Полугодовая консолидированная финансовая отчетность составляется по состоянию на 1 июля текущего финансового года.</w:t>
      </w:r>
    </w:p>
    <w:bookmarkEnd w:id="19"/>
    <w:p>
      <w:pPr>
        <w:spacing w:after="0"/>
        <w:ind w:left="0"/>
        <w:jc w:val="both"/>
      </w:pPr>
      <w:r>
        <w:rPr>
          <w:rFonts w:ascii="Times New Roman"/>
          <w:b w:val="false"/>
          <w:i w:val="false"/>
          <w:color w:val="000000"/>
          <w:sz w:val="28"/>
        </w:rPr>
        <w:t>
      Годовая консолидированная финансовая отчетность составляется за календарный период с 1 января по 31 декабря.</w:t>
      </w:r>
    </w:p>
    <w:bookmarkStart w:name="z23" w:id="20"/>
    <w:p>
      <w:pPr>
        <w:spacing w:after="0"/>
        <w:ind w:left="0"/>
        <w:jc w:val="both"/>
      </w:pPr>
      <w:r>
        <w:rPr>
          <w:rFonts w:ascii="Times New Roman"/>
          <w:b w:val="false"/>
          <w:i w:val="false"/>
          <w:color w:val="000000"/>
          <w:sz w:val="28"/>
        </w:rPr>
        <w:t>
      9. Сроки представления консолидированной финансовой отчетности для администраторов республиканских бюджетных программ и для местных уполномоченных органов областей по исполнению бюджета устанавливаются центральным уполномоченным органом по исполнению бюджета, для администраторов местных бюджетных программ – местными уполномоченными органами по исполнению бюджета.</w:t>
      </w:r>
    </w:p>
    <w:bookmarkEnd w:id="20"/>
    <w:p>
      <w:pPr>
        <w:spacing w:after="0"/>
        <w:ind w:left="0"/>
        <w:jc w:val="both"/>
      </w:pPr>
      <w:r>
        <w:rPr>
          <w:rFonts w:ascii="Times New Roman"/>
          <w:b w:val="false"/>
          <w:i w:val="false"/>
          <w:color w:val="000000"/>
          <w:sz w:val="28"/>
        </w:rPr>
        <w:t>
      Консолидированная финансовая отчетность администраторами республиканских бюджетных программ представляется в полном объеме форм в электронном виде посредством информационной системы уполномоченного органа по исполнению бюджета (далее - ИС). Датой представления отчета считается дата его передачи через ИС.</w:t>
      </w:r>
    </w:p>
    <w:p>
      <w:pPr>
        <w:spacing w:after="0"/>
        <w:ind w:left="0"/>
        <w:jc w:val="both"/>
      </w:pPr>
      <w:r>
        <w:rPr>
          <w:rFonts w:ascii="Times New Roman"/>
          <w:b w:val="false"/>
          <w:i w:val="false"/>
          <w:color w:val="000000"/>
          <w:sz w:val="28"/>
        </w:rPr>
        <w:t xml:space="preserve">
      Консолидированная финансовая отчетность администраторами местных бюджетных программ представляется на бумажном носителе в сброшюрованном виде с пронумерованными страницами и оглавлением и в электронном виде в полном объеме форм. </w:t>
      </w:r>
    </w:p>
    <w:p>
      <w:pPr>
        <w:spacing w:after="0"/>
        <w:ind w:left="0"/>
        <w:jc w:val="both"/>
      </w:pPr>
      <w:r>
        <w:rPr>
          <w:rFonts w:ascii="Times New Roman"/>
          <w:b w:val="false"/>
          <w:i w:val="false"/>
          <w:color w:val="000000"/>
          <w:sz w:val="28"/>
        </w:rPr>
        <w:t xml:space="preserve">
      Консолидированная финансовая отчетность местными уполномоченными органами по исполнению бюджета области с 1 января 2014 года представляется в полном объеме форм в электронном виде. </w:t>
      </w:r>
    </w:p>
    <w:p>
      <w:pPr>
        <w:spacing w:after="0"/>
        <w:ind w:left="0"/>
        <w:jc w:val="both"/>
      </w:pPr>
      <w:r>
        <w:rPr>
          <w:rFonts w:ascii="Times New Roman"/>
          <w:b w:val="false"/>
          <w:i w:val="false"/>
          <w:color w:val="000000"/>
          <w:sz w:val="28"/>
        </w:rPr>
        <w:t xml:space="preserve">
      Администраторы местных бюджетных программ представляют консолидированную финансовую отчетность соответствующему местному уполномоченному органу по исполнению бюджета. </w:t>
      </w:r>
    </w:p>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по исполнению бюджета области представляют консолидированную финансовую отчетность центральному уполномоченному органу по исполнению бюджета. Датой представления консолидированной финансовой отчетности считается дата его передачи через ИС.</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p>
      <w:pPr>
        <w:spacing w:after="0"/>
        <w:ind w:left="0"/>
        <w:jc w:val="both"/>
      </w:pPr>
      <w:r>
        <w:rPr>
          <w:rFonts w:ascii="Times New Roman"/>
          <w:b w:val="false"/>
          <w:i w:val="false"/>
          <w:color w:val="000000"/>
          <w:sz w:val="28"/>
        </w:rPr>
        <w:t xml:space="preserve">
      При несоответствии представленной консолидированной финансовой отчетности установленным формам центральный уполномоченный орган по исполнению бюджета возвращает без исполнения. </w:t>
      </w:r>
    </w:p>
    <w:p>
      <w:pPr>
        <w:spacing w:after="0"/>
        <w:ind w:left="0"/>
        <w:jc w:val="both"/>
      </w:pPr>
      <w:r>
        <w:rPr>
          <w:rFonts w:ascii="Times New Roman"/>
          <w:b w:val="false"/>
          <w:i w:val="false"/>
          <w:color w:val="000000"/>
          <w:sz w:val="28"/>
        </w:rPr>
        <w:t>
      Центральный уполномоченный орган по исполнению бюджета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по республиканскому бюджету, а на основании консолидированной финансовой отчетности местных уполномоченных органов по исполнению бюджета области - консолидированную финансовую отчетность по местным бюджетам.</w:t>
      </w:r>
    </w:p>
    <w:p>
      <w:pPr>
        <w:spacing w:after="0"/>
        <w:ind w:left="0"/>
        <w:jc w:val="both"/>
      </w:pPr>
      <w:r>
        <w:rPr>
          <w:rFonts w:ascii="Times New Roman"/>
          <w:b w:val="false"/>
          <w:i w:val="false"/>
          <w:color w:val="000000"/>
          <w:sz w:val="28"/>
        </w:rPr>
        <w:t xml:space="preserve">
      Первая консолидированная финансовая отчетность местного уполномоченного органа по исполнению бюджета области по состоянию на 1 января 2014 года представляется в срок, установленный центральным уполномоченным органом по исполнению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РК - Министра финансов РК от 24.07.2014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1"/>
    <w:p>
      <w:pPr>
        <w:spacing w:after="0"/>
        <w:ind w:left="0"/>
        <w:jc w:val="both"/>
      </w:pPr>
      <w:r>
        <w:rPr>
          <w:rFonts w:ascii="Times New Roman"/>
          <w:b w:val="false"/>
          <w:i w:val="false"/>
          <w:color w:val="000000"/>
          <w:sz w:val="28"/>
        </w:rPr>
        <w:t xml:space="preserve">
       9-1. Центральный уполномоченный орган по исполнению бюджета, по итогам первого полугодия отчетного года, не позднее 1 октября составляет консолидированную финансовую отчетность об исполнении республиканского и местных бюджетов по состоянию на 1 июля. </w:t>
      </w:r>
    </w:p>
    <w:bookmarkEnd w:id="21"/>
    <w:p>
      <w:pPr>
        <w:spacing w:after="0"/>
        <w:ind w:left="0"/>
        <w:jc w:val="both"/>
      </w:pPr>
      <w:r>
        <w:rPr>
          <w:rFonts w:ascii="Times New Roman"/>
          <w:b w:val="false"/>
          <w:i w:val="false"/>
          <w:color w:val="000000"/>
          <w:sz w:val="28"/>
        </w:rPr>
        <w:t>
      Годовая консолидированная финансовая отчетность об исполнении республиканского и местных бюджетов за отчетный финансовый год центральным уполномоченным органом по исполнению бюджета составляется не позднее 25 апреля года, следующего за отчетным. При этом установленные сроки распространяются на годовые отчеты, сформированные по 2017 год включительно.</w:t>
      </w:r>
    </w:p>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местных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Заместителя Премьер-Министра РК - Министра финансов РК от 24.07.2014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22"/>
    <w:p>
      <w:pPr>
        <w:spacing w:after="0"/>
        <w:ind w:left="0"/>
        <w:jc w:val="both"/>
      </w:pPr>
      <w:r>
        <w:rPr>
          <w:rFonts w:ascii="Times New Roman"/>
          <w:b w:val="false"/>
          <w:i w:val="false"/>
          <w:color w:val="000000"/>
          <w:sz w:val="28"/>
        </w:rPr>
        <w:t xml:space="preserve">
       9-2. Годовая консолидированная финансовая отчетность администраторов бюджетных программ размещается на интернет-портале в соответствии с Правилами размещения информации на интернет-портале открытых бюджетов,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под № 12803).</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10. Объем годовой, полугодовой консолидированной финансовой отчетности, включает:</w:t>
      </w:r>
    </w:p>
    <w:bookmarkEnd w:id="23"/>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Start w:name="z25" w:id="24"/>
    <w:p>
      <w:pPr>
        <w:spacing w:after="0"/>
        <w:ind w:left="0"/>
        <w:jc w:val="both"/>
      </w:pPr>
      <w:r>
        <w:rPr>
          <w:rFonts w:ascii="Times New Roman"/>
          <w:b w:val="false"/>
          <w:i w:val="false"/>
          <w:color w:val="000000"/>
          <w:sz w:val="28"/>
        </w:rPr>
        <w:t>
      11. Правом первой подписи на годовой и полугодовой консолидированной финансовой отчетности обладает руководитель данного органа или лицо, замещающее его, правом второй подписи – главный бухгалтер или лицо, возглавляющее подразделение, обеспечивающее консолидацию финансовой отчетности.</w:t>
      </w:r>
    </w:p>
    <w:bookmarkEnd w:id="24"/>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обязательно расшифровываются подписи (фамилия и инициалы).</w:t>
      </w:r>
    </w:p>
    <w:bookmarkStart w:name="z26" w:id="25"/>
    <w:p>
      <w:pPr>
        <w:spacing w:after="0"/>
        <w:ind w:left="0"/>
        <w:jc w:val="both"/>
      </w:pPr>
      <w:r>
        <w:rPr>
          <w:rFonts w:ascii="Times New Roman"/>
          <w:b w:val="false"/>
          <w:i w:val="false"/>
          <w:color w:val="000000"/>
          <w:sz w:val="28"/>
        </w:rPr>
        <w:t>
      12. При реорганизации (слиянии, присоединении, разделении, выделении) министерства и иного исполнительного органа,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делается по одному экземпляру для каждого выделяющегося государственного учреждения.</w:t>
      </w:r>
    </w:p>
    <w:bookmarkEnd w:id="25"/>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Финансовая отчетность предоставляется до полного завершения процедур ликвидации.</w:t>
      </w:r>
    </w:p>
    <w:p>
      <w:pPr>
        <w:spacing w:after="0"/>
        <w:ind w:left="0"/>
        <w:jc w:val="both"/>
      </w:pPr>
      <w:r>
        <w:rPr>
          <w:rFonts w:ascii="Times New Roman"/>
          <w:b w:val="false"/>
          <w:i w:val="false"/>
          <w:color w:val="000000"/>
          <w:sz w:val="28"/>
        </w:rPr>
        <w:t>
      При реорганизации (разделении, выделении, присоединении и слиянии)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годовой отчетности за период с начала года до отчетной даты, следующей за датой реорганизации, с учетом пересчитанного сальдо на начало года.</w:t>
      </w:r>
    </w:p>
    <w:p>
      <w:pPr>
        <w:spacing w:after="0"/>
        <w:ind w:left="0"/>
        <w:jc w:val="both"/>
      </w:pPr>
      <w:r>
        <w:rPr>
          <w:rFonts w:ascii="Times New Roman"/>
          <w:b w:val="false"/>
          <w:i w:val="false"/>
          <w:color w:val="000000"/>
          <w:sz w:val="28"/>
        </w:rPr>
        <w:t xml:space="preserve">
      Администратор бюджетных программ прежней/новой подчиненности представляет расшифровку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Консолидированный разделительный бухгалтерский баланс на начало года, который включает: </w:t>
      </w:r>
    </w:p>
    <w:p>
      <w:pPr>
        <w:spacing w:after="0"/>
        <w:ind w:left="0"/>
        <w:jc w:val="both"/>
      </w:pPr>
      <w:r>
        <w:rPr>
          <w:rFonts w:ascii="Times New Roman"/>
          <w:b w:val="false"/>
          <w:i w:val="false"/>
          <w:color w:val="000000"/>
          <w:sz w:val="28"/>
        </w:rPr>
        <w:t>
      сальдо на начало года;</w:t>
      </w:r>
    </w:p>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p>
      <w:pPr>
        <w:spacing w:after="0"/>
        <w:ind w:left="0"/>
        <w:jc w:val="both"/>
      </w:pPr>
      <w:r>
        <w:rPr>
          <w:rFonts w:ascii="Times New Roman"/>
          <w:b w:val="false"/>
          <w:i w:val="false"/>
          <w:color w:val="000000"/>
          <w:sz w:val="28"/>
        </w:rPr>
        <w:t>
      пересчитанное сальдо на начало года;</w:t>
      </w:r>
    </w:p>
    <w:p>
      <w:pPr>
        <w:spacing w:after="0"/>
        <w:ind w:left="0"/>
        <w:jc w:val="both"/>
      </w:pPr>
      <w:r>
        <w:rPr>
          <w:rFonts w:ascii="Times New Roman"/>
          <w:b w:val="false"/>
          <w:i w:val="false"/>
          <w:color w:val="000000"/>
          <w:sz w:val="28"/>
        </w:rPr>
        <w:t>
      передано на дату реорганизации.</w:t>
      </w:r>
    </w:p>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p>
      <w:pPr>
        <w:spacing w:after="0"/>
        <w:ind w:left="0"/>
        <w:jc w:val="both"/>
      </w:pPr>
      <w:r>
        <w:rPr>
          <w:rFonts w:ascii="Times New Roman"/>
          <w:b w:val="false"/>
          <w:i w:val="false"/>
          <w:color w:val="000000"/>
          <w:sz w:val="28"/>
        </w:rPr>
        <w:t>
      При слиянии, присоединении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соответствующий уполномоченный орган по исполнению бюджета отдельными отчетами по каждому министерству или иному исполнительному органу.</w:t>
      </w:r>
    </w:p>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обязательной расшифровкой подписи (фамилия и инициалы).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13. Образцы специализированных форм к годовой и полугодовой консолидированной финансовой отчетности могут разрабатываться соответствующими администраторами бюджетных программ и местными уполномоченными органами по исполнению бюджета по согласованию с центральным уполномоченным органом по исполнению бюджета.</w:t>
      </w:r>
    </w:p>
    <w:bookmarkEnd w:id="26"/>
    <w:bookmarkStart w:name="z28" w:id="27"/>
    <w:p>
      <w:pPr>
        <w:spacing w:after="0"/>
        <w:ind w:left="0"/>
        <w:jc w:val="both"/>
      </w:pPr>
      <w:r>
        <w:rPr>
          <w:rFonts w:ascii="Times New Roman"/>
          <w:b w:val="false"/>
          <w:i w:val="false"/>
          <w:color w:val="000000"/>
          <w:sz w:val="28"/>
        </w:rPr>
        <w:t xml:space="preserve">
      14. При составлении консолидированной финансовой отчетности необходимо руководствоваться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 по бухгалтерскому учету и финансовой отчетности в государственных учреждениях и настоящими Правилами.</w:t>
      </w:r>
    </w:p>
    <w:bookmarkEnd w:id="27"/>
    <w:bookmarkStart w:name="z29" w:id="28"/>
    <w:p>
      <w:pPr>
        <w:spacing w:after="0"/>
        <w:ind w:left="0"/>
        <w:jc w:val="left"/>
      </w:pPr>
      <w:r>
        <w:rPr>
          <w:rFonts w:ascii="Times New Roman"/>
          <w:b/>
          <w:i w:val="false"/>
          <w:color w:val="000000"/>
        </w:rPr>
        <w:t xml:space="preserve"> 2. Этапы консолидации финансовой отчетности</w:t>
      </w:r>
    </w:p>
    <w:bookmarkEnd w:id="28"/>
    <w:bookmarkStart w:name="z30" w:id="29"/>
    <w:p>
      <w:pPr>
        <w:spacing w:after="0"/>
        <w:ind w:left="0"/>
        <w:jc w:val="both"/>
      </w:pPr>
      <w:r>
        <w:rPr>
          <w:rFonts w:ascii="Times New Roman"/>
          <w:b w:val="false"/>
          <w:i w:val="false"/>
          <w:color w:val="000000"/>
          <w:sz w:val="28"/>
        </w:rPr>
        <w:t>
      15. Финансовая отчетность местных уполномоченных органов по исполнению бюджета, администраторов бюджетных программ и их подведомственных государственных учреждений, которая используется при подготовке консолидированной финансовой отчетности, готовится по состоянию на одну и ту же отчетную дату.</w:t>
      </w:r>
    </w:p>
    <w:bookmarkEnd w:id="29"/>
    <w:bookmarkStart w:name="z31" w:id="30"/>
    <w:p>
      <w:pPr>
        <w:spacing w:after="0"/>
        <w:ind w:left="0"/>
        <w:jc w:val="both"/>
      </w:pPr>
      <w:r>
        <w:rPr>
          <w:rFonts w:ascii="Times New Roman"/>
          <w:b w:val="false"/>
          <w:i w:val="false"/>
          <w:color w:val="000000"/>
          <w:sz w:val="28"/>
        </w:rPr>
        <w:t>
      16. Консолидированная финансовая отчетность для аналогичных сделок и других событий составляется на основе единой учетной политики. Соответственно, местные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30"/>
    <w:bookmarkStart w:name="z32" w:id="31"/>
    <w:p>
      <w:pPr>
        <w:spacing w:after="0"/>
        <w:ind w:left="0"/>
        <w:jc w:val="both"/>
      </w:pPr>
      <w:r>
        <w:rPr>
          <w:rFonts w:ascii="Times New Roman"/>
          <w:b w:val="false"/>
          <w:i w:val="false"/>
          <w:color w:val="000000"/>
          <w:sz w:val="28"/>
        </w:rPr>
        <w:t>
      17. С целью соблюдения принципа сопоставимости финансовой отчетности, консолидированная финансовая отчетность текущего периода представляется в сравнении с данными аналогичного прошлого отчетного периода.</w:t>
      </w:r>
    </w:p>
    <w:bookmarkEnd w:id="31"/>
    <w:bookmarkStart w:name="z33" w:id="32"/>
    <w:p>
      <w:pPr>
        <w:spacing w:after="0"/>
        <w:ind w:left="0"/>
        <w:jc w:val="both"/>
      </w:pPr>
      <w:r>
        <w:rPr>
          <w:rFonts w:ascii="Times New Roman"/>
          <w:b w:val="false"/>
          <w:i w:val="false"/>
          <w:color w:val="000000"/>
          <w:sz w:val="28"/>
        </w:rPr>
        <w:t>
      18. Составление консолидированной финансовой отчетности администратора бюджетных программ и подведомственных ему государственных учреждений как единой экономической организации осуществляется в следующем порядке:</w:t>
      </w:r>
    </w:p>
    <w:bookmarkEnd w:id="32"/>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p>
      <w:pPr>
        <w:spacing w:after="0"/>
        <w:ind w:left="0"/>
        <w:jc w:val="both"/>
      </w:pPr>
      <w:r>
        <w:rPr>
          <w:rFonts w:ascii="Times New Roman"/>
          <w:b w:val="false"/>
          <w:i w:val="false"/>
          <w:color w:val="000000"/>
          <w:sz w:val="28"/>
        </w:rPr>
        <w:t>
      3)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p>
      <w:pPr>
        <w:spacing w:after="0"/>
        <w:ind w:left="0"/>
        <w:jc w:val="both"/>
      </w:pPr>
      <w:r>
        <w:rPr>
          <w:rFonts w:ascii="Times New Roman"/>
          <w:b w:val="false"/>
          <w:i w:val="false"/>
          <w:color w:val="000000"/>
          <w:sz w:val="28"/>
        </w:rPr>
        <w:t>
      4) перенос консолидированных данных предыдущего отчетного периода.</w:t>
      </w:r>
    </w:p>
    <w:p>
      <w:pPr>
        <w:spacing w:after="0"/>
        <w:ind w:left="0"/>
        <w:jc w:val="both"/>
      </w:pPr>
      <w:r>
        <w:rPr>
          <w:rFonts w:ascii="Times New Roman"/>
          <w:b w:val="false"/>
          <w:i w:val="false"/>
          <w:color w:val="000000"/>
          <w:sz w:val="28"/>
        </w:rPr>
        <w:t>
      Консолидация показателей по таблицам формы 5 "Пояснительная записка к финансовой отчетности" при составлении консолидированной финансовой отчетности администраторами бюджетных программ осуществляется также путем суммирования аналогичных статей.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19. Составление консолидированной финансовой отчетности местных уполномоченных органов по исполнению бюджета как единой экономической организации осуществляется в следующем порядке:</w:t>
      </w:r>
    </w:p>
    <w:bookmarkEnd w:id="33"/>
    <w:p>
      <w:pPr>
        <w:spacing w:after="0"/>
        <w:ind w:left="0"/>
        <w:jc w:val="both"/>
      </w:pPr>
      <w:r>
        <w:rPr>
          <w:rFonts w:ascii="Times New Roman"/>
          <w:b w:val="false"/>
          <w:i w:val="false"/>
          <w:color w:val="000000"/>
          <w:sz w:val="28"/>
        </w:rPr>
        <w:t>
      1) построчное суммирование аналогичных статей финансовой отчетности администраторов местных бюджетных программ и местных уполномоченных органов по исполнению бюджета. Аналогичные статьи активов, обязательств, чистых активов/капитала, доходов и расходов, поступлений и выбытия денег, изменений в чистых активах/капитале;</w:t>
      </w:r>
    </w:p>
    <w:p>
      <w:pPr>
        <w:spacing w:after="0"/>
        <w:ind w:left="0"/>
        <w:jc w:val="both"/>
      </w:pPr>
      <w:r>
        <w:rPr>
          <w:rFonts w:ascii="Times New Roman"/>
          <w:b w:val="false"/>
          <w:i w:val="false"/>
          <w:color w:val="000000"/>
          <w:sz w:val="28"/>
        </w:rPr>
        <w:t>
      2) элиминирование доходов и расходов по операциям между местными уполномоченными органами по исполнению вышестоящего и нижестоящего бюджетов, между администраторами бюджетных программ.</w:t>
      </w:r>
    </w:p>
    <w:p>
      <w:pPr>
        <w:spacing w:after="0"/>
        <w:ind w:left="0"/>
        <w:jc w:val="both"/>
      </w:pPr>
      <w:r>
        <w:rPr>
          <w:rFonts w:ascii="Times New Roman"/>
          <w:b w:val="false"/>
          <w:i w:val="false"/>
          <w:color w:val="000000"/>
          <w:sz w:val="28"/>
        </w:rPr>
        <w:t>
      В целях исключения двойного учета доходов и расходов в консолидированной финансовой отчетности, исключаются суммы доходов и расходов, в том числе по трансфертам и субсидиям, операциям по внутреннему кредитованию между уполномоченными органами по исполнению вышестоящего и нижестоящего бюджетов;</w:t>
      </w:r>
    </w:p>
    <w:p>
      <w:pPr>
        <w:spacing w:after="0"/>
        <w:ind w:left="0"/>
        <w:jc w:val="both"/>
      </w:pPr>
      <w:r>
        <w:rPr>
          <w:rFonts w:ascii="Times New Roman"/>
          <w:b w:val="false"/>
          <w:i w:val="false"/>
          <w:color w:val="000000"/>
          <w:sz w:val="28"/>
        </w:rPr>
        <w:t>
      3) сальдо по взаимным расчетам и операциям между администраторами бюджетных программ, а также между уполномоченными органами по исполнению вышестоящего и нижестоящего бюджетов при консолидации финансовой отчетности местным уполномоченным органом по исполнению бюджета полностью исключаются;</w:t>
      </w:r>
    </w:p>
    <w:p>
      <w:pPr>
        <w:spacing w:after="0"/>
        <w:ind w:left="0"/>
        <w:jc w:val="both"/>
      </w:pPr>
      <w:r>
        <w:rPr>
          <w:rFonts w:ascii="Times New Roman"/>
          <w:b w:val="false"/>
          <w:i w:val="false"/>
          <w:color w:val="000000"/>
          <w:sz w:val="28"/>
        </w:rPr>
        <w:t>
      4) перенос консолидированных данных предыдущего отчетного периода.</w:t>
      </w:r>
    </w:p>
    <w:p>
      <w:pPr>
        <w:spacing w:after="0"/>
        <w:ind w:left="0"/>
        <w:jc w:val="both"/>
      </w:pPr>
      <w:r>
        <w:rPr>
          <w:rFonts w:ascii="Times New Roman"/>
          <w:b w:val="false"/>
          <w:i w:val="false"/>
          <w:color w:val="000000"/>
          <w:sz w:val="28"/>
        </w:rPr>
        <w:t>
      Консолидация показателей по таблицам формы 5 "Пояснительная записка к финансовой отчетности" при составлении консолидированной финансовой отчетности местными уполномоченными органами по исполнению бюджета осуществляется также путем суммирования аналогичных статей.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20. Инвестиции в субъекты квазигосударственного сектора представляются в консолидированной финансовой отчетности по стоимости, представленной в отдельной финансовой отчетности администратора бюджетной программы.</w:t>
      </w:r>
    </w:p>
    <w:bookmarkEnd w:id="34"/>
    <w:bookmarkStart w:name="z36" w:id="35"/>
    <w:p>
      <w:pPr>
        <w:spacing w:after="0"/>
        <w:ind w:left="0"/>
        <w:jc w:val="left"/>
      </w:pPr>
      <w:r>
        <w:rPr>
          <w:rFonts w:ascii="Times New Roman"/>
          <w:b/>
          <w:i w:val="false"/>
          <w:color w:val="000000"/>
        </w:rPr>
        <w:t xml:space="preserve"> 3. Процедуры консолидации финансовой отчетности</w:t>
      </w:r>
    </w:p>
    <w:bookmarkEnd w:id="35"/>
    <w:bookmarkStart w:name="z37" w:id="36"/>
    <w:p>
      <w:pPr>
        <w:spacing w:after="0"/>
        <w:ind w:left="0"/>
        <w:jc w:val="both"/>
      </w:pPr>
      <w:r>
        <w:rPr>
          <w:rFonts w:ascii="Times New Roman"/>
          <w:b w:val="false"/>
          <w:i w:val="false"/>
          <w:color w:val="000000"/>
          <w:sz w:val="28"/>
        </w:rPr>
        <w:t>
      21. Консолидация статей формы "Консолидированный бухгалтерский баланс" осуществляется путем построчного сложения аналогичных статей:</w:t>
      </w:r>
    </w:p>
    <w:bookmarkEnd w:id="36"/>
    <w:p>
      <w:pPr>
        <w:spacing w:after="0"/>
        <w:ind w:left="0"/>
        <w:jc w:val="both"/>
      </w:pPr>
      <w:r>
        <w:rPr>
          <w:rFonts w:ascii="Times New Roman"/>
          <w:b w:val="false"/>
          <w:i w:val="false"/>
          <w:color w:val="000000"/>
          <w:sz w:val="28"/>
        </w:rPr>
        <w:t>
      Статьи "Денежные средства и их эквиваленты" (код строки 010);</w:t>
      </w:r>
    </w:p>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местного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 (счет 1110 "Краткосрочные займы предоставленные");</w:t>
      </w:r>
    </w:p>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 в консолидированной финансовой отчетности местного уполномоченного органа области по исполнению бюджета подлежит исключению сумма сальдо дебиторской задолженности по целевым трансфертам нижестоящим бюджетам;</w:t>
      </w:r>
    </w:p>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p>
      <w:pPr>
        <w:spacing w:after="0"/>
        <w:ind w:left="0"/>
        <w:jc w:val="both"/>
      </w:pPr>
      <w:r>
        <w:rPr>
          <w:rFonts w:ascii="Times New Roman"/>
          <w:b w:val="false"/>
          <w:i w:val="false"/>
          <w:color w:val="000000"/>
          <w:sz w:val="28"/>
        </w:rPr>
        <w:t>
      Статьи "Краткосрочные вознаграждения к получению" (код строки 016), в консолидированной финансовой отчетности местного уполномоченного органа области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p>
      <w:pPr>
        <w:spacing w:after="0"/>
        <w:ind w:left="0"/>
        <w:jc w:val="both"/>
      </w:pPr>
      <w:r>
        <w:rPr>
          <w:rFonts w:ascii="Times New Roman"/>
          <w:b w:val="false"/>
          <w:i w:val="false"/>
          <w:color w:val="000000"/>
          <w:sz w:val="28"/>
        </w:rPr>
        <w:t>
      Статьи "Краткосрочная дебиторская задолженность работников" (код строки 017);</w:t>
      </w:r>
    </w:p>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p>
      <w:pPr>
        <w:spacing w:after="0"/>
        <w:ind w:left="0"/>
        <w:jc w:val="both"/>
      </w:pPr>
      <w:r>
        <w:rPr>
          <w:rFonts w:ascii="Times New Roman"/>
          <w:b w:val="false"/>
          <w:i w:val="false"/>
          <w:color w:val="000000"/>
          <w:sz w:val="28"/>
        </w:rPr>
        <w:t>
      Статьи "Запасы" (код строки 020);</w:t>
      </w:r>
    </w:p>
    <w:p>
      <w:pPr>
        <w:spacing w:after="0"/>
        <w:ind w:left="0"/>
        <w:jc w:val="both"/>
      </w:pPr>
      <w:r>
        <w:rPr>
          <w:rFonts w:ascii="Times New Roman"/>
          <w:b w:val="false"/>
          <w:i w:val="false"/>
          <w:color w:val="000000"/>
          <w:sz w:val="28"/>
        </w:rPr>
        <w:t>
      Статьи "Краткосрочные авансы выданные" (код строки 021);</w:t>
      </w:r>
    </w:p>
    <w:p>
      <w:pPr>
        <w:spacing w:after="0"/>
        <w:ind w:left="0"/>
        <w:jc w:val="both"/>
      </w:pPr>
      <w:r>
        <w:rPr>
          <w:rFonts w:ascii="Times New Roman"/>
          <w:b w:val="false"/>
          <w:i w:val="false"/>
          <w:color w:val="000000"/>
          <w:sz w:val="28"/>
        </w:rPr>
        <w:t>
      Статьи "Прочие краткосрочные активы" (код строки 022);</w:t>
      </w:r>
    </w:p>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местного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 (счет 2120 "Долгосрочные займы предоставленные");</w:t>
      </w:r>
    </w:p>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p>
      <w:pPr>
        <w:spacing w:after="0"/>
        <w:ind w:left="0"/>
        <w:jc w:val="both"/>
      </w:pPr>
      <w:r>
        <w:rPr>
          <w:rFonts w:ascii="Times New Roman"/>
          <w:b w:val="false"/>
          <w:i w:val="false"/>
          <w:color w:val="000000"/>
          <w:sz w:val="28"/>
        </w:rPr>
        <w:t>
      Статьи "Основные средства" (код строки 114);</w:t>
      </w:r>
    </w:p>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p>
      <w:pPr>
        <w:spacing w:after="0"/>
        <w:ind w:left="0"/>
        <w:jc w:val="both"/>
      </w:pPr>
      <w:r>
        <w:rPr>
          <w:rFonts w:ascii="Times New Roman"/>
          <w:b w:val="false"/>
          <w:i w:val="false"/>
          <w:color w:val="000000"/>
          <w:sz w:val="28"/>
        </w:rPr>
        <w:t>
      Статьи "Инвестиционная недвижимость" (код строки 116);</w:t>
      </w:r>
    </w:p>
    <w:p>
      <w:pPr>
        <w:spacing w:after="0"/>
        <w:ind w:left="0"/>
        <w:jc w:val="both"/>
      </w:pPr>
      <w:r>
        <w:rPr>
          <w:rFonts w:ascii="Times New Roman"/>
          <w:b w:val="false"/>
          <w:i w:val="false"/>
          <w:color w:val="000000"/>
          <w:sz w:val="28"/>
        </w:rPr>
        <w:t>
      Статьи "Биологические активы" (код строки 117);</w:t>
      </w:r>
    </w:p>
    <w:p>
      <w:pPr>
        <w:spacing w:after="0"/>
        <w:ind w:left="0"/>
        <w:jc w:val="both"/>
      </w:pPr>
      <w:r>
        <w:rPr>
          <w:rFonts w:ascii="Times New Roman"/>
          <w:b w:val="false"/>
          <w:i w:val="false"/>
          <w:color w:val="000000"/>
          <w:sz w:val="28"/>
        </w:rPr>
        <w:t>
      Статьи "Нематериальные активы" (код строки 118);</w:t>
      </w:r>
    </w:p>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p>
      <w:pPr>
        <w:spacing w:after="0"/>
        <w:ind w:left="0"/>
        <w:jc w:val="both"/>
      </w:pPr>
      <w:r>
        <w:rPr>
          <w:rFonts w:ascii="Times New Roman"/>
          <w:b w:val="false"/>
          <w:i w:val="false"/>
          <w:color w:val="000000"/>
          <w:sz w:val="28"/>
        </w:rPr>
        <w:t>
      Статьи "Прочие долгосрочные активы" (код строки 120);</w:t>
      </w:r>
    </w:p>
    <w:p>
      <w:pPr>
        <w:spacing w:after="0"/>
        <w:ind w:left="0"/>
        <w:jc w:val="both"/>
      </w:pPr>
      <w:r>
        <w:rPr>
          <w:rFonts w:ascii="Times New Roman"/>
          <w:b w:val="false"/>
          <w:i w:val="false"/>
          <w:color w:val="000000"/>
          <w:sz w:val="28"/>
        </w:rPr>
        <w:t>
      Статьи "Краткосрочные финансовые обязательства" (код строки 210);</w:t>
      </w:r>
    </w:p>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 в консолидированной финансовой отчетности местного уполномоченного органа области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(код строки 218);</w:t>
      </w:r>
    </w:p>
    <w:p>
      <w:pPr>
        <w:spacing w:after="0"/>
        <w:ind w:left="0"/>
        <w:jc w:val="both"/>
      </w:pPr>
      <w:r>
        <w:rPr>
          <w:rFonts w:ascii="Times New Roman"/>
          <w:b w:val="false"/>
          <w:i w:val="false"/>
          <w:color w:val="000000"/>
          <w:sz w:val="28"/>
        </w:rPr>
        <w:t>
      Статьи "Краткосрочные вознаграждения к выплате" (код строки 219);</w:t>
      </w:r>
    </w:p>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p>
      <w:pPr>
        <w:spacing w:after="0"/>
        <w:ind w:left="0"/>
        <w:jc w:val="both"/>
      </w:pPr>
      <w:r>
        <w:rPr>
          <w:rFonts w:ascii="Times New Roman"/>
          <w:b w:val="false"/>
          <w:i w:val="false"/>
          <w:color w:val="000000"/>
          <w:sz w:val="28"/>
        </w:rPr>
        <w:t>
      Статьи "Прочие краткосрочные обязательства" (код строки 223);</w:t>
      </w:r>
    </w:p>
    <w:p>
      <w:pPr>
        <w:spacing w:after="0"/>
        <w:ind w:left="0"/>
        <w:jc w:val="both"/>
      </w:pPr>
      <w:r>
        <w:rPr>
          <w:rFonts w:ascii="Times New Roman"/>
          <w:b w:val="false"/>
          <w:i w:val="false"/>
          <w:color w:val="000000"/>
          <w:sz w:val="28"/>
        </w:rPr>
        <w:t>
      Статьи "Долгосрочные финансовые обязательства" (код строки 310);</w:t>
      </w:r>
    </w:p>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 в консолидированной финансовой отчетности местного уполномоченного органа области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p>
      <w:pPr>
        <w:spacing w:after="0"/>
        <w:ind w:left="0"/>
        <w:jc w:val="both"/>
      </w:pPr>
      <w:r>
        <w:rPr>
          <w:rFonts w:ascii="Times New Roman"/>
          <w:b w:val="false"/>
          <w:i w:val="false"/>
          <w:color w:val="000000"/>
          <w:sz w:val="28"/>
        </w:rPr>
        <w:t>
      Статьи "Прочие долгосрочные обязательства" (код строки 315);</w:t>
      </w:r>
    </w:p>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p>
      <w:pPr>
        <w:spacing w:after="0"/>
        <w:ind w:left="0"/>
        <w:jc w:val="both"/>
      </w:pPr>
      <w:r>
        <w:rPr>
          <w:rFonts w:ascii="Times New Roman"/>
          <w:b w:val="false"/>
          <w:i w:val="false"/>
          <w:color w:val="000000"/>
          <w:sz w:val="28"/>
        </w:rPr>
        <w:t>
      Статьи "Резервы" (код строки 411);</w:t>
      </w:r>
    </w:p>
    <w:p>
      <w:pPr>
        <w:spacing w:after="0"/>
        <w:ind w:left="0"/>
        <w:jc w:val="both"/>
      </w:pPr>
      <w:r>
        <w:rPr>
          <w:rFonts w:ascii="Times New Roman"/>
          <w:b w:val="false"/>
          <w:i w:val="false"/>
          <w:color w:val="000000"/>
          <w:sz w:val="28"/>
        </w:rPr>
        <w:t>
      Статьи "Накопленный финансовый результат" (код строки 412).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 приказом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22. Аналогичные по содержанию забалансовые счета также суммируются:</w:t>
      </w:r>
    </w:p>
    <w:bookmarkEnd w:id="37"/>
    <w:p>
      <w:pPr>
        <w:spacing w:after="0"/>
        <w:ind w:left="0"/>
        <w:jc w:val="both"/>
      </w:pPr>
      <w:r>
        <w:rPr>
          <w:rFonts w:ascii="Times New Roman"/>
          <w:b w:val="false"/>
          <w:i w:val="false"/>
          <w:color w:val="000000"/>
          <w:sz w:val="28"/>
        </w:rPr>
        <w:t>
      Статьи "Арендованные активы" (код строки 610);</w:t>
      </w:r>
    </w:p>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p>
      <w:pPr>
        <w:spacing w:after="0"/>
        <w:ind w:left="0"/>
        <w:jc w:val="both"/>
      </w:pPr>
      <w:r>
        <w:rPr>
          <w:rFonts w:ascii="Times New Roman"/>
          <w:b w:val="false"/>
          <w:i w:val="false"/>
          <w:color w:val="000000"/>
          <w:sz w:val="28"/>
        </w:rPr>
        <w:t>
      Статьи "Бланки строгой отчетности" (код строки 630);</w:t>
      </w:r>
    </w:p>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p>
      <w:pPr>
        <w:spacing w:after="0"/>
        <w:ind w:left="0"/>
        <w:jc w:val="both"/>
      </w:pPr>
      <w:r>
        <w:rPr>
          <w:rFonts w:ascii="Times New Roman"/>
          <w:b w:val="false"/>
          <w:i w:val="false"/>
          <w:color w:val="000000"/>
          <w:sz w:val="28"/>
        </w:rPr>
        <w:t>
      Статьи "Переходящие спортивные призы и кубки" (код строки 660);</w:t>
      </w:r>
    </w:p>
    <w:p>
      <w:pPr>
        <w:spacing w:after="0"/>
        <w:ind w:left="0"/>
        <w:jc w:val="both"/>
      </w:pPr>
      <w:r>
        <w:rPr>
          <w:rFonts w:ascii="Times New Roman"/>
          <w:b w:val="false"/>
          <w:i w:val="false"/>
          <w:color w:val="000000"/>
          <w:sz w:val="28"/>
        </w:rPr>
        <w:t>
      Статьи "Путевки" (код строки 670);</w:t>
      </w:r>
    </w:p>
    <w:p>
      <w:pPr>
        <w:spacing w:after="0"/>
        <w:ind w:left="0"/>
        <w:jc w:val="both"/>
      </w:pPr>
      <w:r>
        <w:rPr>
          <w:rFonts w:ascii="Times New Roman"/>
          <w:b w:val="false"/>
          <w:i w:val="false"/>
          <w:color w:val="000000"/>
          <w:sz w:val="28"/>
        </w:rPr>
        <w:t>
      Статьи "Учебные предметы военной техники" (код строки 680);</w:t>
      </w:r>
    </w:p>
    <w:p>
      <w:pPr>
        <w:spacing w:after="0"/>
        <w:ind w:left="0"/>
        <w:jc w:val="both"/>
      </w:pPr>
      <w:r>
        <w:rPr>
          <w:rFonts w:ascii="Times New Roman"/>
          <w:b w:val="false"/>
          <w:i w:val="false"/>
          <w:color w:val="000000"/>
          <w:sz w:val="28"/>
        </w:rPr>
        <w:t>
      Статьи "Активы культурного наследия" (код строки 690).</w:t>
      </w:r>
    </w:p>
    <w:bookmarkStart w:name="z39" w:id="38"/>
    <w:p>
      <w:pPr>
        <w:spacing w:after="0"/>
        <w:ind w:left="0"/>
        <w:jc w:val="both"/>
      </w:pPr>
      <w:r>
        <w:rPr>
          <w:rFonts w:ascii="Times New Roman"/>
          <w:b w:val="false"/>
          <w:i w:val="false"/>
          <w:color w:val="000000"/>
          <w:sz w:val="28"/>
        </w:rPr>
        <w:t>
      23. Консолидация статей формы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38"/>
    <w:p>
      <w:pPr>
        <w:spacing w:after="0"/>
        <w:ind w:left="0"/>
        <w:jc w:val="both"/>
      </w:pPr>
      <w:r>
        <w:rPr>
          <w:rFonts w:ascii="Times New Roman"/>
          <w:b w:val="false"/>
          <w:i w:val="false"/>
          <w:color w:val="000000"/>
          <w:sz w:val="28"/>
        </w:rPr>
        <w:t>
      Статьи "Доходы от необменных операций" (код строки 010);</w:t>
      </w:r>
    </w:p>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местного уполномоченного органа области по исполнению бюджета подлежит исключению сумма дохода от необменных операций на цели представления бюджетных кредитов; сумма дохода нижестоящих бюджетов от текущего финансирования, полученного по бюджетным программам, реализуемым за счет средств целевых трансфертов;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p>
      <w:pPr>
        <w:spacing w:after="0"/>
        <w:ind w:left="0"/>
        <w:jc w:val="both"/>
      </w:pPr>
      <w:r>
        <w:rPr>
          <w:rFonts w:ascii="Times New Roman"/>
          <w:b w:val="false"/>
          <w:i w:val="false"/>
          <w:color w:val="000000"/>
          <w:sz w:val="28"/>
        </w:rPr>
        <w:t>
      Статьи "Доходы от финансирования за счет внешних займов" (код строки 013);</w:t>
      </w:r>
    </w:p>
    <w:p>
      <w:pPr>
        <w:spacing w:after="0"/>
        <w:ind w:left="0"/>
        <w:jc w:val="both"/>
      </w:pPr>
      <w:r>
        <w:rPr>
          <w:rFonts w:ascii="Times New Roman"/>
          <w:b w:val="false"/>
          <w:i w:val="false"/>
          <w:color w:val="000000"/>
          <w:sz w:val="28"/>
        </w:rPr>
        <w:t>
      Статьи "Трансферты" (код строки 014), в консолидированной финансовой отчетности местного уполномоченного органа области по исполнению бюджета подлежит исключению сумма полученного нижестоящим бюджетом дохода от трансфертов, перечисленных из вышестоящего бюджета;</w:t>
      </w:r>
    </w:p>
    <w:p>
      <w:pPr>
        <w:spacing w:after="0"/>
        <w:ind w:left="0"/>
        <w:jc w:val="both"/>
      </w:pPr>
      <w:r>
        <w:rPr>
          <w:rFonts w:ascii="Times New Roman"/>
          <w:b w:val="false"/>
          <w:i w:val="false"/>
          <w:color w:val="000000"/>
          <w:sz w:val="28"/>
        </w:rPr>
        <w:t>
      Статьи "Субсидии" (код строки 015);</w:t>
      </w:r>
    </w:p>
    <w:p>
      <w:pPr>
        <w:spacing w:after="0"/>
        <w:ind w:left="0"/>
        <w:jc w:val="both"/>
      </w:pPr>
      <w:r>
        <w:rPr>
          <w:rFonts w:ascii="Times New Roman"/>
          <w:b w:val="false"/>
          <w:i w:val="false"/>
          <w:color w:val="000000"/>
          <w:sz w:val="28"/>
        </w:rPr>
        <w:t>
      Статьи "Спонсорская и благотворительная помощь" (код строки 016);</w:t>
      </w:r>
    </w:p>
    <w:p>
      <w:pPr>
        <w:spacing w:after="0"/>
        <w:ind w:left="0"/>
        <w:jc w:val="both"/>
      </w:pPr>
      <w:r>
        <w:rPr>
          <w:rFonts w:ascii="Times New Roman"/>
          <w:b w:val="false"/>
          <w:i w:val="false"/>
          <w:color w:val="000000"/>
          <w:sz w:val="28"/>
        </w:rPr>
        <w:t>
      Статьи "Гранты" (код строки 017);</w:t>
      </w:r>
    </w:p>
    <w:p>
      <w:pPr>
        <w:spacing w:after="0"/>
        <w:ind w:left="0"/>
        <w:jc w:val="both"/>
      </w:pPr>
      <w:r>
        <w:rPr>
          <w:rFonts w:ascii="Times New Roman"/>
          <w:b w:val="false"/>
          <w:i w:val="false"/>
          <w:color w:val="000000"/>
          <w:sz w:val="28"/>
        </w:rPr>
        <w:t>
      Статьи "Прочие" (код строки 018);</w:t>
      </w:r>
    </w:p>
    <w:p>
      <w:pPr>
        <w:spacing w:after="0"/>
        <w:ind w:left="0"/>
        <w:jc w:val="both"/>
      </w:pPr>
      <w:r>
        <w:rPr>
          <w:rFonts w:ascii="Times New Roman"/>
          <w:b w:val="false"/>
          <w:i w:val="false"/>
          <w:color w:val="000000"/>
          <w:sz w:val="28"/>
        </w:rPr>
        <w:t>
      Статьи "Доходы от обменных операций" (код строки 020);</w:t>
      </w:r>
    </w:p>
    <w:p>
      <w:pPr>
        <w:spacing w:after="0"/>
        <w:ind w:left="0"/>
        <w:jc w:val="both"/>
      </w:pPr>
      <w:r>
        <w:rPr>
          <w:rFonts w:ascii="Times New Roman"/>
          <w:b w:val="false"/>
          <w:i w:val="false"/>
          <w:color w:val="000000"/>
          <w:sz w:val="28"/>
        </w:rPr>
        <w:t>
      Статьи "Доходы от управления активами" (код строки 030);</w:t>
      </w:r>
    </w:p>
    <w:p>
      <w:pPr>
        <w:spacing w:after="0"/>
        <w:ind w:left="0"/>
        <w:jc w:val="both"/>
      </w:pPr>
      <w:r>
        <w:rPr>
          <w:rFonts w:ascii="Times New Roman"/>
          <w:b w:val="false"/>
          <w:i w:val="false"/>
          <w:color w:val="000000"/>
          <w:sz w:val="28"/>
        </w:rPr>
        <w:t>
      Статьи "Вознаграждения" (код строки 031), в консолидированной финансовой отчетности местного уполномоченного органа области по исполнению бюджета подлежит исключению сумма вознаграждений по кредитам, выданным нижестоящим бюджетам;</w:t>
      </w:r>
    </w:p>
    <w:p>
      <w:pPr>
        <w:spacing w:after="0"/>
        <w:ind w:left="0"/>
        <w:jc w:val="both"/>
      </w:pPr>
      <w:r>
        <w:rPr>
          <w:rFonts w:ascii="Times New Roman"/>
          <w:b w:val="false"/>
          <w:i w:val="false"/>
          <w:color w:val="000000"/>
          <w:sz w:val="28"/>
        </w:rPr>
        <w:t>
      Статьи "Прочие доходы от управления активами" (код строки 032);</w:t>
      </w:r>
    </w:p>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подлежит исключению сумма доходов от безвозмездного получения долгосрочных активов и запасов между администраторами бюджетных программ, между государственными учреждениями, подведомственными одному администратору бюджетных программ, а так же между уполномоченными органами по исполнению бюджета.</w:t>
      </w:r>
    </w:p>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доходов по безвозмездной прием-передаче кредиторской и дебиторской задолженностей между государственными учреждениями, подведомственными одному администратору бюджетных программ, между администраторами бюджетных программ соответствующего бюджета, а так же между уполномоченными органами по исполнению бюджета (в пределах области, а так же между областями);</w:t>
      </w:r>
    </w:p>
    <w:p>
      <w:pPr>
        <w:spacing w:after="0"/>
        <w:ind w:left="0"/>
        <w:jc w:val="both"/>
      </w:pPr>
      <w:r>
        <w:rPr>
          <w:rFonts w:ascii="Times New Roman"/>
          <w:b w:val="false"/>
          <w:i w:val="false"/>
          <w:color w:val="000000"/>
          <w:sz w:val="28"/>
        </w:rPr>
        <w:t>
      Статьи "Расходы государственного учреждения" (код строки 110);</w:t>
      </w:r>
    </w:p>
    <w:p>
      <w:pPr>
        <w:spacing w:after="0"/>
        <w:ind w:left="0"/>
        <w:jc w:val="both"/>
      </w:pPr>
      <w:r>
        <w:rPr>
          <w:rFonts w:ascii="Times New Roman"/>
          <w:b w:val="false"/>
          <w:i w:val="false"/>
          <w:color w:val="000000"/>
          <w:sz w:val="28"/>
        </w:rPr>
        <w:t>
      Статьи "Оплата труда" (код строки 111);</w:t>
      </w:r>
    </w:p>
    <w:p>
      <w:pPr>
        <w:spacing w:after="0"/>
        <w:ind w:left="0"/>
        <w:jc w:val="both"/>
      </w:pPr>
      <w:r>
        <w:rPr>
          <w:rFonts w:ascii="Times New Roman"/>
          <w:b w:val="false"/>
          <w:i w:val="false"/>
          <w:color w:val="000000"/>
          <w:sz w:val="28"/>
        </w:rPr>
        <w:t>
      Статьи "Стипендии" (код строки 112);</w:t>
      </w:r>
    </w:p>
    <w:p>
      <w:pPr>
        <w:spacing w:after="0"/>
        <w:ind w:left="0"/>
        <w:jc w:val="both"/>
      </w:pPr>
      <w:r>
        <w:rPr>
          <w:rFonts w:ascii="Times New Roman"/>
          <w:b w:val="false"/>
          <w:i w:val="false"/>
          <w:color w:val="000000"/>
          <w:sz w:val="28"/>
        </w:rPr>
        <w:t>
      Статьи "Налоги и платежи в бюджет" (код строки 113);</w:t>
      </w:r>
    </w:p>
    <w:p>
      <w:pPr>
        <w:spacing w:after="0"/>
        <w:ind w:left="0"/>
        <w:jc w:val="both"/>
      </w:pPr>
      <w:r>
        <w:rPr>
          <w:rFonts w:ascii="Times New Roman"/>
          <w:b w:val="false"/>
          <w:i w:val="false"/>
          <w:color w:val="000000"/>
          <w:sz w:val="28"/>
        </w:rPr>
        <w:t>
      Статьи "Расходы по запасам" (код строки 114);</w:t>
      </w:r>
    </w:p>
    <w:p>
      <w:pPr>
        <w:spacing w:after="0"/>
        <w:ind w:left="0"/>
        <w:jc w:val="both"/>
      </w:pPr>
      <w:r>
        <w:rPr>
          <w:rFonts w:ascii="Times New Roman"/>
          <w:b w:val="false"/>
          <w:i w:val="false"/>
          <w:color w:val="000000"/>
          <w:sz w:val="28"/>
        </w:rPr>
        <w:t>
      Статьи "Командировочные расходы" (код строки 115);</w:t>
      </w:r>
    </w:p>
    <w:p>
      <w:pPr>
        <w:spacing w:after="0"/>
        <w:ind w:left="0"/>
        <w:jc w:val="both"/>
      </w:pPr>
      <w:r>
        <w:rPr>
          <w:rFonts w:ascii="Times New Roman"/>
          <w:b w:val="false"/>
          <w:i w:val="false"/>
          <w:color w:val="000000"/>
          <w:sz w:val="28"/>
        </w:rPr>
        <w:t>
      Статьи "Коммунальные расходы" (код строки 116);</w:t>
      </w:r>
    </w:p>
    <w:p>
      <w:pPr>
        <w:spacing w:after="0"/>
        <w:ind w:left="0"/>
        <w:jc w:val="both"/>
      </w:pPr>
      <w:r>
        <w:rPr>
          <w:rFonts w:ascii="Times New Roman"/>
          <w:b w:val="false"/>
          <w:i w:val="false"/>
          <w:color w:val="000000"/>
          <w:sz w:val="28"/>
        </w:rPr>
        <w:t>
      Статьи "Арендные платежи" (код строки 117);</w:t>
      </w:r>
    </w:p>
    <w:p>
      <w:pPr>
        <w:spacing w:after="0"/>
        <w:ind w:left="0"/>
        <w:jc w:val="both"/>
      </w:pPr>
      <w:r>
        <w:rPr>
          <w:rFonts w:ascii="Times New Roman"/>
          <w:b w:val="false"/>
          <w:i w:val="false"/>
          <w:color w:val="000000"/>
          <w:sz w:val="28"/>
        </w:rPr>
        <w:t>
      Статьи "Содержание долгосрочных активов" (код строки 118);</w:t>
      </w:r>
    </w:p>
    <w:p>
      <w:pPr>
        <w:spacing w:after="0"/>
        <w:ind w:left="0"/>
        <w:jc w:val="both"/>
      </w:pPr>
      <w:r>
        <w:rPr>
          <w:rFonts w:ascii="Times New Roman"/>
          <w:b w:val="false"/>
          <w:i w:val="false"/>
          <w:color w:val="000000"/>
          <w:sz w:val="28"/>
        </w:rPr>
        <w:t>
      Статьи "Услуги связи" (код строки 119);</w:t>
      </w:r>
    </w:p>
    <w:p>
      <w:pPr>
        <w:spacing w:after="0"/>
        <w:ind w:left="0"/>
        <w:jc w:val="both"/>
      </w:pPr>
      <w:r>
        <w:rPr>
          <w:rFonts w:ascii="Times New Roman"/>
          <w:b w:val="false"/>
          <w:i w:val="false"/>
          <w:color w:val="000000"/>
          <w:sz w:val="28"/>
        </w:rPr>
        <w:t>
      Статьи "Амортизация активов" (код статьи 120);</w:t>
      </w:r>
    </w:p>
    <w:p>
      <w:pPr>
        <w:spacing w:after="0"/>
        <w:ind w:left="0"/>
        <w:jc w:val="both"/>
      </w:pPr>
      <w:r>
        <w:rPr>
          <w:rFonts w:ascii="Times New Roman"/>
          <w:b w:val="false"/>
          <w:i w:val="false"/>
          <w:color w:val="000000"/>
          <w:sz w:val="28"/>
        </w:rPr>
        <w:t>
      Статьи "Обесценение активов" (код строки 121);</w:t>
      </w:r>
    </w:p>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местного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p>
      <w:pPr>
        <w:spacing w:after="0"/>
        <w:ind w:left="0"/>
        <w:jc w:val="both"/>
      </w:pPr>
      <w:r>
        <w:rPr>
          <w:rFonts w:ascii="Times New Roman"/>
          <w:b w:val="false"/>
          <w:i w:val="false"/>
          <w:color w:val="000000"/>
          <w:sz w:val="28"/>
        </w:rPr>
        <w:t>
      Статьи "Расходы по бюджетным выплатам" (код строки 130);</w:t>
      </w:r>
    </w:p>
    <w:p>
      <w:pPr>
        <w:spacing w:after="0"/>
        <w:ind w:left="0"/>
        <w:jc w:val="both"/>
      </w:pPr>
      <w:r>
        <w:rPr>
          <w:rFonts w:ascii="Times New Roman"/>
          <w:b w:val="false"/>
          <w:i w:val="false"/>
          <w:color w:val="000000"/>
          <w:sz w:val="28"/>
        </w:rPr>
        <w:t>
      Статьи "Пенсии и пособия" (код строки 131);</w:t>
      </w:r>
    </w:p>
    <w:p>
      <w:pPr>
        <w:spacing w:after="0"/>
        <w:ind w:left="0"/>
        <w:jc w:val="both"/>
      </w:pPr>
      <w:r>
        <w:rPr>
          <w:rFonts w:ascii="Times New Roman"/>
          <w:b w:val="false"/>
          <w:i w:val="false"/>
          <w:color w:val="000000"/>
          <w:sz w:val="28"/>
        </w:rPr>
        <w:t>
      Статьи "Субсидии" (код строки 132);</w:t>
      </w:r>
    </w:p>
    <w:p>
      <w:pPr>
        <w:spacing w:after="0"/>
        <w:ind w:left="0"/>
        <w:jc w:val="both"/>
      </w:pPr>
      <w:r>
        <w:rPr>
          <w:rFonts w:ascii="Times New Roman"/>
          <w:b w:val="false"/>
          <w:i w:val="false"/>
          <w:color w:val="000000"/>
          <w:sz w:val="28"/>
        </w:rPr>
        <w:t>
      Статьи "Целевые трансферты" (код строки 133), в консолидированной финансовой отчетности местного уполномоченного органа области по исполнению бюджета подлежит исключению сумма расходов по трансфертам;</w:t>
      </w:r>
    </w:p>
    <w:p>
      <w:pPr>
        <w:spacing w:after="0"/>
        <w:ind w:left="0"/>
        <w:jc w:val="both"/>
      </w:pPr>
      <w:r>
        <w:rPr>
          <w:rFonts w:ascii="Times New Roman"/>
          <w:b w:val="false"/>
          <w:i w:val="false"/>
          <w:color w:val="000000"/>
          <w:sz w:val="28"/>
        </w:rPr>
        <w:t>
      Статьи "Трансферты общего характера" (код строки 134);</w:t>
      </w:r>
    </w:p>
    <w:p>
      <w:pPr>
        <w:spacing w:after="0"/>
        <w:ind w:left="0"/>
        <w:jc w:val="both"/>
      </w:pPr>
      <w:r>
        <w:rPr>
          <w:rFonts w:ascii="Times New Roman"/>
          <w:b w:val="false"/>
          <w:i w:val="false"/>
          <w:color w:val="000000"/>
          <w:sz w:val="28"/>
        </w:rPr>
        <w:t>
      Статьи "Трансферты физическим лицам" (код строки 135);</w:t>
      </w:r>
    </w:p>
    <w:p>
      <w:pPr>
        <w:spacing w:after="0"/>
        <w:ind w:left="0"/>
        <w:jc w:val="both"/>
      </w:pPr>
      <w:r>
        <w:rPr>
          <w:rFonts w:ascii="Times New Roman"/>
          <w:b w:val="false"/>
          <w:i w:val="false"/>
          <w:color w:val="000000"/>
          <w:sz w:val="28"/>
        </w:rPr>
        <w:t>
      Статьи "Расходы по управлению активами" (код строки 140);</w:t>
      </w:r>
    </w:p>
    <w:p>
      <w:pPr>
        <w:spacing w:after="0"/>
        <w:ind w:left="0"/>
        <w:jc w:val="both"/>
      </w:pPr>
      <w:r>
        <w:rPr>
          <w:rFonts w:ascii="Times New Roman"/>
          <w:b w:val="false"/>
          <w:i w:val="false"/>
          <w:color w:val="000000"/>
          <w:sz w:val="28"/>
        </w:rPr>
        <w:t>
      Статьи "Вознаграждения" (код строки 141);</w:t>
      </w:r>
    </w:p>
    <w:p>
      <w:pPr>
        <w:spacing w:after="0"/>
        <w:ind w:left="0"/>
        <w:jc w:val="both"/>
      </w:pPr>
      <w:r>
        <w:rPr>
          <w:rFonts w:ascii="Times New Roman"/>
          <w:b w:val="false"/>
          <w:i w:val="false"/>
          <w:color w:val="000000"/>
          <w:sz w:val="28"/>
        </w:rPr>
        <w:t>
      Статьи "Прочие расходы по управлению активами" (код строки 142);</w:t>
      </w:r>
    </w:p>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подлежит исключению сумма расходов по безвозмездной передаче запасов между уполномоченными органами по исполнению бюджета (в пределах области, а так же между областями), между администраторами бюджетных программ,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прием-передаче кредиторской и дебиторской задолженностей;</w:t>
      </w:r>
    </w:p>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уполномоченными органами по исполнению бюджета (в пределах области, а так же между областями), между администраторами бюджетных программ, между государственными учреждениями, подведомственными одному администратору бюджетных программ;</w:t>
      </w:r>
    </w:p>
    <w:p>
      <w:pPr>
        <w:spacing w:after="0"/>
        <w:ind w:left="0"/>
        <w:jc w:val="both"/>
      </w:pPr>
      <w:r>
        <w:rPr>
          <w:rFonts w:ascii="Times New Roman"/>
          <w:b w:val="false"/>
          <w:i w:val="false"/>
          <w:color w:val="000000"/>
          <w:sz w:val="28"/>
        </w:rPr>
        <w:t>
      Статьи "Курсовая разница" (код строки 230);</w:t>
      </w:r>
    </w:p>
    <w:p>
      <w:pPr>
        <w:spacing w:after="0"/>
        <w:ind w:left="0"/>
        <w:jc w:val="both"/>
      </w:pPr>
      <w:r>
        <w:rPr>
          <w:rFonts w:ascii="Times New Roman"/>
          <w:b w:val="false"/>
          <w:i w:val="false"/>
          <w:color w:val="000000"/>
          <w:sz w:val="28"/>
        </w:rPr>
        <w:t>
      Статьи "Прочие" (код строки 240).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24. Консолидация статей формы "Консолидированный отчет о движении денег (прямой метод)" осуществляется путем построчного сложения аналогичных статей:</w:t>
      </w:r>
    </w:p>
    <w:bookmarkEnd w:id="39"/>
    <w:p>
      <w:pPr>
        <w:spacing w:after="0"/>
        <w:ind w:left="0"/>
        <w:jc w:val="both"/>
      </w:pPr>
      <w:r>
        <w:rPr>
          <w:rFonts w:ascii="Times New Roman"/>
          <w:b w:val="false"/>
          <w:i w:val="false"/>
          <w:color w:val="000000"/>
          <w:sz w:val="28"/>
        </w:rPr>
        <w:t>
      Статьи "Финансирование из бюджета" (код строки 010);</w:t>
      </w:r>
    </w:p>
    <w:p>
      <w:pPr>
        <w:spacing w:after="0"/>
        <w:ind w:left="0"/>
        <w:jc w:val="both"/>
      </w:pPr>
      <w:r>
        <w:rPr>
          <w:rFonts w:ascii="Times New Roman"/>
          <w:b w:val="false"/>
          <w:i w:val="false"/>
          <w:color w:val="000000"/>
          <w:sz w:val="28"/>
        </w:rPr>
        <w:t>
      Статьи "Текущей деятельности" (код строки 011);</w:t>
      </w:r>
    </w:p>
    <w:p>
      <w:pPr>
        <w:spacing w:after="0"/>
        <w:ind w:left="0"/>
        <w:jc w:val="both"/>
      </w:pPr>
      <w:r>
        <w:rPr>
          <w:rFonts w:ascii="Times New Roman"/>
          <w:b w:val="false"/>
          <w:i w:val="false"/>
          <w:color w:val="000000"/>
          <w:sz w:val="28"/>
        </w:rPr>
        <w:t>
      Статьи "Капитальных вложений" (код строки 012);</w:t>
      </w:r>
    </w:p>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p>
      <w:pPr>
        <w:spacing w:after="0"/>
        <w:ind w:left="0"/>
        <w:jc w:val="both"/>
      </w:pPr>
      <w:r>
        <w:rPr>
          <w:rFonts w:ascii="Times New Roman"/>
          <w:b w:val="false"/>
          <w:i w:val="false"/>
          <w:color w:val="000000"/>
          <w:sz w:val="28"/>
        </w:rPr>
        <w:t xml:space="preserve">
      Статьи "Трансферты" (код строки 014); </w:t>
      </w:r>
    </w:p>
    <w:p>
      <w:pPr>
        <w:spacing w:after="0"/>
        <w:ind w:left="0"/>
        <w:jc w:val="both"/>
      </w:pPr>
      <w:r>
        <w:rPr>
          <w:rFonts w:ascii="Times New Roman"/>
          <w:b w:val="false"/>
          <w:i w:val="false"/>
          <w:color w:val="000000"/>
          <w:sz w:val="28"/>
        </w:rPr>
        <w:t>
      Статьи "Субсидии" (код строки 015);</w:t>
      </w:r>
    </w:p>
    <w:p>
      <w:pPr>
        <w:spacing w:after="0"/>
        <w:ind w:left="0"/>
        <w:jc w:val="both"/>
      </w:pPr>
      <w:r>
        <w:rPr>
          <w:rFonts w:ascii="Times New Roman"/>
          <w:b w:val="false"/>
          <w:i w:val="false"/>
          <w:color w:val="000000"/>
          <w:sz w:val="28"/>
        </w:rPr>
        <w:t>
      Статьи "Прочие" (код строки 016);</w:t>
      </w:r>
    </w:p>
    <w:p>
      <w:pPr>
        <w:spacing w:after="0"/>
        <w:ind w:left="0"/>
        <w:jc w:val="both"/>
      </w:pPr>
      <w:r>
        <w:rPr>
          <w:rFonts w:ascii="Times New Roman"/>
          <w:b w:val="false"/>
          <w:i w:val="false"/>
          <w:color w:val="000000"/>
          <w:sz w:val="28"/>
        </w:rPr>
        <w:t>
      Статьи "Внешние займы и связанные гранты" (код строки 017);</w:t>
      </w:r>
    </w:p>
    <w:p>
      <w:pPr>
        <w:spacing w:after="0"/>
        <w:ind w:left="0"/>
        <w:jc w:val="both"/>
      </w:pPr>
      <w:r>
        <w:rPr>
          <w:rFonts w:ascii="Times New Roman"/>
          <w:b w:val="false"/>
          <w:i w:val="false"/>
          <w:color w:val="000000"/>
          <w:sz w:val="28"/>
        </w:rPr>
        <w:t>
      Статьи "Спонсорской и благотворительной помощи" (код строки 020);</w:t>
      </w:r>
    </w:p>
    <w:p>
      <w:pPr>
        <w:spacing w:after="0"/>
        <w:ind w:left="0"/>
        <w:jc w:val="both"/>
      </w:pPr>
      <w:r>
        <w:rPr>
          <w:rFonts w:ascii="Times New Roman"/>
          <w:b w:val="false"/>
          <w:i w:val="false"/>
          <w:color w:val="000000"/>
          <w:sz w:val="28"/>
        </w:rPr>
        <w:t>
      Статьи "От реализации товаров, работ и услуг" (код строки 030);</w:t>
      </w:r>
    </w:p>
    <w:p>
      <w:pPr>
        <w:spacing w:after="0"/>
        <w:ind w:left="0"/>
        <w:jc w:val="both"/>
      </w:pPr>
      <w:r>
        <w:rPr>
          <w:rFonts w:ascii="Times New Roman"/>
          <w:b w:val="false"/>
          <w:i w:val="false"/>
          <w:color w:val="000000"/>
          <w:sz w:val="28"/>
        </w:rPr>
        <w:t xml:space="preserve">
      Статьи "Полученные вознаграждения" (код строки 040); </w:t>
      </w:r>
    </w:p>
    <w:p>
      <w:pPr>
        <w:spacing w:after="0"/>
        <w:ind w:left="0"/>
        <w:jc w:val="both"/>
      </w:pPr>
      <w:r>
        <w:rPr>
          <w:rFonts w:ascii="Times New Roman"/>
          <w:b w:val="false"/>
          <w:i w:val="false"/>
          <w:color w:val="000000"/>
          <w:sz w:val="28"/>
        </w:rPr>
        <w:t>
      Статьи "По деньгам временного размещения" (код строки 050);</w:t>
      </w:r>
    </w:p>
    <w:p>
      <w:pPr>
        <w:spacing w:after="0"/>
        <w:ind w:left="0"/>
        <w:jc w:val="both"/>
      </w:pPr>
      <w:r>
        <w:rPr>
          <w:rFonts w:ascii="Times New Roman"/>
          <w:b w:val="false"/>
          <w:i w:val="false"/>
          <w:color w:val="000000"/>
          <w:sz w:val="28"/>
        </w:rPr>
        <w:t>
      Статьи "Прочие поступления" (код строки 060);</w:t>
      </w:r>
    </w:p>
    <w:p>
      <w:pPr>
        <w:spacing w:after="0"/>
        <w:ind w:left="0"/>
        <w:jc w:val="both"/>
      </w:pPr>
      <w:r>
        <w:rPr>
          <w:rFonts w:ascii="Times New Roman"/>
          <w:b w:val="false"/>
          <w:i w:val="false"/>
          <w:color w:val="000000"/>
          <w:sz w:val="28"/>
        </w:rPr>
        <w:t>
      Статьи "Оплата труда" (код строки 110);</w:t>
      </w:r>
    </w:p>
    <w:p>
      <w:pPr>
        <w:spacing w:after="0"/>
        <w:ind w:left="0"/>
        <w:jc w:val="both"/>
      </w:pPr>
      <w:r>
        <w:rPr>
          <w:rFonts w:ascii="Times New Roman"/>
          <w:b w:val="false"/>
          <w:i w:val="false"/>
          <w:color w:val="000000"/>
          <w:sz w:val="28"/>
        </w:rPr>
        <w:t>
      Статьи "Пенсии и пособия" (код строки 120);</w:t>
      </w:r>
    </w:p>
    <w:p>
      <w:pPr>
        <w:spacing w:after="0"/>
        <w:ind w:left="0"/>
        <w:jc w:val="both"/>
      </w:pPr>
      <w:r>
        <w:rPr>
          <w:rFonts w:ascii="Times New Roman"/>
          <w:b w:val="false"/>
          <w:i w:val="false"/>
          <w:color w:val="000000"/>
          <w:sz w:val="28"/>
        </w:rPr>
        <w:t>
      Статьи "Налоги и платежи в бюджет" (код строки 130);</w:t>
      </w:r>
    </w:p>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p>
      <w:pPr>
        <w:spacing w:after="0"/>
        <w:ind w:left="0"/>
        <w:jc w:val="both"/>
      </w:pPr>
      <w:r>
        <w:rPr>
          <w:rFonts w:ascii="Times New Roman"/>
          <w:b w:val="false"/>
          <w:i w:val="false"/>
          <w:color w:val="000000"/>
          <w:sz w:val="28"/>
        </w:rPr>
        <w:t>
      Статьи "Авансы, выданные за товары и услуги" (код строки 150);</w:t>
      </w:r>
    </w:p>
    <w:p>
      <w:pPr>
        <w:spacing w:after="0"/>
        <w:ind w:left="0"/>
        <w:jc w:val="both"/>
      </w:pPr>
      <w:r>
        <w:rPr>
          <w:rFonts w:ascii="Times New Roman"/>
          <w:b w:val="false"/>
          <w:i w:val="false"/>
          <w:color w:val="000000"/>
          <w:sz w:val="28"/>
        </w:rPr>
        <w:t>
      Статьи "Трансферты, субсидии" (код строки 160);</w:t>
      </w:r>
    </w:p>
    <w:p>
      <w:pPr>
        <w:spacing w:after="0"/>
        <w:ind w:left="0"/>
        <w:jc w:val="both"/>
      </w:pPr>
      <w:r>
        <w:rPr>
          <w:rFonts w:ascii="Times New Roman"/>
          <w:b w:val="false"/>
          <w:i w:val="false"/>
          <w:color w:val="000000"/>
          <w:sz w:val="28"/>
        </w:rPr>
        <w:t>
      Статьи "Вознаграждения" (код строки 170);</w:t>
      </w:r>
    </w:p>
    <w:p>
      <w:pPr>
        <w:spacing w:after="0"/>
        <w:ind w:left="0"/>
        <w:jc w:val="both"/>
      </w:pPr>
      <w:r>
        <w:rPr>
          <w:rFonts w:ascii="Times New Roman"/>
          <w:b w:val="false"/>
          <w:i w:val="false"/>
          <w:color w:val="000000"/>
          <w:sz w:val="28"/>
        </w:rPr>
        <w:t>
      Статьи "Возврат остатков бюджетных средств" (код строки 180);</w:t>
      </w:r>
    </w:p>
    <w:p>
      <w:pPr>
        <w:spacing w:after="0"/>
        <w:ind w:left="0"/>
        <w:jc w:val="both"/>
      </w:pPr>
      <w:r>
        <w:rPr>
          <w:rFonts w:ascii="Times New Roman"/>
          <w:b w:val="false"/>
          <w:i w:val="false"/>
          <w:color w:val="000000"/>
          <w:sz w:val="28"/>
        </w:rPr>
        <w:t>
      Статьи "Прочие платежи" (код строки 190);</w:t>
      </w:r>
    </w:p>
    <w:p>
      <w:pPr>
        <w:spacing w:after="0"/>
        <w:ind w:left="0"/>
        <w:jc w:val="both"/>
      </w:pPr>
      <w:r>
        <w:rPr>
          <w:rFonts w:ascii="Times New Roman"/>
          <w:b w:val="false"/>
          <w:i w:val="false"/>
          <w:color w:val="000000"/>
          <w:sz w:val="28"/>
        </w:rPr>
        <w:t>
      Статьи "Реализация долгосрочных активов" (код строки 310);</w:t>
      </w:r>
    </w:p>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строки 320);</w:t>
      </w:r>
    </w:p>
    <w:p>
      <w:pPr>
        <w:spacing w:after="0"/>
        <w:ind w:left="0"/>
        <w:jc w:val="both"/>
      </w:pPr>
      <w:r>
        <w:rPr>
          <w:rFonts w:ascii="Times New Roman"/>
          <w:b w:val="false"/>
          <w:i w:val="false"/>
          <w:color w:val="000000"/>
          <w:sz w:val="28"/>
        </w:rPr>
        <w:t>
      Статьи "Реализация ценных бумаг" (код строки 330);</w:t>
      </w:r>
    </w:p>
    <w:p>
      <w:pPr>
        <w:spacing w:after="0"/>
        <w:ind w:left="0"/>
        <w:jc w:val="both"/>
      </w:pPr>
      <w:r>
        <w:rPr>
          <w:rFonts w:ascii="Times New Roman"/>
          <w:b w:val="false"/>
          <w:i w:val="false"/>
          <w:color w:val="000000"/>
          <w:sz w:val="28"/>
        </w:rPr>
        <w:t>
      Статьи "Погашение займов" (код строки 340);</w:t>
      </w:r>
    </w:p>
    <w:p>
      <w:pPr>
        <w:spacing w:after="0"/>
        <w:ind w:left="0"/>
        <w:jc w:val="both"/>
      </w:pPr>
      <w:r>
        <w:rPr>
          <w:rFonts w:ascii="Times New Roman"/>
          <w:b w:val="false"/>
          <w:i w:val="false"/>
          <w:color w:val="000000"/>
          <w:sz w:val="28"/>
        </w:rPr>
        <w:t>
      Статьи "Прочие" (код строки 350);</w:t>
      </w:r>
    </w:p>
    <w:p>
      <w:pPr>
        <w:spacing w:after="0"/>
        <w:ind w:left="0"/>
        <w:jc w:val="both"/>
      </w:pPr>
      <w:r>
        <w:rPr>
          <w:rFonts w:ascii="Times New Roman"/>
          <w:b w:val="false"/>
          <w:i w:val="false"/>
          <w:color w:val="000000"/>
          <w:sz w:val="28"/>
        </w:rPr>
        <w:t>
      Статьи "Приобретение долгосрочных активов" (код строки 410);</w:t>
      </w:r>
    </w:p>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строки 420);</w:t>
      </w:r>
    </w:p>
    <w:p>
      <w:pPr>
        <w:spacing w:after="0"/>
        <w:ind w:left="0"/>
        <w:jc w:val="both"/>
      </w:pPr>
      <w:r>
        <w:rPr>
          <w:rFonts w:ascii="Times New Roman"/>
          <w:b w:val="false"/>
          <w:i w:val="false"/>
          <w:color w:val="000000"/>
          <w:sz w:val="28"/>
        </w:rPr>
        <w:t>
      Статьи "Приобретение ценных бумаг" (код строки 430);</w:t>
      </w:r>
    </w:p>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p>
      <w:pPr>
        <w:spacing w:after="0"/>
        <w:ind w:left="0"/>
        <w:jc w:val="both"/>
      </w:pPr>
      <w:r>
        <w:rPr>
          <w:rFonts w:ascii="Times New Roman"/>
          <w:b w:val="false"/>
          <w:i w:val="false"/>
          <w:color w:val="000000"/>
          <w:sz w:val="28"/>
        </w:rPr>
        <w:t>
      Статьи "Выданные займы" (код строки 450);</w:t>
      </w:r>
    </w:p>
    <w:p>
      <w:pPr>
        <w:spacing w:after="0"/>
        <w:ind w:left="0"/>
        <w:jc w:val="both"/>
      </w:pPr>
      <w:r>
        <w:rPr>
          <w:rFonts w:ascii="Times New Roman"/>
          <w:b w:val="false"/>
          <w:i w:val="false"/>
          <w:color w:val="000000"/>
          <w:sz w:val="28"/>
        </w:rPr>
        <w:t>
      Статьи "Прочие" (код строки 460).</w:t>
      </w:r>
    </w:p>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p>
      <w:pPr>
        <w:spacing w:after="0"/>
        <w:ind w:left="0"/>
        <w:jc w:val="both"/>
      </w:pPr>
      <w:r>
        <w:rPr>
          <w:rFonts w:ascii="Times New Roman"/>
          <w:b w:val="false"/>
          <w:i w:val="false"/>
          <w:color w:val="000000"/>
          <w:sz w:val="28"/>
        </w:rPr>
        <w:t>
      Статьи "Получение займов" (код строки 610);</w:t>
      </w:r>
    </w:p>
    <w:p>
      <w:pPr>
        <w:spacing w:after="0"/>
        <w:ind w:left="0"/>
        <w:jc w:val="both"/>
      </w:pPr>
      <w:r>
        <w:rPr>
          <w:rFonts w:ascii="Times New Roman"/>
          <w:b w:val="false"/>
          <w:i w:val="false"/>
          <w:color w:val="000000"/>
          <w:sz w:val="28"/>
        </w:rPr>
        <w:t>
      Статьи "Прочие" (код строки 620);</w:t>
      </w:r>
    </w:p>
    <w:p>
      <w:pPr>
        <w:spacing w:after="0"/>
        <w:ind w:left="0"/>
        <w:jc w:val="both"/>
      </w:pPr>
      <w:r>
        <w:rPr>
          <w:rFonts w:ascii="Times New Roman"/>
          <w:b w:val="false"/>
          <w:i w:val="false"/>
          <w:color w:val="000000"/>
          <w:sz w:val="28"/>
        </w:rPr>
        <w:t>
      Статьи "Погашение займов" (код строки 710);</w:t>
      </w:r>
    </w:p>
    <w:p>
      <w:pPr>
        <w:spacing w:after="0"/>
        <w:ind w:left="0"/>
        <w:jc w:val="both"/>
      </w:pPr>
      <w:r>
        <w:rPr>
          <w:rFonts w:ascii="Times New Roman"/>
          <w:b w:val="false"/>
          <w:i w:val="false"/>
          <w:color w:val="000000"/>
          <w:sz w:val="28"/>
        </w:rPr>
        <w:t>
      Статьи "Прочие" (код строки 720).</w:t>
      </w:r>
    </w:p>
    <w:bookmarkStart w:name="z41" w:id="40"/>
    <w:p>
      <w:pPr>
        <w:spacing w:after="0"/>
        <w:ind w:left="0"/>
        <w:jc w:val="both"/>
      </w:pPr>
      <w:r>
        <w:rPr>
          <w:rFonts w:ascii="Times New Roman"/>
          <w:b w:val="false"/>
          <w:i w:val="false"/>
          <w:color w:val="000000"/>
          <w:sz w:val="28"/>
        </w:rPr>
        <w:t>
      25. Консолидация статей формы "Консолидированный отчет об изменениях чистых активов/капитала" осуществляется путем построчного сложения аналогичных статей:</w:t>
      </w:r>
    </w:p>
    <w:bookmarkEnd w:id="40"/>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p>
      <w:pPr>
        <w:spacing w:after="0"/>
        <w:ind w:left="0"/>
        <w:jc w:val="both"/>
      </w:pPr>
      <w:r>
        <w:rPr>
          <w:rFonts w:ascii="Times New Roman"/>
          <w:b w:val="false"/>
          <w:i w:val="false"/>
          <w:color w:val="000000"/>
          <w:sz w:val="28"/>
        </w:rPr>
        <w:t>
      Статьи "Прочие резервы" (код строки 045);</w:t>
      </w:r>
    </w:p>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p>
      <w:pPr>
        <w:spacing w:after="0"/>
        <w:ind w:left="0"/>
        <w:jc w:val="both"/>
      </w:pPr>
      <w:r>
        <w:rPr>
          <w:rFonts w:ascii="Times New Roman"/>
          <w:b w:val="false"/>
          <w:i w:val="false"/>
          <w:color w:val="000000"/>
          <w:sz w:val="28"/>
        </w:rPr>
        <w:t>
      Статьи "Прочие резервы" (код строки 105);</w:t>
      </w:r>
    </w:p>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 приказом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26.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41"/>
    <w:bookmarkStart w:name="z43" w:id="42"/>
    <w:p>
      <w:pPr>
        <w:spacing w:after="0"/>
        <w:ind w:left="0"/>
        <w:jc w:val="both"/>
      </w:pPr>
      <w:r>
        <w:rPr>
          <w:rFonts w:ascii="Times New Roman"/>
          <w:b w:val="false"/>
          <w:i w:val="false"/>
          <w:color w:val="000000"/>
          <w:sz w:val="28"/>
        </w:rPr>
        <w:t>
      27. Требования к структуре и раскрытию информации к консолидированной финансовой отчетности,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42"/>
    <w:bookmarkStart w:name="z44" w:id="43"/>
    <w:p>
      <w:pPr>
        <w:spacing w:after="0"/>
        <w:ind w:left="0"/>
        <w:jc w:val="both"/>
      </w:pPr>
      <w:r>
        <w:rPr>
          <w:rFonts w:ascii="Times New Roman"/>
          <w:b w:val="false"/>
          <w:i w:val="false"/>
          <w:color w:val="000000"/>
          <w:sz w:val="28"/>
        </w:rPr>
        <w:t>
      28. В формах "Консолидированный отчет о результатах финансовой деятельности", "Консолидированный отчет о движении денег (прямой метод)" графа 4 "Прошлый период" заполняется за аналогичный период прошлого года, начиная с 2014 года.</w:t>
      </w:r>
    </w:p>
    <w:bookmarkEnd w:id="43"/>
    <w:p>
      <w:pPr>
        <w:spacing w:after="0"/>
        <w:ind w:left="0"/>
        <w:jc w:val="both"/>
      </w:pPr>
      <w:r>
        <w:rPr>
          <w:rFonts w:ascii="Times New Roman"/>
          <w:b w:val="false"/>
          <w:i w:val="false"/>
          <w:color w:val="000000"/>
          <w:sz w:val="28"/>
        </w:rPr>
        <w:t>
      Строки 070, 080, 090, 100, 101, 102, 103, 104, 105, 106, 107, 108, 110, 120 формы "Консолидированный отчет об изменениях чистых активов/капитала" заполняются за аналогичный период прошлого года, начиная с 2014 года.</w:t>
      </w:r>
    </w:p>
    <w:p>
      <w:pPr>
        <w:spacing w:after="0"/>
        <w:ind w:left="0"/>
        <w:jc w:val="both"/>
      </w:pPr>
      <w:r>
        <w:rPr>
          <w:rFonts w:ascii="Times New Roman"/>
          <w:b w:val="false"/>
          <w:i w:val="false"/>
          <w:color w:val="000000"/>
          <w:sz w:val="28"/>
        </w:rPr>
        <w:t xml:space="preserve">
      В случае отсутствия в настоящем разделе, по какой-либо строке указаний на исключения по процедурам консолидации финансовой отчетности, следует использовать требования </w:t>
      </w:r>
      <w:r>
        <w:rPr>
          <w:rFonts w:ascii="Times New Roman"/>
          <w:b w:val="false"/>
          <w:i w:val="false"/>
          <w:color w:val="000000"/>
          <w:sz w:val="28"/>
        </w:rPr>
        <w:t>раздела 2</w:t>
      </w:r>
      <w:r>
        <w:rPr>
          <w:rFonts w:ascii="Times New Roman"/>
          <w:b w:val="false"/>
          <w:i w:val="false"/>
          <w:color w:val="000000"/>
          <w:sz w:val="28"/>
        </w:rPr>
        <w:t>. "Этапы консолидации финансовой отчетности"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финансов РК от 09.02.2016 </w:t>
      </w:r>
      <w:r>
        <w:rPr>
          <w:rFonts w:ascii="Times New Roman"/>
          <w:b w:val="false"/>
          <w:i w:val="false"/>
          <w:color w:val="000000"/>
          <w:sz w:val="28"/>
        </w:rPr>
        <w:t>№ 56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 местными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09.02.2016 </w:t>
      </w:r>
      <w:r>
        <w:rPr>
          <w:rFonts w:ascii="Times New Roman"/>
          <w:b w:val="false"/>
          <w:i w:val="false"/>
          <w:color w:val="ff0000"/>
          <w:sz w:val="28"/>
        </w:rPr>
        <w:t>№ 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1     </w:t>
      </w:r>
    </w:p>
    <w:p>
      <w:pPr>
        <w:spacing w:after="0"/>
        <w:ind w:left="0"/>
        <w:jc w:val="left"/>
      </w:pPr>
      <w:r>
        <w:rPr>
          <w:rFonts w:ascii="Times New Roman"/>
          <w:b/>
          <w:i w:val="false"/>
          <w:color w:val="000000"/>
        </w:rPr>
        <w:t xml:space="preserve"> Консолидированный бухгалтерский баланс</w:t>
      </w:r>
      <w:r>
        <w:br/>
      </w:r>
      <w:r>
        <w:rPr>
          <w:rFonts w:ascii="Times New Roman"/>
          <w:b/>
          <w:i w:val="false"/>
          <w:color w:val="000000"/>
        </w:rPr>
        <w:t>по состоянию на "___" _________</w:t>
      </w:r>
    </w:p>
    <w:p>
      <w:pPr>
        <w:spacing w:after="0"/>
        <w:ind w:left="0"/>
        <w:jc w:val="both"/>
      </w:pPr>
      <w:r>
        <w:rPr>
          <w:rFonts w:ascii="Times New Roman"/>
          <w:b w:val="false"/>
          <w:i w:val="false"/>
          <w:color w:val="000000"/>
          <w:sz w:val="28"/>
        </w:rPr>
        <w:t>
      Уполномоченный орган по исполнению бюджета_________________</w:t>
      </w:r>
    </w:p>
    <w:p>
      <w:pPr>
        <w:spacing w:after="0"/>
        <w:ind w:left="0"/>
        <w:jc w:val="both"/>
      </w:pPr>
      <w:r>
        <w:rPr>
          <w:rFonts w:ascii="Times New Roman"/>
          <w:b w:val="false"/>
          <w:i w:val="false"/>
          <w:color w:val="000000"/>
          <w:sz w:val="28"/>
        </w:rPr>
        <w:t>
      Администратор бюджетных программ __________________________</w:t>
      </w:r>
    </w:p>
    <w:p>
      <w:pPr>
        <w:spacing w:after="0"/>
        <w:ind w:left="0"/>
        <w:jc w:val="both"/>
      </w:pPr>
      <w:r>
        <w:rPr>
          <w:rFonts w:ascii="Times New Roman"/>
          <w:b w:val="false"/>
          <w:i w:val="false"/>
          <w:color w:val="000000"/>
          <w:sz w:val="28"/>
        </w:rPr>
        <w:t>
      Периодичность: годовая, полугодовая________________________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покупателей и заказчиков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покупателей и заказчиков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Забалансовые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Бланки строгой отчетности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культурного наследия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 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 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 местными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09.02.2016 </w:t>
      </w:r>
      <w:r>
        <w:rPr>
          <w:rFonts w:ascii="Times New Roman"/>
          <w:b w:val="false"/>
          <w:i w:val="false"/>
          <w:color w:val="ff0000"/>
          <w:sz w:val="28"/>
        </w:rPr>
        <w:t>№ 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2      </w:t>
      </w:r>
    </w:p>
    <w:p>
      <w:pPr>
        <w:spacing w:after="0"/>
        <w:ind w:left="0"/>
        <w:jc w:val="left"/>
      </w:pPr>
      <w:r>
        <w:rPr>
          <w:rFonts w:ascii="Times New Roman"/>
          <w:b/>
          <w:i w:val="false"/>
          <w:color w:val="000000"/>
        </w:rPr>
        <w:t xml:space="preserve"> Консолидированный отчет о результатах финансовой деятельности</w:t>
      </w:r>
      <w:r>
        <w:br/>
      </w:r>
      <w:r>
        <w:rPr>
          <w:rFonts w:ascii="Times New Roman"/>
          <w:b/>
          <w:i w:val="false"/>
          <w:color w:val="000000"/>
        </w:rPr>
        <w:t>за период, заканчивающийся на ______________</w:t>
      </w:r>
    </w:p>
    <w:p>
      <w:pPr>
        <w:spacing w:after="0"/>
        <w:ind w:left="0"/>
        <w:jc w:val="both"/>
      </w:pPr>
      <w:r>
        <w:rPr>
          <w:rFonts w:ascii="Times New Roman"/>
          <w:b w:val="false"/>
          <w:i w:val="false"/>
          <w:color w:val="000000"/>
          <w:sz w:val="28"/>
        </w:rPr>
        <w:t>
      Уполномоченный орган по исполнению бюджета___________________________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w:t>
      </w:r>
    </w:p>
    <w:p>
      <w:pPr>
        <w:spacing w:after="0"/>
        <w:ind w:left="0"/>
        <w:jc w:val="both"/>
      </w:pPr>
      <w:r>
        <w:rPr>
          <w:rFonts w:ascii="Times New Roman"/>
          <w:b w:val="false"/>
          <w:i w:val="false"/>
          <w:color w:val="000000"/>
          <w:sz w:val="28"/>
        </w:rPr>
        <w:t>
      Периодичность: годовая, полугодовая _________________________________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за счет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и благотворительная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140,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результат отчетного года </w:t>
            </w:r>
          </w:p>
          <w:p>
            <w:pPr>
              <w:spacing w:after="20"/>
              <w:ind w:left="20"/>
              <w:jc w:val="both"/>
            </w:pPr>
            <w:r>
              <w:rPr>
                <w:rFonts w:ascii="Times New Roman"/>
                <w:b w:val="false"/>
                <w:i w:val="false"/>
                <w:color w:val="000000"/>
                <w:sz w:val="20"/>
              </w:rPr>
              <w:t>
(строка 100 минус строка 200 +/- строка 210,220,230,240)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 ________________________________________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 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 местными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09.02.2016 </w:t>
      </w:r>
      <w:r>
        <w:rPr>
          <w:rFonts w:ascii="Times New Roman"/>
          <w:b w:val="false"/>
          <w:i w:val="false"/>
          <w:color w:val="ff0000"/>
          <w:sz w:val="28"/>
        </w:rPr>
        <w:t>№ 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3      </w:t>
      </w:r>
    </w:p>
    <w:p>
      <w:pPr>
        <w:spacing w:after="0"/>
        <w:ind w:left="0"/>
        <w:jc w:val="left"/>
      </w:pPr>
      <w:r>
        <w:rPr>
          <w:rFonts w:ascii="Times New Roman"/>
          <w:b/>
          <w:i w:val="false"/>
          <w:color w:val="000000"/>
        </w:rPr>
        <w:t xml:space="preserve"> Консолидированный отчет о движении денег (прямой метод)</w:t>
      </w:r>
      <w:r>
        <w:br/>
      </w:r>
      <w:r>
        <w:rPr>
          <w:rFonts w:ascii="Times New Roman"/>
          <w:b/>
          <w:i w:val="false"/>
          <w:color w:val="000000"/>
        </w:rPr>
        <w:t>за период, заканчивающийся на _________</w:t>
      </w:r>
    </w:p>
    <w:p>
      <w:pPr>
        <w:spacing w:after="0"/>
        <w:ind w:left="0"/>
        <w:jc w:val="both"/>
      </w:pPr>
      <w:r>
        <w:rPr>
          <w:rFonts w:ascii="Times New Roman"/>
          <w:b w:val="false"/>
          <w:i w:val="false"/>
          <w:color w:val="000000"/>
          <w:sz w:val="28"/>
        </w:rPr>
        <w:t>
      Уполномоченный орган по исполнению бюджета___________________________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w:t>
      </w:r>
    </w:p>
    <w:p>
      <w:pPr>
        <w:spacing w:after="0"/>
        <w:ind w:left="0"/>
        <w:jc w:val="both"/>
      </w:pPr>
      <w:r>
        <w:rPr>
          <w:rFonts w:ascii="Times New Roman"/>
          <w:b w:val="false"/>
          <w:i w:val="false"/>
          <w:color w:val="000000"/>
          <w:sz w:val="28"/>
        </w:rPr>
        <w:t>
      Периодичность: годовая, полугодовая _________________________________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010, 017, 020, 030, 040, 050,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Спонсорская и благотворительная помощь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реализации товаров, работ и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Полученные вознаграждения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деньгам временного размещения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110, 120, 130, 140, 150, 160, 170, 180,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Пенсии и пособия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и платежи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Поставщикам и подрядчикам за товары и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выданные за товары и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субсидии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остатков бюджетных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минус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долгосрочных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410,420,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долгосрочных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займы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минус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минус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курсовая разница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на начало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 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 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 местными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09.02.2016 </w:t>
      </w:r>
      <w:r>
        <w:rPr>
          <w:rFonts w:ascii="Times New Roman"/>
          <w:b w:val="false"/>
          <w:i w:val="false"/>
          <w:color w:val="ff0000"/>
          <w:sz w:val="28"/>
        </w:rPr>
        <w:t>№ 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4      </w:t>
      </w:r>
    </w:p>
    <w:p>
      <w:pPr>
        <w:spacing w:after="0"/>
        <w:ind w:left="0"/>
        <w:jc w:val="left"/>
      </w:pPr>
      <w:r>
        <w:rPr>
          <w:rFonts w:ascii="Times New Roman"/>
          <w:b/>
          <w:i w:val="false"/>
          <w:color w:val="000000"/>
        </w:rPr>
        <w:t xml:space="preserve"> Консолидированный отчет об изменениях чистых активов/</w:t>
      </w:r>
      <w:r>
        <w:br/>
      </w:r>
      <w:r>
        <w:rPr>
          <w:rFonts w:ascii="Times New Roman"/>
          <w:b/>
          <w:i w:val="false"/>
          <w:color w:val="000000"/>
        </w:rPr>
        <w:t>капитала за период, заканчивающийся</w:t>
      </w:r>
      <w:r>
        <w:br/>
      </w:r>
      <w:r>
        <w:rPr>
          <w:rFonts w:ascii="Times New Roman"/>
          <w:b/>
          <w:i w:val="false"/>
          <w:color w:val="000000"/>
        </w:rPr>
        <w:t>на "____"_________________</w:t>
      </w:r>
    </w:p>
    <w:p>
      <w:pPr>
        <w:spacing w:after="0"/>
        <w:ind w:left="0"/>
        <w:jc w:val="both"/>
      </w:pPr>
      <w:r>
        <w:rPr>
          <w:rFonts w:ascii="Times New Roman"/>
          <w:b w:val="false"/>
          <w:i w:val="false"/>
          <w:color w:val="000000"/>
          <w:sz w:val="28"/>
        </w:rPr>
        <w:t>
      Уполномоченный орган по исполнению бюджета___________________________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w:t>
      </w:r>
    </w:p>
    <w:p>
      <w:pPr>
        <w:spacing w:after="0"/>
        <w:ind w:left="0"/>
        <w:jc w:val="both"/>
      </w:pPr>
      <w:r>
        <w:rPr>
          <w:rFonts w:ascii="Times New Roman"/>
          <w:b w:val="false"/>
          <w:i w:val="false"/>
          <w:color w:val="000000"/>
          <w:sz w:val="28"/>
        </w:rPr>
        <w:t>
      Периодичность: годовая, полугодовая__________________________________</w:t>
      </w:r>
    </w:p>
    <w:p>
      <w:pPr>
        <w:spacing w:after="0"/>
        <w:ind w:left="0"/>
        <w:jc w:val="both"/>
      </w:pPr>
      <w:r>
        <w:rPr>
          <w:rFonts w:ascii="Times New Roman"/>
          <w:b w:val="false"/>
          <w:i w:val="false"/>
          <w:color w:val="000000"/>
          <w:sz w:val="28"/>
        </w:rPr>
        <w:t xml:space="preserve">
      Единица измерения: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года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Пересчитанное сальдо (строки 070 +/- 080)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 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 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 местными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09.02.2016 </w:t>
      </w:r>
      <w:r>
        <w:rPr>
          <w:rFonts w:ascii="Times New Roman"/>
          <w:b w:val="false"/>
          <w:i w:val="false"/>
          <w:color w:val="ff0000"/>
          <w:sz w:val="28"/>
        </w:rPr>
        <w:t>№ 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5      </w:t>
      </w:r>
    </w:p>
    <w:p>
      <w:pPr>
        <w:spacing w:after="0"/>
        <w:ind w:left="0"/>
        <w:jc w:val="left"/>
      </w:pPr>
      <w:r>
        <w:rPr>
          <w:rFonts w:ascii="Times New Roman"/>
          <w:b/>
          <w:i w:val="false"/>
          <w:color w:val="000000"/>
        </w:rPr>
        <w:t xml:space="preserve"> Пояснительная записка к консолидированной</w:t>
      </w:r>
      <w:r>
        <w:br/>
      </w:r>
      <w:r>
        <w:rPr>
          <w:rFonts w:ascii="Times New Roman"/>
          <w:b/>
          <w:i w:val="false"/>
          <w:color w:val="000000"/>
        </w:rPr>
        <w:t>финансовой отчетности на "____"_________________</w:t>
      </w:r>
    </w:p>
    <w:p>
      <w:pPr>
        <w:spacing w:after="0"/>
        <w:ind w:left="0"/>
        <w:jc w:val="both"/>
      </w:pPr>
      <w:r>
        <w:rPr>
          <w:rFonts w:ascii="Times New Roman"/>
          <w:b w:val="false"/>
          <w:i w:val="false"/>
          <w:color w:val="000000"/>
          <w:sz w:val="28"/>
        </w:rPr>
        <w:t>
      Уполномоченный орган по исполнению бюджета___________________________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w:t>
      </w:r>
    </w:p>
    <w:p>
      <w:pPr>
        <w:spacing w:after="0"/>
        <w:ind w:left="0"/>
        <w:jc w:val="both"/>
      </w:pPr>
      <w:r>
        <w:rPr>
          <w:rFonts w:ascii="Times New Roman"/>
          <w:b w:val="false"/>
          <w:i w:val="false"/>
          <w:color w:val="000000"/>
          <w:sz w:val="28"/>
        </w:rPr>
        <w:t>
      Периодичность: годовая, полугодовая _________________________________</w:t>
      </w:r>
    </w:p>
    <w:p>
      <w:pPr>
        <w:spacing w:after="0"/>
        <w:ind w:left="0"/>
        <w:jc w:val="both"/>
      </w:pPr>
      <w:r>
        <w:rPr>
          <w:rFonts w:ascii="Times New Roman"/>
          <w:b w:val="false"/>
          <w:i w:val="false"/>
          <w:color w:val="000000"/>
          <w:sz w:val="28"/>
        </w:rPr>
        <w:t>
      Единица измерения: тыс.тенге</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Положение администраторов бюджетных программ/уполномоченных</w:t>
      </w:r>
    </w:p>
    <w:p>
      <w:pPr>
        <w:spacing w:after="0"/>
        <w:ind w:left="0"/>
        <w:jc w:val="both"/>
      </w:pPr>
      <w:r>
        <w:rPr>
          <w:rFonts w:ascii="Times New Roman"/>
          <w:b w:val="false"/>
          <w:i w:val="false"/>
          <w:color w:val="000000"/>
          <w:sz w:val="28"/>
        </w:rPr>
        <w:t>
      органов:_____________________________________________________________</w:t>
      </w:r>
    </w:p>
    <w:p>
      <w:pPr>
        <w:spacing w:after="0"/>
        <w:ind w:left="0"/>
        <w:jc w:val="both"/>
      </w:pPr>
      <w:r>
        <w:rPr>
          <w:rFonts w:ascii="Times New Roman"/>
          <w:b w:val="false"/>
          <w:i w:val="false"/>
          <w:color w:val="000000"/>
          <w:sz w:val="28"/>
        </w:rPr>
        <w:t>
      количество подведомственных у учреждений:____________________________</w:t>
      </w:r>
    </w:p>
    <w:p>
      <w:pPr>
        <w:spacing w:after="0"/>
        <w:ind w:left="0"/>
        <w:jc w:val="both"/>
      </w:pPr>
      <w:r>
        <w:rPr>
          <w:rFonts w:ascii="Times New Roman"/>
          <w:b w:val="false"/>
          <w:i w:val="false"/>
          <w:color w:val="000000"/>
          <w:sz w:val="28"/>
        </w:rPr>
        <w:t>
      количество администраторов бюджетных программ________________________</w:t>
      </w:r>
    </w:p>
    <w:p>
      <w:pPr>
        <w:spacing w:after="0"/>
        <w:ind w:left="0"/>
        <w:jc w:val="both"/>
      </w:pPr>
      <w:r>
        <w:rPr>
          <w:rFonts w:ascii="Times New Roman"/>
          <w:b w:val="false"/>
          <w:i w:val="false"/>
          <w:color w:val="000000"/>
          <w:sz w:val="28"/>
        </w:rPr>
        <w:t>
      количество уполномоченных органов:_________________ _________________</w:t>
      </w:r>
    </w:p>
    <w:p>
      <w:pPr>
        <w:spacing w:after="0"/>
        <w:ind w:left="0"/>
        <w:jc w:val="both"/>
      </w:pPr>
      <w:r>
        <w:rPr>
          <w:rFonts w:ascii="Times New Roman"/>
          <w:b w:val="false"/>
          <w:i w:val="false"/>
          <w:color w:val="000000"/>
          <w:sz w:val="28"/>
        </w:rPr>
        <w:t>
      используемые нормативные правовые акты:______________________________</w:t>
      </w:r>
    </w:p>
    <w:p>
      <w:pPr>
        <w:spacing w:after="0"/>
        <w:ind w:left="0"/>
        <w:jc w:val="both"/>
      </w:pPr>
      <w:r>
        <w:rPr>
          <w:rFonts w:ascii="Times New Roman"/>
          <w:b w:val="false"/>
          <w:i w:val="false"/>
          <w:color w:val="000000"/>
          <w:sz w:val="28"/>
        </w:rPr>
        <w:t>
      2. Раскрытия к финансовой отчетности.</w:t>
      </w:r>
    </w:p>
    <w:p>
      <w:pPr>
        <w:spacing w:after="0"/>
        <w:ind w:left="0"/>
        <w:jc w:val="both"/>
      </w:pPr>
      <w:r>
        <w:rPr>
          <w:rFonts w:ascii="Times New Roman"/>
          <w:b w:val="false"/>
          <w:i w:val="false"/>
          <w:color w:val="000000"/>
          <w:sz w:val="28"/>
        </w:rPr>
        <w:t>
      Краткосрочные активы</w:t>
      </w:r>
    </w:p>
    <w:bookmarkStart w:name="z46" w:id="44"/>
    <w:p>
      <w:pPr>
        <w:spacing w:after="0"/>
        <w:ind w:left="0"/>
        <w:jc w:val="both"/>
      </w:pPr>
      <w:r>
        <w:rPr>
          <w:rFonts w:ascii="Times New Roman"/>
          <w:b w:val="false"/>
          <w:i w:val="false"/>
          <w:color w:val="000000"/>
          <w:sz w:val="28"/>
        </w:rPr>
        <w:t>
      Таблица 1. Денежные средства и их эквиваленты</w:t>
      </w:r>
    </w:p>
    <w:bookmarkEnd w:id="44"/>
    <w:p>
      <w:pPr>
        <w:spacing w:after="0"/>
        <w:ind w:left="0"/>
        <w:jc w:val="both"/>
      </w:pPr>
      <w:r>
        <w:rPr>
          <w:rFonts w:ascii="Times New Roman"/>
          <w:b w:val="false"/>
          <w:i w:val="false"/>
          <w:color w:val="000000"/>
          <w:sz w:val="28"/>
        </w:rPr>
        <w:t>
      (строки 010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и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грантам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Аккредитивы (1071)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5"/>
    <w:p>
      <w:pPr>
        <w:spacing w:after="0"/>
        <w:ind w:left="0"/>
        <w:jc w:val="both"/>
      </w:pPr>
      <w:r>
        <w:rPr>
          <w:rFonts w:ascii="Times New Roman"/>
          <w:b w:val="false"/>
          <w:i w:val="false"/>
          <w:color w:val="000000"/>
          <w:sz w:val="28"/>
        </w:rPr>
        <w:t>
      Таблица 2. Краткосрочные финансовые инвестиции</w:t>
      </w:r>
    </w:p>
    <w:bookmarkEnd w:id="45"/>
    <w:p>
      <w:pPr>
        <w:spacing w:after="0"/>
        <w:ind w:left="0"/>
        <w:jc w:val="both"/>
      </w:pPr>
      <w:r>
        <w:rPr>
          <w:rFonts w:ascii="Times New Roman"/>
          <w:b w:val="false"/>
          <w:i w:val="false"/>
          <w:color w:val="000000"/>
          <w:sz w:val="28"/>
        </w:rPr>
        <w:t>
      (строка 011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6"/>
    <w:p>
      <w:pPr>
        <w:spacing w:after="0"/>
        <w:ind w:left="0"/>
        <w:jc w:val="both"/>
      </w:pPr>
      <w:r>
        <w:rPr>
          <w:rFonts w:ascii="Times New Roman"/>
          <w:b w:val="false"/>
          <w:i w:val="false"/>
          <w:color w:val="000000"/>
          <w:sz w:val="28"/>
        </w:rPr>
        <w:t>
      Таблица 3. Краткосрочная дебиторская задолженность</w:t>
      </w:r>
    </w:p>
    <w:bookmarkEnd w:id="46"/>
    <w:p>
      <w:pPr>
        <w:spacing w:after="0"/>
        <w:ind w:left="0"/>
        <w:jc w:val="both"/>
      </w:pPr>
      <w:r>
        <w:rPr>
          <w:rFonts w:ascii="Times New Roman"/>
          <w:b w:val="false"/>
          <w:i w:val="false"/>
          <w:color w:val="000000"/>
          <w:sz w:val="28"/>
        </w:rPr>
        <w:t>
      (строки 014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Таблица 4. Запасы (строка 020 формы 1 "Бухгалтерский баланс")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Долгосрочные активы</w:t>
      </w:r>
    </w:p>
    <w:bookmarkStart w:name="z52" w:id="48"/>
    <w:p>
      <w:pPr>
        <w:spacing w:after="0"/>
        <w:ind w:left="0"/>
        <w:jc w:val="both"/>
      </w:pPr>
      <w:r>
        <w:rPr>
          <w:rFonts w:ascii="Times New Roman"/>
          <w:b w:val="false"/>
          <w:i w:val="false"/>
          <w:color w:val="000000"/>
          <w:sz w:val="28"/>
        </w:rPr>
        <w:t>
      Таблица 5. Долгосрочные финансовые инвестиции</w:t>
      </w:r>
    </w:p>
    <w:bookmarkEnd w:id="48"/>
    <w:p>
      <w:pPr>
        <w:spacing w:after="0"/>
        <w:ind w:left="0"/>
        <w:jc w:val="both"/>
      </w:pPr>
      <w:r>
        <w:rPr>
          <w:rFonts w:ascii="Times New Roman"/>
          <w:b w:val="false"/>
          <w:i w:val="false"/>
          <w:color w:val="000000"/>
          <w:sz w:val="28"/>
        </w:rPr>
        <w:t>
      (строка 110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Таблица 6. Основные средства</w:t>
      </w:r>
    </w:p>
    <w:bookmarkEnd w:id="49"/>
    <w:p>
      <w:pPr>
        <w:spacing w:after="0"/>
        <w:ind w:left="0"/>
        <w:jc w:val="both"/>
      </w:pPr>
      <w:r>
        <w:rPr>
          <w:rFonts w:ascii="Times New Roman"/>
          <w:b w:val="false"/>
          <w:i w:val="false"/>
          <w:color w:val="000000"/>
          <w:sz w:val="28"/>
        </w:rPr>
        <w:t>
      (строка 114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Таблица 7. Инвестиционная недвижимость</w:t>
      </w:r>
    </w:p>
    <w:bookmarkEnd w:id="50"/>
    <w:p>
      <w:pPr>
        <w:spacing w:after="0"/>
        <w:ind w:left="0"/>
        <w:jc w:val="both"/>
      </w:pPr>
      <w:r>
        <w:rPr>
          <w:rFonts w:ascii="Times New Roman"/>
          <w:b w:val="false"/>
          <w:i w:val="false"/>
          <w:color w:val="000000"/>
          <w:sz w:val="28"/>
        </w:rPr>
        <w:t>
      (строка 116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Таблица 8. Биологические активы (строка 117 формы 1</w:t>
      </w:r>
    </w:p>
    <w:bookmarkEnd w:id="51"/>
    <w:p>
      <w:pPr>
        <w:spacing w:after="0"/>
        <w:ind w:left="0"/>
        <w:jc w:val="both"/>
      </w:pPr>
      <w:r>
        <w:rPr>
          <w:rFonts w:ascii="Times New Roman"/>
          <w:b w:val="false"/>
          <w:i w:val="false"/>
          <w:color w:val="000000"/>
          <w:sz w:val="28"/>
        </w:rPr>
        <w:t>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Таблица 9. Нематериальные активы (строка 118 формы 1</w:t>
      </w:r>
    </w:p>
    <w:bookmarkEnd w:id="52"/>
    <w:p>
      <w:pPr>
        <w:spacing w:after="0"/>
        <w:ind w:left="0"/>
        <w:jc w:val="both"/>
      </w:pPr>
      <w:r>
        <w:rPr>
          <w:rFonts w:ascii="Times New Roman"/>
          <w:b w:val="false"/>
          <w:i w:val="false"/>
          <w:color w:val="000000"/>
          <w:sz w:val="28"/>
        </w:rPr>
        <w:t>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по первоначальной стоимости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3"/>
    <w:p>
      <w:pPr>
        <w:spacing w:after="0"/>
        <w:ind w:left="0"/>
        <w:jc w:val="both"/>
      </w:pPr>
      <w:r>
        <w:rPr>
          <w:rFonts w:ascii="Times New Roman"/>
          <w:b w:val="false"/>
          <w:i w:val="false"/>
          <w:color w:val="000000"/>
          <w:sz w:val="28"/>
        </w:rPr>
        <w:t>
      Таблица 10. Краткосрочные финансовые обязательства</w:t>
      </w:r>
    </w:p>
    <w:bookmarkEnd w:id="53"/>
    <w:p>
      <w:pPr>
        <w:spacing w:after="0"/>
        <w:ind w:left="0"/>
        <w:jc w:val="both"/>
      </w:pPr>
      <w:r>
        <w:rPr>
          <w:rFonts w:ascii="Times New Roman"/>
          <w:b w:val="false"/>
          <w:i w:val="false"/>
          <w:color w:val="000000"/>
          <w:sz w:val="28"/>
        </w:rPr>
        <w:t>
      (строка 210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4"/>
    <w:p>
      <w:pPr>
        <w:spacing w:after="0"/>
        <w:ind w:left="0"/>
        <w:jc w:val="both"/>
      </w:pPr>
      <w:r>
        <w:rPr>
          <w:rFonts w:ascii="Times New Roman"/>
          <w:b w:val="false"/>
          <w:i w:val="false"/>
          <w:color w:val="000000"/>
          <w:sz w:val="28"/>
        </w:rPr>
        <w:t>
      Таблица 11. Долгосрочные финансовые обязательства</w:t>
      </w:r>
    </w:p>
    <w:bookmarkEnd w:id="54"/>
    <w:p>
      <w:pPr>
        <w:spacing w:after="0"/>
        <w:ind w:left="0"/>
        <w:jc w:val="both"/>
      </w:pPr>
      <w:r>
        <w:rPr>
          <w:rFonts w:ascii="Times New Roman"/>
          <w:b w:val="false"/>
          <w:i w:val="false"/>
          <w:color w:val="000000"/>
          <w:sz w:val="28"/>
        </w:rPr>
        <w:t>
      (строка 310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5"/>
    <w:p>
      <w:pPr>
        <w:spacing w:after="0"/>
        <w:ind w:left="0"/>
        <w:jc w:val="both"/>
      </w:pPr>
      <w:r>
        <w:rPr>
          <w:rFonts w:ascii="Times New Roman"/>
          <w:b w:val="false"/>
          <w:i w:val="false"/>
          <w:color w:val="000000"/>
          <w:sz w:val="28"/>
        </w:rPr>
        <w:t>
      Таблица 12. Прочие доходы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других государственных органов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6"/>
    <w:p>
      <w:pPr>
        <w:spacing w:after="0"/>
        <w:ind w:left="0"/>
        <w:jc w:val="both"/>
      </w:pPr>
      <w:r>
        <w:rPr>
          <w:rFonts w:ascii="Times New Roman"/>
          <w:b w:val="false"/>
          <w:i w:val="false"/>
          <w:color w:val="000000"/>
          <w:sz w:val="28"/>
        </w:rPr>
        <w:t>
      Таблица 13. Прочие расходы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выбытию долгосрочных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 ч. передано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другим государственным органам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другим государственным органам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7"/>
    <w:p>
      <w:pPr>
        <w:spacing w:after="0"/>
        <w:ind w:left="0"/>
        <w:jc w:val="both"/>
      </w:pPr>
      <w:r>
        <w:rPr>
          <w:rFonts w:ascii="Times New Roman"/>
          <w:b w:val="false"/>
          <w:i w:val="false"/>
          <w:color w:val="000000"/>
          <w:sz w:val="28"/>
        </w:rPr>
        <w:t>
         Таблица 14. Безвозмездно переданные долгосрочные активы /запасы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безвозмездно долгосрочные активы,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безвозмездно запасы,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8"/>
    <w:p>
      <w:pPr>
        <w:spacing w:after="0"/>
        <w:ind w:left="0"/>
        <w:jc w:val="both"/>
      </w:pPr>
      <w:r>
        <w:rPr>
          <w:rFonts w:ascii="Times New Roman"/>
          <w:b w:val="false"/>
          <w:i w:val="false"/>
          <w:color w:val="000000"/>
          <w:sz w:val="28"/>
        </w:rPr>
        <w:t>
      Таблица 15. Информация по концессионным активам</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9"/>
    <w:p>
      <w:pPr>
        <w:spacing w:after="0"/>
        <w:ind w:left="0"/>
        <w:jc w:val="both"/>
      </w:pPr>
      <w:r>
        <w:rPr>
          <w:rFonts w:ascii="Times New Roman"/>
          <w:b w:val="false"/>
          <w:i w:val="false"/>
          <w:color w:val="000000"/>
          <w:sz w:val="28"/>
        </w:rPr>
        <w:t>
      Таблица 16. Информация по взаимным операциям.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______________________ 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 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 местными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09.02.2016 </w:t>
      </w:r>
      <w:r>
        <w:rPr>
          <w:rFonts w:ascii="Times New Roman"/>
          <w:b w:val="false"/>
          <w:i w:val="false"/>
          <w:color w:val="ff0000"/>
          <w:sz w:val="28"/>
        </w:rPr>
        <w:t>№ 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6      </w:t>
      </w:r>
    </w:p>
    <w:p>
      <w:pPr>
        <w:spacing w:after="0"/>
        <w:ind w:left="0"/>
        <w:jc w:val="left"/>
      </w:pPr>
      <w:r>
        <w:rPr>
          <w:rFonts w:ascii="Times New Roman"/>
          <w:b/>
          <w:i w:val="false"/>
          <w:color w:val="000000"/>
        </w:rPr>
        <w:t xml:space="preserve"> Консолидированный разделительный бухгалтерский баланс</w:t>
      </w:r>
      <w:r>
        <w:br/>
      </w:r>
      <w:r>
        <w:rPr>
          <w:rFonts w:ascii="Times New Roman"/>
          <w:b/>
          <w:i w:val="false"/>
          <w:color w:val="000000"/>
        </w:rPr>
        <w:t>по состоянию на "____"___________</w:t>
      </w:r>
    </w:p>
    <w:p>
      <w:pPr>
        <w:spacing w:after="0"/>
        <w:ind w:left="0"/>
        <w:jc w:val="both"/>
      </w:pPr>
      <w:r>
        <w:rPr>
          <w:rFonts w:ascii="Times New Roman"/>
          <w:b w:val="false"/>
          <w:i w:val="false"/>
          <w:color w:val="000000"/>
          <w:sz w:val="28"/>
        </w:rPr>
        <w:t>
      Администратор бюджетных программ ___________________</w:t>
      </w:r>
    </w:p>
    <w:p>
      <w:pPr>
        <w:spacing w:after="0"/>
        <w:ind w:left="0"/>
        <w:jc w:val="both"/>
      </w:pPr>
      <w:r>
        <w:rPr>
          <w:rFonts w:ascii="Times New Roman"/>
          <w:b w:val="false"/>
          <w:i w:val="false"/>
          <w:color w:val="000000"/>
          <w:sz w:val="28"/>
        </w:rPr>
        <w:t>
      Периодичность: годовая, полугодовая_________________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покупателей и заказчиков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дебиторская задолженность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покупателей и заказчиков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Забалансовые счета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Бланки строгой отчетности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культурного наследия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Графа 6 заполняется для подтверждения сумм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переданных/принятых активов,обязательств и чистых активов/капитала 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дату реорганизации.</w:t>
      </w:r>
    </w:p>
    <w:p>
      <w:pPr>
        <w:spacing w:after="0"/>
        <w:ind w:left="0"/>
        <w:jc w:val="both"/>
      </w:pPr>
      <w:r>
        <w:rPr>
          <w:rFonts w:ascii="Times New Roman"/>
          <w:b w:val="false"/>
          <w:i w:val="false"/>
          <w:color w:val="000000"/>
          <w:sz w:val="28"/>
        </w:rPr>
        <w:t>
      Передано:</w:t>
      </w:r>
    </w:p>
    <w:p>
      <w:pPr>
        <w:spacing w:after="0"/>
        <w:ind w:left="0"/>
        <w:jc w:val="both"/>
      </w:pPr>
      <w:r>
        <w:rPr>
          <w:rFonts w:ascii="Times New Roman"/>
          <w:b w:val="false"/>
          <w:i w:val="false"/>
          <w:color w:val="000000"/>
          <w:sz w:val="28"/>
        </w:rPr>
        <w:t>
      Руководитель ____________ ___________________________________________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Главный бухгалтер ____________ 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Принято:</w:t>
      </w:r>
    </w:p>
    <w:p>
      <w:pPr>
        <w:spacing w:after="0"/>
        <w:ind w:left="0"/>
        <w:jc w:val="both"/>
      </w:pPr>
      <w:r>
        <w:rPr>
          <w:rFonts w:ascii="Times New Roman"/>
          <w:b w:val="false"/>
          <w:i w:val="false"/>
          <w:color w:val="000000"/>
          <w:sz w:val="28"/>
        </w:rPr>
        <w:t>
      Руководитель _____________ __________________________________________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Главный бухгалтер _____________ 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 _______________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