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c45b" w14:textId="53a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8 июля 2010 года № 325 "Об утверждении форм и правил составления и представления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октября 2013 года № 501. Зарегистрирован в Министерстве юстиции Республики Казахстан 27 ноября 2013 года № 8928. Утратил силу приказом Министра финансов Республики Казахстан от 1 августа 2017 года № 468 (вводится в действие с 01.07.2018)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01.08.2017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июля 2010 года № 325 "Об утверждении форм и правил составления и представления финансовой отчетности" (зарегистрированный в Реестре государственной регистрации нормативных правовых актов за № 6352, опубликованный в газете "Казахстанская правда" от 23 октября 2010 года № 281-282 (26342-26343)),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финансовой отчетности: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 "Бухгалтерский баланс",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"Отчет о результатах финансовой деятельности",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"Отчет о движении денег на счетах государственного учреждения по источникам финансирования (прямой метод)",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 "Отчет об изменениях чистых активов/капитала",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 "Пояснительная записка к финансовой отчетности",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 "Бухгалтерский баланс при реорганизации", согласно приложения 6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 (далее - Правила),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2010 года № 325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Государственные учреждения, содержащиеся за счет республиканского и местных бюджетов, составляют годовую, полугодовую отчетность в объеме, установленном настоящими Правилами.";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шестой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Годовая финансовая отчетность составляется по состоянию на 1 января года, следующего за отчетным. Полугодовая финансовая отчетность составляется по состоянию на 1 июля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составляется за календарный период с 1 января по 31 декабря.";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Объем годовой, полугодовой финансовой отчетности, представляемой государственными учреждениями включает:";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Годовая и полугодовая финансовая отчетность подписывается руководителем государственного учреждения, главным бухгалтером или лицом, возглавляющим подразделение, обеспечивающим ведение бухгалтерского учета в государственном учреждении.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Рядом с подписью руководителя и главного бухгалтера обязательная расшифровка подписи (фамилия и инициалы).";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реорганизации (слиянии, присоединении, разделении, выделении) государственного учреждения, имущественные права и обязанности переходят к правопреемнику при слиянии и присоединении - в соответствии с передаточным актом, а при разделении и выделении - в соответствии с разделительным балансом. Разделительный баланс составляется по одному экземпляру для каждого выделяющегося государственного учреждения. При ликвидации составляется ликвидационный баланс по форме 1 "Бухгалтерский баланс".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государственного учреждения администратору бюджетных программ прежней подчиненности государственным учреждением представляется Бухгалтерский баланс при реорганизации (форма 6) с приложением всех форм финансовой отчетности, предусмотренных настоящими Правилами до даты реорганизации.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форм, предусмотренных настоящими Правилами, за период с начала года до отчетной даты, следующей за датой реорганизации с приложением передаточного акта.";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Годовую, полугодовую финансовую отчетность государственные учреждения составляют на основе проверенных бухгалтерских записей, подтвержденных соответствующими документами. До составления бухгалтерского баланса производится сверка оборотов и остатков по аналитическим счетам с оборотами и остатками по счетам синтетического учета. Согласование основных показателей финансовой отчетности по формам годового и полугодового отчетов производится по схеме согласно приложению к настоящим Правилам.";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010 "Денежные средства и их эквиваленты" (1010, 1020, 1030, 1040, 1050, 1060, 1070, 1080, 1090) актива бухгалтерского баланса показываются остатки денежных средств на КСН для учета поступлений и расчетов, на счетах в иностранной валюте и специальных счетах бюджетного инвестиционного проекта по внешним займам и грантам, в кассе, на текущем и расчетном счетах государственного учреждения, плановых назначений на принятие обязательств, прочие денежные средства.";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четырнадцатый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122 "Прочие операционные расходы" (7050, 7120, 7140) показывается сумма начисленных расходов по трансфертам физическим лицам, страховым платежам, по передаче доходов в бюджет от реализации долгосрочных активов, сверхсметным поступлениям в бюджет от платных услуг, и прочим операционным расходам.";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третью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В разделе "Движение денежных средств от операционной деятельности" отражается поступление денежных средств на денежные счета государственного учреждения по источникам финансирования и их выбытие по видам расходов.";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Строка 100 "Поступление денежных средств – всего" показывает сумму строк 010, 020, 030, 040, 050, 060.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"Финансирование из бюджета" показывается сумма строк 011, 012, 013, 014, 015, 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"Текущей деятельности" показывается выделенное из бюджета финансирование по индивидуальному плану финансирования по обязательствам государственным учреждениям, финансируемым из республиканского (местного)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"Капитальных вложений" показывается выделенное из бюджета финансирование на капитальные вложения.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"За счет внешних займов и связанных грантов" показывается полученное финансирование по внешним займам и связанным грантам.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"Трансферты" показывается полученное финансирование по трансфертам.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"Субсидии" показывается полученное финансирование по субсидиям.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"Прочие" показывается финансирование по прочим статьям, не указанных в предыдущих статьях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"Внешние займы и связанные гранты" показывается поступление средств на счет бюджетного инвестиционного проекта по внешним займам и связанным грантам.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"Спонсорская и благотворительная помощь" показываются поступившие на КСН денежные средства от спонсорской и благотворительной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"От реализации товаров, работ и услуг" показываются поступившие на КСН денежные средства от реализации товаров (работ, услуг), которые остаются в распоряжении государственного учреждения и расходуются на определенные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"Полученные вознаграждения" показываются полученные проценты на денежный счет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050 "По деньгам временного размещения" показываются поступившие на КСН денежные средства по деньгам временного размещения.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"Прочие поступления" показываются прочие поступления на другие денежные счета и суммы восстановлений произведенных кассовых расходов.";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Строка 200 "Выбытие денежных средств – всего" показывает сумму строк 110, 120, 130, 140, 150, 160, 170, 180, 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"Оплата труда" показываются денежные выплаты по оплате труда, отпускным, компенсационным выплатам.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"Пенсии и пособия" показываются денежные выплаты по пенсиям и социальным пособиям, установленным пенсионным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"Налоги и платежи в бюджет" показываются денежные выплаты по налогам и другим платежам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"Поставщикам и подрядчикам за товары и услуги" показываются денежные выплаты поставщикам и подрядчикам запасов,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"Авансы, выданные за товары и услуги" показываются денежные выплаты по авансам, выданным за предоставленные услуги 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160 "Трансферты, субсидии" показываются денежные выплаты в виде трансфертов (кроме трансфертов физическим лицам в виде денежных выплат работникам государственных учреждений) и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170 "Вознаграждения" показываются денежные выплаты в виде вознаграждений.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180 "Возврат остатков бюджетных средств" показываются возвращенная в бюджет в конце отчетного года сумма неиспользованного остатка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190 "Прочие платежи" показываются денежные выплаты по трансфертам физическим лицам, стипендиям, командировочным расходам, страховым и арендным платежам, обязательные социальные отчисления в Государственный фонд социального страхования, все выплаты, удержанные из заработной платы, кроме подоходного налога, и другие платежи по денежным счетам не указанным в предыдущих статьях.";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Строка 910 "Увеличение +/- уменьшение денежных средств" показывает сумму чистых движений денег от операционной, инвестиционной и финансовой деятельности (строка 300 +/- строка 600 +/- строка 900). В то же время эта сумма равна разнице строк 920, 930 с учетом сумм по строке 911.";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101-1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"101-1. Строка 911 "Чистая курсовая разница" показывается чистая курсовая разница (плюс/минус положительная/отрицательная), возникающая из-за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В раскрытиях к финансовой отчетности представляется следующая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5 "Пояснительная записка к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011, 110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(кроме финансовых инвестиций в субъекты квазигосударственного сектора) на начало и конец отчетного периода и изменения, согласно таблицам 2 и 5 формы 5 "Пояснительная записка к финансовой отчетности";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долгосрочным инвестициям в субъекты квазигосударственного сектора (наименование и местонахождение субъектов квазигосударственного сектора, доля участия государства в уставном капитале), отдельно по контролируемым и другим субъектам;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какой-либо иной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022, 111, 112 и 113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сверку краткосрочной дебиторской задолженности на начало и конец отчетного периода, отражающую изменения согласно таблице 3 формы 5 "Пояснительная записка";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представляется дополнительная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4 формы 5 "Пояснительная записка к финансовой отчетности";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1 "Бухгалтерский баланс"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116, 118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6, 7 и 9 формы 5 "Пояснительная записка к финансовой отчетности";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амортизированных, но находящихся в эксплуатации долгосрочных активах;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долгосрочных активов по переоцененной стоимости представляется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1 "Бухгалтерский баланс") представляется информация по затратам объектов незавершенного строительства и капитальных вложений.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биологических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оценки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8 формы 5 "Пояснительная записка к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активы" (строка 120 формы 1 "Бухгалтерский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какой-либо иной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10 и 11 формы 5 "Пояснительная записка к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311, 312, 313, 315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неиспользованным отпускам;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активы и оценочные обязательства" (строки 222 и 314 формы 1 "Бухгалтерский баланс"):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обязательств и условных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1 "Бухгалтерский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1 "Бухгалтерский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1 "Бухгалтерский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413 формы 1 "Бухгалтерский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2 "Отчет о результатах финансовой деятельности") представляется информация по доходам и расходам за отчетный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 и расходам от управления активами);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доходы":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12 формы 5 "Пояснительная записка к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расходы":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расходам согласно таблице 13 формы 5 "Пояснительная записка к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 долгосрочные активы/запасы":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 согласно таблице 14 формы 5 "Пояснительная записка к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концессионных активов по видам основных средств согласно таблице 15 формы 5 "Пояснительная записка к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видам взаимных операций согласно таблице 16 формы 5 "Пояснительная записка к финансовой отчетности", в целях выявления операций по элиминированию.";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                                   Б. </w:t>
      </w:r>
      <w:r>
        <w:rPr>
          <w:rFonts w:ascii="Times New Roman"/>
          <w:b w:val="false"/>
          <w:i/>
          <w:color w:val="000000"/>
          <w:sz w:val="28"/>
        </w:rPr>
        <w:t>Жамишев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согласования основных показателей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по формам годового и полугодового отчетов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8"/>
        <w:gridCol w:w="5822"/>
      </w:tblGrid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Проверяемый показатель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Согласуемый с ним показатель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финансовой отчетности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Бухгалтерский баланс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 Отчет о движении денег на счетах государственного учреждения по источникам финансирования (прямой метод)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010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920 и 930 графы 3 соответственно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Бухгалтерский баланс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Отчет об изменениях чистых активов/капитала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410, 413, 414 графы 3 соответственно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010 графы 3,4,5 соответственно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410, 413, 414 графы 4 соответственно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060 графы 3,4,5 соответственно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Бухгалтерский баланс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 Пояснительная записка к финансовой отчетности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010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100 графы 3,4 соответственно Таблицы 1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011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030 и 031 графы 8 Таблицы 2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014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030 и 031 графы 3 Таблицы 3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020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030 и 031 графы 8 Таблицы 4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110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030 и 031 графы 8 Таблицы 5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114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040 и 041 графы 11 Таблицы 6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116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040 и 041 графы 5 Таблицы 7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117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040 и 041 графы 5 Таблицы 8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118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040 и 041 графы 9 Таблицы 9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210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010 и 013 графы 6 Таблицы 10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310 графы 3,4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010 и 013 графы 6 Таблицы 11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Отчет о результатах финансовой деятельности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Отчет об изменениях чистых активов/капитала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300 графы 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050 графы 5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300 графы 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110 графы 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2010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7"/>
        <w:gridCol w:w="3287"/>
        <w:gridCol w:w="1993"/>
        <w:gridCol w:w="1993"/>
      </w:tblGrid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покупателей и заказчиков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вложений, в том числе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строгой отчетности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2010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финансовой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за период, заканчивающийся 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8"/>
        <w:gridCol w:w="1217"/>
        <w:gridCol w:w="577"/>
        <w:gridCol w:w="578"/>
      </w:tblGrid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и благотворительная помощь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учреждения, в том числе: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(строка 100 минус строка 200 +/- строка 210, 220, 230, 240)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2010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движении денег на счетах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по источникам финансирования (прямой метод)</w:t>
      </w:r>
      <w:r>
        <w:br/>
      </w:r>
      <w:r>
        <w:rPr>
          <w:rFonts w:ascii="Times New Roman"/>
          <w:b/>
          <w:i w:val="false"/>
          <w:color w:val="000000"/>
        </w:rPr>
        <w:t>за период, заканчивающийся на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0"/>
        <w:gridCol w:w="959"/>
        <w:gridCol w:w="455"/>
        <w:gridCol w:w="456"/>
      </w:tblGrid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020, 030, 040, 050, 060)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и благотворительная помощь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110, 120, 130, 140, 150, 160, 170, 180, 190)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остатков бюджетных средств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минус строка 200)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340, 350)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410, 420, 430, 440, 450, 460)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минус строка 500)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2010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чистых активов/капитала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8"/>
        <w:gridCol w:w="677"/>
        <w:gridCol w:w="321"/>
        <w:gridCol w:w="321"/>
        <w:gridCol w:w="321"/>
        <w:gridCol w:w="422"/>
      </w:tblGrid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чистые активы/капитал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010 +/- 020)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 (строки 041 +/- 042 +/- 043 +/- 044 +/- 045 +/- 046+/-047+/-048+/-049)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резервы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связанное с выбытием долгосрочных активов, признанное напрямую в Отчете об изменениях чистых активов/капитала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финансирования на доходы отчетного периода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(строки 030 +/- 040 +/- 050)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 +/- 080)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 (строки 101 +/- 102 +/- 103 +/- 104 +/- 105 +/- 106+/-107+/-108+/-109)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связанное с выбытием долгосрочных активов, признанное напрямую в Отчете об изменениях чистых активов/капитала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финансирования на доходы отчетного периода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(строки 090 +/- 100 +/- 110)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2010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финансовой отчетности за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положение государственного учреждения: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количество подведомственных учреждений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используемые нормативные правовые акты: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Денежные средства и их эквиваленты (строки 010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4"/>
        <w:gridCol w:w="1943"/>
        <w:gridCol w:w="1178"/>
        <w:gridCol w:w="1435"/>
      </w:tblGrid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спонсорской и благотворительной помощи (1041)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грантам (1061)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внешним займам (1062)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Краткосрочные финансовые инвестиции (строка 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288"/>
        <w:gridCol w:w="1387"/>
        <w:gridCol w:w="1085"/>
        <w:gridCol w:w="1085"/>
        <w:gridCol w:w="1689"/>
        <w:gridCol w:w="1086"/>
        <w:gridCol w:w="108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Краткосрочная дебиторская задолженность (строки 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2"/>
        <w:gridCol w:w="4095"/>
        <w:gridCol w:w="3023"/>
      </w:tblGrid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Запасы (строка 020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3185"/>
        <w:gridCol w:w="1051"/>
        <w:gridCol w:w="1051"/>
        <w:gridCol w:w="1052"/>
        <w:gridCol w:w="1052"/>
        <w:gridCol w:w="1052"/>
        <w:gridCol w:w="1052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израсходовано на нужды государственного учреждения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Долгосрочные финансовые инвестиции (строка 110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288"/>
        <w:gridCol w:w="1387"/>
        <w:gridCol w:w="1085"/>
        <w:gridCol w:w="1085"/>
        <w:gridCol w:w="1689"/>
        <w:gridCol w:w="1086"/>
        <w:gridCol w:w="108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Основные средства (строка 114 формы 1 "Бухгалтерский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2239"/>
        <w:gridCol w:w="739"/>
        <w:gridCol w:w="739"/>
        <w:gridCol w:w="739"/>
        <w:gridCol w:w="739"/>
        <w:gridCol w:w="739"/>
        <w:gridCol w:w="740"/>
        <w:gridCol w:w="1357"/>
        <w:gridCol w:w="1148"/>
        <w:gridCol w:w="1149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и начислено амортизации за отчетный период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Инвестиционная недвижимость (строка 116 формы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3842"/>
        <w:gridCol w:w="1268"/>
        <w:gridCol w:w="1268"/>
        <w:gridCol w:w="1269"/>
        <w:gridCol w:w="1269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и начислено амортизации за отчетный период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Биологические активы (строка 117 формы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284"/>
        <w:gridCol w:w="1414"/>
        <w:gridCol w:w="1414"/>
        <w:gridCol w:w="1415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и начислено амортизации за отчетный период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Нематериальные активы (строка 118 формы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2934"/>
        <w:gridCol w:w="968"/>
        <w:gridCol w:w="969"/>
        <w:gridCol w:w="969"/>
        <w:gridCol w:w="969"/>
        <w:gridCol w:w="969"/>
        <w:gridCol w:w="969"/>
        <w:gridCol w:w="969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финансирования по бюджету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и начислено амортизации за отчетный период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Краткосрочные финансовые обязательства (строка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54"/>
        <w:gridCol w:w="1912"/>
        <w:gridCol w:w="1912"/>
        <w:gridCol w:w="1497"/>
        <w:gridCol w:w="149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Долгосрочные финансовые обязательства (строка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 "Бухгалтерский баланс")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54"/>
        <w:gridCol w:w="1912"/>
        <w:gridCol w:w="1912"/>
        <w:gridCol w:w="1497"/>
        <w:gridCol w:w="149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Прочие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9"/>
        <w:gridCol w:w="4577"/>
        <w:gridCol w:w="2172"/>
        <w:gridCol w:w="2172"/>
      </w:tblGrid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Прочие 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9"/>
        <w:gridCol w:w="4577"/>
        <w:gridCol w:w="2172"/>
        <w:gridCol w:w="2172"/>
      </w:tblGrid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безвозмездно: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14. Безвозмездно переданные долгосрочные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/запасы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1665"/>
        <w:gridCol w:w="3510"/>
        <w:gridCol w:w="1665"/>
        <w:gridCol w:w="1666"/>
        <w:gridCol w:w="16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долгосрочные активы, всего: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15. Информация по концессионным активам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3510"/>
        <w:gridCol w:w="1665"/>
        <w:gridCol w:w="1665"/>
        <w:gridCol w:w="2129"/>
        <w:gridCol w:w="1666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 Информация по взаимным операциям.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426"/>
        <w:gridCol w:w="1426"/>
        <w:gridCol w:w="1823"/>
        <w:gridCol w:w="2267"/>
        <w:gridCol w:w="1427"/>
        <w:gridCol w:w="1427"/>
        <w:gridCol w:w="1427"/>
      </w:tblGrid>
      <w:tr>
        <w:trPr>
          <w:trHeight w:val="3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принимающей/ передающей стороны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2010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при реорганизации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годовая, полугодовая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8"/>
        <w:gridCol w:w="3536"/>
        <w:gridCol w:w="1678"/>
        <w:gridCol w:w="1678"/>
      </w:tblGrid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реорганизации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покупателей и заказчиков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реорганизации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вложений, в том числе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бюджетных средств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Забалансовые счета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строгой отчетности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     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