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dcd4" w14:textId="8ddd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по перевозке лиц с инвалидностью автомобильным транспортом</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 ноября 2013 года № 859. Зарегистрирован в Министерстве юстиции Республики Казахстан от 11 декабря 2013 года № 8950.</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22.09.2022 </w:t>
      </w:r>
      <w:r>
        <w:rPr>
          <w:rFonts w:ascii="Times New Roman"/>
          <w:b w:val="false"/>
          <w:i w:val="false"/>
          <w:color w:val="ff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оказания услуг по перевозке лиц с инвалидностью автомобильным транспортом.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автомобильного транспорта Министерства транспорта и коммуникаций Республики Казахстан (Джумашев Е.Е.)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интранет-портале государственных органов;</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Пшембаев М. 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6 ноября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2013 года № 859</w:t>
            </w:r>
          </w:p>
        </w:tc>
      </w:tr>
    </w:tbl>
    <w:bookmarkStart w:name="z7" w:id="5"/>
    <w:p>
      <w:pPr>
        <w:spacing w:after="0"/>
        <w:ind w:left="0"/>
        <w:jc w:val="left"/>
      </w:pPr>
      <w:r>
        <w:rPr>
          <w:rFonts w:ascii="Times New Roman"/>
          <w:b/>
          <w:i w:val="false"/>
          <w:color w:val="000000"/>
        </w:rPr>
        <w:t xml:space="preserve"> Правила оказания услуг по перевозке лиц с инвалидностью автомобильным транспортом</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22.09.2022 </w:t>
      </w:r>
      <w:r>
        <w:rPr>
          <w:rFonts w:ascii="Times New Roman"/>
          <w:b w:val="false"/>
          <w:i w:val="false"/>
          <w:color w:val="ff0000"/>
          <w:sz w:val="28"/>
        </w:rPr>
        <w:t>№ 521</w:t>
      </w:r>
      <w:r>
        <w:rPr>
          <w:rFonts w:ascii="Times New Roman"/>
          <w:b w:val="false"/>
          <w:i w:val="false"/>
          <w:color w:val="ff0000"/>
          <w:sz w:val="28"/>
        </w:rPr>
        <w:t xml:space="preserve"> (вводится в действие с 01.01.2023).</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оказания услуг по перевозке лиц с инвалидностью автомобильным транспортом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и Правилами перевозок пассажиров и багажа автомобильным транспортом,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(зарегистрирован в Реестре государственной регистрации нормативных правовых актов под № 11550) (далее – Правила перевозок).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Правила определяют общий порядок и условия обеспечения доступной транспортной среды для лиц с инвалидностью при оказании услуг по перевозке автомобильным транспортом.</w:t>
      </w:r>
    </w:p>
    <w:bookmarkEnd w:id="8"/>
    <w:bookmarkStart w:name="z12"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13" w:id="10"/>
    <w:p>
      <w:pPr>
        <w:spacing w:after="0"/>
        <w:ind w:left="0"/>
        <w:jc w:val="both"/>
      </w:pPr>
      <w:r>
        <w:rPr>
          <w:rFonts w:ascii="Times New Roman"/>
          <w:b w:val="false"/>
          <w:i w:val="false"/>
          <w:color w:val="000000"/>
          <w:sz w:val="28"/>
        </w:rPr>
        <w:t>
      1)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10"/>
    <w:bookmarkStart w:name="z14" w:id="11"/>
    <w:p>
      <w:pPr>
        <w:spacing w:after="0"/>
        <w:ind w:left="0"/>
        <w:jc w:val="both"/>
      </w:pPr>
      <w:r>
        <w:rPr>
          <w:rFonts w:ascii="Times New Roman"/>
          <w:b w:val="false"/>
          <w:i w:val="false"/>
          <w:color w:val="000000"/>
          <w:sz w:val="28"/>
        </w:rPr>
        <w:t>
      2)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11"/>
    <w:bookmarkStart w:name="z15" w:id="12"/>
    <w:p>
      <w:pPr>
        <w:spacing w:after="0"/>
        <w:ind w:left="0"/>
        <w:jc w:val="both"/>
      </w:pPr>
      <w:r>
        <w:rPr>
          <w:rFonts w:ascii="Times New Roman"/>
          <w:b w:val="false"/>
          <w:i w:val="false"/>
          <w:color w:val="000000"/>
          <w:sz w:val="28"/>
        </w:rPr>
        <w:t>
      3) инватакси – автомобиль, предназначенный для оказания социальных услуг по перевозке лиц с инвалидностью в рамках государственного социального заказа;</w:t>
      </w:r>
    </w:p>
    <w:bookmarkEnd w:id="12"/>
    <w:bookmarkStart w:name="z16" w:id="13"/>
    <w:p>
      <w:pPr>
        <w:spacing w:after="0"/>
        <w:ind w:left="0"/>
        <w:jc w:val="both"/>
      </w:pPr>
      <w:r>
        <w:rPr>
          <w:rFonts w:ascii="Times New Roman"/>
          <w:b w:val="false"/>
          <w:i w:val="false"/>
          <w:color w:val="000000"/>
          <w:sz w:val="28"/>
        </w:rPr>
        <w:t>
      4) такси – легковой автомобиль, предназначенный для автомобильной перевозки пассажиров и багажа, оборудованный в соответствии с Правилами перевозок.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Глава 2. Порядок оказания услуг по перевозке лиц с инвалидностью автотранспортными средствами</w:t>
      </w:r>
    </w:p>
    <w:bookmarkEnd w:id="14"/>
    <w:bookmarkStart w:name="z18" w:id="15"/>
    <w:p>
      <w:pPr>
        <w:spacing w:after="0"/>
        <w:ind w:left="0"/>
        <w:jc w:val="both"/>
      </w:pPr>
      <w:r>
        <w:rPr>
          <w:rFonts w:ascii="Times New Roman"/>
          <w:b w:val="false"/>
          <w:i w:val="false"/>
          <w:color w:val="000000"/>
          <w:sz w:val="28"/>
        </w:rPr>
        <w:t>
      4. При перевозке лиц с инвалидностью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соответствующие требованиям государственного стандарта Республики Казахстан 1040-2001 "Услуги автотранспортные по пассажирским перевозкам", ширина прохода которых в пассажирском салоне не менее 44 сантиметров.</w:t>
      </w:r>
    </w:p>
    <w:bookmarkEnd w:id="15"/>
    <w:bookmarkStart w:name="z19" w:id="16"/>
    <w:p>
      <w:pPr>
        <w:spacing w:after="0"/>
        <w:ind w:left="0"/>
        <w:jc w:val="both"/>
      </w:pPr>
      <w:r>
        <w:rPr>
          <w:rFonts w:ascii="Times New Roman"/>
          <w:b w:val="false"/>
          <w:i w:val="false"/>
          <w:color w:val="000000"/>
          <w:sz w:val="28"/>
        </w:rPr>
        <w:t>
      5. Сиденья для лиц с инвалидностью и кресла-коляски для передвижения лиц с инвалидностью в автобусах размещаются вдоль боковых стенок в один ряд и обращены вперед по ходу автобуса.</w:t>
      </w:r>
    </w:p>
    <w:bookmarkEnd w:id="16"/>
    <w:bookmarkStart w:name="z20" w:id="17"/>
    <w:p>
      <w:pPr>
        <w:spacing w:after="0"/>
        <w:ind w:left="0"/>
        <w:jc w:val="both"/>
      </w:pPr>
      <w:r>
        <w:rPr>
          <w:rFonts w:ascii="Times New Roman"/>
          <w:b w:val="false"/>
          <w:i w:val="false"/>
          <w:color w:val="000000"/>
          <w:sz w:val="28"/>
        </w:rPr>
        <w:t>
      6. Пол пассажирского салона в местах расположения кресел-колясок и зоны доступа к ним не имеет пандусов и ступенек.</w:t>
      </w:r>
    </w:p>
    <w:bookmarkEnd w:id="17"/>
    <w:bookmarkStart w:name="z21" w:id="18"/>
    <w:p>
      <w:pPr>
        <w:spacing w:after="0"/>
        <w:ind w:left="0"/>
        <w:jc w:val="both"/>
      </w:pPr>
      <w:r>
        <w:rPr>
          <w:rFonts w:ascii="Times New Roman"/>
          <w:b w:val="false"/>
          <w:i w:val="false"/>
          <w:color w:val="000000"/>
          <w:sz w:val="28"/>
        </w:rPr>
        <w:t>
      7. Сиденья автобусов II и III классов имеют спинки с подголовниками. Спинка сиденья имеет регулировку положения по углу наклона.</w:t>
      </w:r>
    </w:p>
    <w:bookmarkEnd w:id="18"/>
    <w:bookmarkStart w:name="z22" w:id="19"/>
    <w:p>
      <w:pPr>
        <w:spacing w:after="0"/>
        <w:ind w:left="0"/>
        <w:jc w:val="both"/>
      </w:pPr>
      <w:r>
        <w:rPr>
          <w:rFonts w:ascii="Times New Roman"/>
          <w:b w:val="false"/>
          <w:i w:val="false"/>
          <w:color w:val="000000"/>
          <w:sz w:val="28"/>
        </w:rPr>
        <w:t>
      8. В случае перевозки лиц с инвалидностью непосредственно в кресле-коляске, в автобусе предусматривается приспособления и устройства, фиксирующие кресло-коляску во время движения.</w:t>
      </w:r>
    </w:p>
    <w:bookmarkEnd w:id="19"/>
    <w:bookmarkStart w:name="z23" w:id="20"/>
    <w:p>
      <w:pPr>
        <w:spacing w:after="0"/>
        <w:ind w:left="0"/>
        <w:jc w:val="both"/>
      </w:pPr>
      <w:r>
        <w:rPr>
          <w:rFonts w:ascii="Times New Roman"/>
          <w:b w:val="false"/>
          <w:i w:val="false"/>
          <w:color w:val="000000"/>
          <w:sz w:val="28"/>
        </w:rPr>
        <w:t>
      9. Рабочее место водителя оборудуется звуковым и световым сигналом, включаемым с мест, предназначенных для размещения лиц с инвалидностью как на сиденьях, так и в местах размещения кресел-колясок.</w:t>
      </w:r>
    </w:p>
    <w:bookmarkEnd w:id="20"/>
    <w:bookmarkStart w:name="z24" w:id="21"/>
    <w:p>
      <w:pPr>
        <w:spacing w:after="0"/>
        <w:ind w:left="0"/>
        <w:jc w:val="both"/>
      </w:pPr>
      <w:r>
        <w:rPr>
          <w:rFonts w:ascii="Times New Roman"/>
          <w:b w:val="false"/>
          <w:i w:val="false"/>
          <w:color w:val="000000"/>
          <w:sz w:val="28"/>
        </w:rPr>
        <w:t>
      10. Автобусы II и III классов оснащаются специальной транспортной коляской, предназначенной для проезда в ней лица с инвалидностью в пассажирском салоне.</w:t>
      </w:r>
    </w:p>
    <w:bookmarkEnd w:id="21"/>
    <w:bookmarkStart w:name="z25" w:id="22"/>
    <w:p>
      <w:pPr>
        <w:spacing w:after="0"/>
        <w:ind w:left="0"/>
        <w:jc w:val="both"/>
      </w:pPr>
      <w:r>
        <w:rPr>
          <w:rFonts w:ascii="Times New Roman"/>
          <w:b w:val="false"/>
          <w:i w:val="false"/>
          <w:color w:val="000000"/>
          <w:sz w:val="28"/>
        </w:rPr>
        <w:t>
      11. В автобусах II и III классов предусматривается багажное отделение, используемое для перевозки кресло-коляски. В отсеке предусматривается приспособления для крепления кресло-коляски в сложенном состоянии.</w:t>
      </w:r>
    </w:p>
    <w:bookmarkEnd w:id="22"/>
    <w:bookmarkStart w:name="z26" w:id="23"/>
    <w:p>
      <w:pPr>
        <w:spacing w:after="0"/>
        <w:ind w:left="0"/>
        <w:jc w:val="both"/>
      </w:pPr>
      <w:r>
        <w:rPr>
          <w:rFonts w:ascii="Times New Roman"/>
          <w:b w:val="false"/>
          <w:i w:val="false"/>
          <w:color w:val="000000"/>
          <w:sz w:val="28"/>
        </w:rPr>
        <w:t>
      12. Транспортное средство оборудуется звуковым и зрительным информационными табло, сообщающим об остановках, времени прибытия и отбытия.</w:t>
      </w:r>
    </w:p>
    <w:bookmarkEnd w:id="23"/>
    <w:bookmarkStart w:name="z27" w:id="24"/>
    <w:p>
      <w:pPr>
        <w:spacing w:after="0"/>
        <w:ind w:left="0"/>
        <w:jc w:val="both"/>
      </w:pPr>
      <w:r>
        <w:rPr>
          <w:rFonts w:ascii="Times New Roman"/>
          <w:b w:val="false"/>
          <w:i w:val="false"/>
          <w:color w:val="000000"/>
          <w:sz w:val="28"/>
        </w:rPr>
        <w:t>
      13. В пассажирском салоне городских маршрутных автобусов напротив двери, предназначенной для доступа в автобус лиц с инвалидностью в кресле-коляске, предусматривается свободная площадь (круг поворота).</w:t>
      </w:r>
    </w:p>
    <w:bookmarkEnd w:id="24"/>
    <w:bookmarkStart w:name="z28" w:id="25"/>
    <w:p>
      <w:pPr>
        <w:spacing w:after="0"/>
        <w:ind w:left="0"/>
        <w:jc w:val="both"/>
      </w:pPr>
      <w:r>
        <w:rPr>
          <w:rFonts w:ascii="Times New Roman"/>
          <w:b w:val="false"/>
          <w:i w:val="false"/>
          <w:color w:val="000000"/>
          <w:sz w:val="28"/>
        </w:rPr>
        <w:t>
      14. На участке пола, предназначенного для размещения кресло-коляски, вдоль боковых стенок устанавливаются горизонтальные поручни.</w:t>
      </w:r>
    </w:p>
    <w:bookmarkEnd w:id="25"/>
    <w:bookmarkStart w:name="z29" w:id="26"/>
    <w:p>
      <w:pPr>
        <w:spacing w:after="0"/>
        <w:ind w:left="0"/>
        <w:jc w:val="both"/>
      </w:pPr>
      <w:r>
        <w:rPr>
          <w:rFonts w:ascii="Times New Roman"/>
          <w:b w:val="false"/>
          <w:i w:val="false"/>
          <w:color w:val="000000"/>
          <w:sz w:val="28"/>
        </w:rPr>
        <w:t>
      15. В автобусах предусматриваются не менее 2 пассажирских дверей. Одна из них оборудуется устройством, обеспечивающим въезд и выезд лиц с инвалидностью в кресло-коляске в автобус.</w:t>
      </w:r>
    </w:p>
    <w:bookmarkEnd w:id="26"/>
    <w:bookmarkStart w:name="z30" w:id="27"/>
    <w:p>
      <w:pPr>
        <w:spacing w:after="0"/>
        <w:ind w:left="0"/>
        <w:jc w:val="both"/>
      </w:pPr>
      <w:r>
        <w:rPr>
          <w:rFonts w:ascii="Times New Roman"/>
          <w:b w:val="false"/>
          <w:i w:val="false"/>
          <w:color w:val="000000"/>
          <w:sz w:val="28"/>
        </w:rPr>
        <w:t>
      В микроавтобусе допускается наличие одной двери, оборудованной устройством и используемой как для доступа лиц с инвалидностью в кресло-коляски, так и для лиц, сопровождающих лиц с инвалидностью.</w:t>
      </w:r>
    </w:p>
    <w:bookmarkEnd w:id="27"/>
    <w:bookmarkStart w:name="z31" w:id="28"/>
    <w:p>
      <w:pPr>
        <w:spacing w:after="0"/>
        <w:ind w:left="0"/>
        <w:jc w:val="both"/>
      </w:pPr>
      <w:r>
        <w:rPr>
          <w:rFonts w:ascii="Times New Roman"/>
          <w:b w:val="false"/>
          <w:i w:val="false"/>
          <w:color w:val="000000"/>
          <w:sz w:val="28"/>
        </w:rPr>
        <w:t>
      16. Дверь в автобус, используемая для доступа лиц с инвалидностью в кресле-коляске, имеет соответствующие обозначения (надписи или пиктограммы).</w:t>
      </w:r>
    </w:p>
    <w:bookmarkEnd w:id="28"/>
    <w:bookmarkStart w:name="z32" w:id="29"/>
    <w:p>
      <w:pPr>
        <w:spacing w:after="0"/>
        <w:ind w:left="0"/>
        <w:jc w:val="both"/>
      </w:pPr>
      <w:r>
        <w:rPr>
          <w:rFonts w:ascii="Times New Roman"/>
          <w:b w:val="false"/>
          <w:i w:val="false"/>
          <w:color w:val="000000"/>
          <w:sz w:val="28"/>
        </w:rPr>
        <w:t>
      17. Для обеспечения доступа лица с инвалидностью в автобус, автобусы оборудуются рампами или устройством для подъема (опускания) лиц с инвалидностью в кресле-коляске в (из) автобуса.</w:t>
      </w:r>
    </w:p>
    <w:bookmarkEnd w:id="29"/>
    <w:bookmarkStart w:name="z33" w:id="30"/>
    <w:p>
      <w:pPr>
        <w:spacing w:after="0"/>
        <w:ind w:left="0"/>
        <w:jc w:val="both"/>
      </w:pPr>
      <w:r>
        <w:rPr>
          <w:rFonts w:ascii="Times New Roman"/>
          <w:b w:val="false"/>
          <w:i w:val="false"/>
          <w:color w:val="000000"/>
          <w:sz w:val="28"/>
        </w:rPr>
        <w:t>
      18.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bookmarkEnd w:id="30"/>
    <w:bookmarkStart w:name="z34" w:id="31"/>
    <w:p>
      <w:pPr>
        <w:spacing w:after="0"/>
        <w:ind w:left="0"/>
        <w:jc w:val="left"/>
      </w:pPr>
      <w:r>
        <w:rPr>
          <w:rFonts w:ascii="Times New Roman"/>
          <w:b/>
          <w:i w:val="false"/>
          <w:color w:val="000000"/>
        </w:rPr>
        <w:t xml:space="preserve"> Глава 3. Организация и оказание услуг такси лицам с инвалидностью</w:t>
      </w:r>
    </w:p>
    <w:bookmarkEnd w:id="31"/>
    <w:bookmarkStart w:name="z35" w:id="32"/>
    <w:p>
      <w:pPr>
        <w:spacing w:after="0"/>
        <w:ind w:left="0"/>
        <w:jc w:val="both"/>
      </w:pPr>
      <w:r>
        <w:rPr>
          <w:rFonts w:ascii="Times New Roman"/>
          <w:b w:val="false"/>
          <w:i w:val="false"/>
          <w:color w:val="000000"/>
          <w:sz w:val="28"/>
        </w:rPr>
        <w:t>
      19. В соответствии со статьей 26 Закона Республики Казахстан "Об автомобильном транспорте" при организации перевозок пассажиров и багажа перевозчик такси при наличии десяти и более такси имеет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bookmarkEnd w:id="32"/>
    <w:bookmarkStart w:name="z36" w:id="33"/>
    <w:p>
      <w:pPr>
        <w:spacing w:after="0"/>
        <w:ind w:left="0"/>
        <w:jc w:val="both"/>
      </w:pPr>
      <w:r>
        <w:rPr>
          <w:rFonts w:ascii="Times New Roman"/>
          <w:b w:val="false"/>
          <w:i w:val="false"/>
          <w:color w:val="000000"/>
          <w:sz w:val="28"/>
        </w:rPr>
        <w:t>
      20. Для перевозки лиц с инвалидностью используются легковые автотранспортные средства соответствующие требованиям национального стандарта Республики Казахстан СТ РК 2272-2020 "Услуги автотранспортные по пассажирским перевозкам такси", в том числе специально приспособленные для перевозки лиц с инвалидностью в кресло-колясках.</w:t>
      </w:r>
    </w:p>
    <w:bookmarkEnd w:id="33"/>
    <w:bookmarkStart w:name="z37" w:id="34"/>
    <w:p>
      <w:pPr>
        <w:spacing w:after="0"/>
        <w:ind w:left="0"/>
        <w:jc w:val="both"/>
      </w:pPr>
      <w:r>
        <w:rPr>
          <w:rFonts w:ascii="Times New Roman"/>
          <w:b w:val="false"/>
          <w:i w:val="false"/>
          <w:color w:val="000000"/>
          <w:sz w:val="28"/>
        </w:rPr>
        <w:t xml:space="preserve">
      21. На передней и задней частях инватакси устанавливаются опознавательные знаки в виде квадрата "Лицо с инвалидностью" и изображением символа дорожного знака, указанного в пункте 7.17 Дорожных знаков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35"/>
    <w:p>
      <w:pPr>
        <w:spacing w:after="0"/>
        <w:ind w:left="0"/>
        <w:jc w:val="both"/>
      </w:pPr>
      <w:r>
        <w:rPr>
          <w:rFonts w:ascii="Times New Roman"/>
          <w:b w:val="false"/>
          <w:i w:val="false"/>
          <w:color w:val="000000"/>
          <w:sz w:val="28"/>
        </w:rPr>
        <w:t>
      21-1. Государственные органы и учреждения обеспечивают доступ к парковкам на территории своих административных зданий для инватакси с опознавательными знаками "Лицо с инвалидностью", осуществляющих посадку, высадку или ожидающих лиц с инвалидностью.</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Глава 4. Оказание услуги инватакси</w:t>
      </w:r>
    </w:p>
    <w:bookmarkEnd w:id="36"/>
    <w:bookmarkStart w:name="z39" w:id="37"/>
    <w:p>
      <w:pPr>
        <w:spacing w:after="0"/>
        <w:ind w:left="0"/>
        <w:jc w:val="both"/>
      </w:pPr>
      <w:r>
        <w:rPr>
          <w:rFonts w:ascii="Times New Roman"/>
          <w:b w:val="false"/>
          <w:i w:val="false"/>
          <w:color w:val="000000"/>
          <w:sz w:val="28"/>
        </w:rPr>
        <w:t>
      22. Оказание услуг инватакси осуществляется местными исполнительными органами через государственный социальный заказ в соответствии с законодательством о государственных закупках.</w:t>
      </w:r>
    </w:p>
    <w:bookmarkEnd w:id="37"/>
    <w:bookmarkStart w:name="z40" w:id="38"/>
    <w:p>
      <w:pPr>
        <w:spacing w:after="0"/>
        <w:ind w:left="0"/>
        <w:jc w:val="both"/>
      </w:pPr>
      <w:r>
        <w:rPr>
          <w:rFonts w:ascii="Times New Roman"/>
          <w:b w:val="false"/>
          <w:i w:val="false"/>
          <w:color w:val="000000"/>
          <w:sz w:val="28"/>
        </w:rPr>
        <w:t>
      23. Государственный социальный заказ размещается в организации, имеющей в наличии инватакси, условия для работы персонала, необходимого для оказания услуг, в том числе диспетчерскую службу, предназначенную для приема заказов от лиц с инвалидностью, оснащенную не менее двумя телефонными номерами для приема заявок, оборудованных устройством, обеспечивающим возможность записи телефонных переговоров для контроля качества и количества оказываемых услуг, включая сотовую связь и посредством сети Интернет для приема заявок.</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24. Требования, предъявляемые к оказанию услуги инватакси, оговариваются в договоре о выполнении государственного социального заказа, который в том числе включает:</w:t>
      </w:r>
    </w:p>
    <w:bookmarkEnd w:id="39"/>
    <w:bookmarkStart w:name="z102" w:id="40"/>
    <w:p>
      <w:pPr>
        <w:spacing w:after="0"/>
        <w:ind w:left="0"/>
        <w:jc w:val="both"/>
      </w:pPr>
      <w:r>
        <w:rPr>
          <w:rFonts w:ascii="Times New Roman"/>
          <w:b w:val="false"/>
          <w:i w:val="false"/>
          <w:color w:val="000000"/>
          <w:sz w:val="28"/>
        </w:rPr>
        <w:t xml:space="preserve">
      1) перечень объектов и пунктов назначения для предоставления услуг инватакси,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40"/>
    <w:bookmarkStart w:name="z103" w:id="41"/>
    <w:p>
      <w:pPr>
        <w:spacing w:after="0"/>
        <w:ind w:left="0"/>
        <w:jc w:val="both"/>
      </w:pPr>
      <w:r>
        <w:rPr>
          <w:rFonts w:ascii="Times New Roman"/>
          <w:b w:val="false"/>
          <w:i w:val="false"/>
          <w:color w:val="000000"/>
          <w:sz w:val="28"/>
        </w:rPr>
        <w:t>
      2) режим работы инватакси в дневное и ночное время в течение суток, выходные и праздничные дни;</w:t>
      </w:r>
    </w:p>
    <w:bookmarkEnd w:id="41"/>
    <w:bookmarkStart w:name="z104" w:id="42"/>
    <w:p>
      <w:pPr>
        <w:spacing w:after="0"/>
        <w:ind w:left="0"/>
        <w:jc w:val="both"/>
      </w:pPr>
      <w:r>
        <w:rPr>
          <w:rFonts w:ascii="Times New Roman"/>
          <w:b w:val="false"/>
          <w:i w:val="false"/>
          <w:color w:val="000000"/>
          <w:sz w:val="28"/>
        </w:rPr>
        <w:t>
      3) населенный пункт, где осуществляется перевозка инватакси и располагается диспетчерская служба, а также за которым закрепляются автотранспортные средства организации, оказывающей услуги инватакси;</w:t>
      </w:r>
    </w:p>
    <w:bookmarkEnd w:id="42"/>
    <w:bookmarkStart w:name="z105" w:id="43"/>
    <w:p>
      <w:pPr>
        <w:spacing w:after="0"/>
        <w:ind w:left="0"/>
        <w:jc w:val="both"/>
      </w:pPr>
      <w:r>
        <w:rPr>
          <w:rFonts w:ascii="Times New Roman"/>
          <w:b w:val="false"/>
          <w:i w:val="false"/>
          <w:color w:val="000000"/>
          <w:sz w:val="28"/>
        </w:rPr>
        <w:t>
      4) услуги инватакси оказываются лицам с инвалидностью, имеющим постоянную регистрацию по месту жительства в населенном пункте, где осуществляется перевозка инватакси;</w:t>
      </w:r>
    </w:p>
    <w:bookmarkEnd w:id="43"/>
    <w:bookmarkStart w:name="z106" w:id="44"/>
    <w:p>
      <w:pPr>
        <w:spacing w:after="0"/>
        <w:ind w:left="0"/>
        <w:jc w:val="both"/>
      </w:pPr>
      <w:r>
        <w:rPr>
          <w:rFonts w:ascii="Times New Roman"/>
          <w:b w:val="false"/>
          <w:i w:val="false"/>
          <w:color w:val="000000"/>
          <w:sz w:val="28"/>
        </w:rPr>
        <w:t>
      5) организация, оказывающая услуги инватакси обеспечивает лицам с инвалидностью доступность услуг инватакси, ее зданий и сооружений (при наличии), информации по обслуживанию, создает необходимые удобства и условия при оказании им услуг инватакси.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25. Организация, оказывающая услуги инватакси выполняет требования, предусмотренные договором о выполнении государственного социального заказа.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26. При оказании услуги инватакси:</w:t>
      </w:r>
    </w:p>
    <w:bookmarkEnd w:id="46"/>
    <w:bookmarkStart w:name="z108" w:id="47"/>
    <w:p>
      <w:pPr>
        <w:spacing w:after="0"/>
        <w:ind w:left="0"/>
        <w:jc w:val="both"/>
      </w:pPr>
      <w:r>
        <w:rPr>
          <w:rFonts w:ascii="Times New Roman"/>
          <w:b w:val="false"/>
          <w:i w:val="false"/>
          <w:color w:val="000000"/>
          <w:sz w:val="28"/>
        </w:rPr>
        <w:t>
      1) для перевозки лиц с инвалидностью, передвигающихся на кресло-колясках и (или) не имеющих возможность самостоятельного передвижения, используются автотранспортные средства, оснащенные специальным гидравлическим или выдвижным (раскладывающим) устройством для посадки и высадки, и приспособлениями для фиксации кресел-колясок;</w:t>
      </w:r>
    </w:p>
    <w:bookmarkEnd w:id="47"/>
    <w:bookmarkStart w:name="z109" w:id="48"/>
    <w:p>
      <w:pPr>
        <w:spacing w:after="0"/>
        <w:ind w:left="0"/>
        <w:jc w:val="both"/>
      </w:pPr>
      <w:r>
        <w:rPr>
          <w:rFonts w:ascii="Times New Roman"/>
          <w:b w:val="false"/>
          <w:i w:val="false"/>
          <w:color w:val="000000"/>
          <w:sz w:val="28"/>
        </w:rPr>
        <w:t>
      2) для перевозки лиц с инвалидностью, имеющих возможность самостоятельного передвижения и не использующих кресло-коляски" допускается использование автотранспортных средств, не оснащенных специальным гидравлическим или выдвижным (раскладывающим) устройством для посадки и высадки, и приспособлениями для фиксации кресел-колясок.</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49"/>
    <w:p>
      <w:pPr>
        <w:spacing w:after="0"/>
        <w:ind w:left="0"/>
        <w:jc w:val="both"/>
      </w:pPr>
      <w:r>
        <w:rPr>
          <w:rFonts w:ascii="Times New Roman"/>
          <w:b w:val="false"/>
          <w:i w:val="false"/>
          <w:color w:val="000000"/>
          <w:sz w:val="28"/>
        </w:rPr>
        <w:t>
      26-1. Не допускается перевозка инватакси детей с инвалидностью до 12 лет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 конструкцией инватакси, а на переднем сидении инватакси при отсутствии специального детского удерживающего устройства.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26-1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50"/>
    <w:p>
      <w:pPr>
        <w:spacing w:after="0"/>
        <w:ind w:left="0"/>
        <w:jc w:val="both"/>
      </w:pPr>
      <w:r>
        <w:rPr>
          <w:rFonts w:ascii="Times New Roman"/>
          <w:b w:val="false"/>
          <w:i w:val="false"/>
          <w:color w:val="000000"/>
          <w:sz w:val="28"/>
        </w:rPr>
        <w:t xml:space="preserve">
      26-2. Местный исполнительный орган ежемесячно в срок до 5 числа месяца, следующего за отчетным периодом, осуществляет сбор маршрутных листов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имеющих фактические подписи лиц с инвалидностью, подтверждающие выполненные работы инватакси, а также записей заявок лиц с инвалидностью для подтверждения качества и количества оказываемых услуг.</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26-2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1"/>
    <w:p>
      <w:pPr>
        <w:spacing w:after="0"/>
        <w:ind w:left="0"/>
        <w:jc w:val="both"/>
      </w:pPr>
      <w:r>
        <w:rPr>
          <w:rFonts w:ascii="Times New Roman"/>
          <w:b w:val="false"/>
          <w:i w:val="false"/>
          <w:color w:val="000000"/>
          <w:sz w:val="28"/>
        </w:rPr>
        <w:t>
      27. Оплата услуг инватакси местными исполнительными органами исходит из фактического времени работы автомобильного транспорта, измеренного в часах (машино-час) в сутки.</w:t>
      </w:r>
    </w:p>
    <w:bookmarkEnd w:id="51"/>
    <w:bookmarkStart w:name="z47" w:id="52"/>
    <w:p>
      <w:pPr>
        <w:spacing w:after="0"/>
        <w:ind w:left="0"/>
        <w:jc w:val="both"/>
      </w:pPr>
      <w:r>
        <w:rPr>
          <w:rFonts w:ascii="Times New Roman"/>
          <w:b w:val="false"/>
          <w:i w:val="false"/>
          <w:color w:val="000000"/>
          <w:sz w:val="28"/>
        </w:rPr>
        <w:t>
      28. Показаниями к оказанию услуги инватакси лицам с инвалидностью и детям с инвалидностью являются:</w:t>
      </w:r>
    </w:p>
    <w:bookmarkEnd w:id="52"/>
    <w:bookmarkStart w:name="z113" w:id="53"/>
    <w:p>
      <w:pPr>
        <w:spacing w:after="0"/>
        <w:ind w:left="0"/>
        <w:jc w:val="both"/>
      </w:pPr>
      <w:r>
        <w:rPr>
          <w:rFonts w:ascii="Times New Roman"/>
          <w:b w:val="false"/>
          <w:i w:val="false"/>
          <w:color w:val="000000"/>
          <w:sz w:val="28"/>
        </w:rPr>
        <w:t xml:space="preserve">
      1) медицинские показания и противопоказания к предоставлению услуг индивидуального помощника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 в Реестре государственной регистрации нормативных правовых актов под № 32994);</w:t>
      </w:r>
    </w:p>
    <w:bookmarkEnd w:id="53"/>
    <w:bookmarkStart w:name="z114" w:id="54"/>
    <w:p>
      <w:pPr>
        <w:spacing w:after="0"/>
        <w:ind w:left="0"/>
        <w:jc w:val="both"/>
      </w:pPr>
      <w:r>
        <w:rPr>
          <w:rFonts w:ascii="Times New Roman"/>
          <w:b w:val="false"/>
          <w:i w:val="false"/>
          <w:color w:val="000000"/>
          <w:sz w:val="28"/>
        </w:rPr>
        <w:t xml:space="preserve">
      2)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 согласно пункту 5 приложения 2 к </w:t>
      </w:r>
      <w:r>
        <w:rPr>
          <w:rFonts w:ascii="Times New Roman"/>
          <w:b w:val="false"/>
          <w:i w:val="false"/>
          <w:color w:val="000000"/>
          <w:sz w:val="28"/>
        </w:rPr>
        <w:t>приказу</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287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(зарегистрирован в Реестре государственной регистрации нормативных правовых актов под № 32993);</w:t>
      </w:r>
    </w:p>
    <w:bookmarkEnd w:id="54"/>
    <w:bookmarkStart w:name="z115" w:id="55"/>
    <w:p>
      <w:pPr>
        <w:spacing w:after="0"/>
        <w:ind w:left="0"/>
        <w:jc w:val="both"/>
      </w:pPr>
      <w:r>
        <w:rPr>
          <w:rFonts w:ascii="Times New Roman"/>
          <w:b w:val="false"/>
          <w:i w:val="false"/>
          <w:color w:val="000000"/>
          <w:sz w:val="28"/>
        </w:rPr>
        <w:t>
      3) диагноз "Расстройство аутистического спектра F84.0-F84.5", диагноз "Умственная отсталость F70-F79", с наличием в структуре психического состояния стойкого значительного нарушения в поведении.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6"/>
    <w:p>
      <w:pPr>
        <w:spacing w:after="0"/>
        <w:ind w:left="0"/>
        <w:jc w:val="both"/>
      </w:pPr>
      <w:r>
        <w:rPr>
          <w:rFonts w:ascii="Times New Roman"/>
          <w:b w:val="false"/>
          <w:i w:val="false"/>
          <w:color w:val="000000"/>
          <w:sz w:val="28"/>
        </w:rPr>
        <w:t>
      29. Основанием для предоставления услуги инватакси лицам с инвалидностью является действующее заключение врачебно-консультационной комиссии.</w:t>
      </w:r>
    </w:p>
    <w:bookmarkEnd w:id="56"/>
    <w:bookmarkStart w:name="z117" w:id="57"/>
    <w:p>
      <w:pPr>
        <w:spacing w:after="0"/>
        <w:ind w:left="0"/>
        <w:jc w:val="both"/>
      </w:pPr>
      <w:r>
        <w:rPr>
          <w:rFonts w:ascii="Times New Roman"/>
          <w:b w:val="false"/>
          <w:i w:val="false"/>
          <w:color w:val="000000"/>
          <w:sz w:val="28"/>
        </w:rPr>
        <w:t>
      Для получения услуги лицу с инвалидностью необходимо представить в организацию, оказывающую услугу инватакси, следующие документы:</w:t>
      </w:r>
    </w:p>
    <w:bookmarkEnd w:id="57"/>
    <w:bookmarkStart w:name="z118" w:id="58"/>
    <w:p>
      <w:pPr>
        <w:spacing w:after="0"/>
        <w:ind w:left="0"/>
        <w:jc w:val="both"/>
      </w:pPr>
      <w:r>
        <w:rPr>
          <w:rFonts w:ascii="Times New Roman"/>
          <w:b w:val="false"/>
          <w:i w:val="false"/>
          <w:color w:val="000000"/>
          <w:sz w:val="28"/>
        </w:rPr>
        <w:t>
      1) заявление (в произвольной форме);</w:t>
      </w:r>
    </w:p>
    <w:bookmarkEnd w:id="58"/>
    <w:bookmarkStart w:name="z119" w:id="59"/>
    <w:p>
      <w:pPr>
        <w:spacing w:after="0"/>
        <w:ind w:left="0"/>
        <w:jc w:val="both"/>
      </w:pPr>
      <w:r>
        <w:rPr>
          <w:rFonts w:ascii="Times New Roman"/>
          <w:b w:val="false"/>
          <w:i w:val="false"/>
          <w:color w:val="000000"/>
          <w:sz w:val="28"/>
        </w:rPr>
        <w:t>
      2) документ, удостоверяющий личность или свидетельство о рождении;</w:t>
      </w:r>
    </w:p>
    <w:bookmarkEnd w:id="59"/>
    <w:bookmarkStart w:name="z120" w:id="60"/>
    <w:p>
      <w:pPr>
        <w:spacing w:after="0"/>
        <w:ind w:left="0"/>
        <w:jc w:val="both"/>
      </w:pPr>
      <w:r>
        <w:rPr>
          <w:rFonts w:ascii="Times New Roman"/>
          <w:b w:val="false"/>
          <w:i w:val="false"/>
          <w:color w:val="000000"/>
          <w:sz w:val="28"/>
        </w:rPr>
        <w:t xml:space="preserve">
      3) заключение врачебно-консультационной комиссии по форме 026/у,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60"/>
    <w:bookmarkStart w:name="z121" w:id="61"/>
    <w:p>
      <w:pPr>
        <w:spacing w:after="0"/>
        <w:ind w:left="0"/>
        <w:jc w:val="both"/>
      </w:pPr>
      <w:r>
        <w:rPr>
          <w:rFonts w:ascii="Times New Roman"/>
          <w:b w:val="false"/>
          <w:i w:val="false"/>
          <w:color w:val="000000"/>
          <w:sz w:val="28"/>
        </w:rPr>
        <w:t xml:space="preserve">
      4)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w:t>
      </w:r>
    </w:p>
    <w:bookmarkEnd w:id="61"/>
    <w:bookmarkStart w:name="z122" w:id="62"/>
    <w:p>
      <w:pPr>
        <w:spacing w:after="0"/>
        <w:ind w:left="0"/>
        <w:jc w:val="both"/>
      </w:pPr>
      <w:r>
        <w:rPr>
          <w:rFonts w:ascii="Times New Roman"/>
          <w:b w:val="false"/>
          <w:i w:val="false"/>
          <w:color w:val="000000"/>
          <w:sz w:val="28"/>
        </w:rPr>
        <w:t>
      Документы, указанные в подпунктах 2), 3) и 4), представляются в подлинниках и копиях для сверки, после чего подлинники документов возвращаются лицу с инвалидностью.</w:t>
      </w:r>
    </w:p>
    <w:bookmarkEnd w:id="62"/>
    <w:bookmarkStart w:name="z123" w:id="63"/>
    <w:p>
      <w:pPr>
        <w:spacing w:after="0"/>
        <w:ind w:left="0"/>
        <w:jc w:val="both"/>
      </w:pPr>
      <w:r>
        <w:rPr>
          <w:rFonts w:ascii="Times New Roman"/>
          <w:b w:val="false"/>
          <w:i w:val="false"/>
          <w:color w:val="000000"/>
          <w:sz w:val="28"/>
        </w:rPr>
        <w:t>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4"/>
    <w:p>
      <w:pPr>
        <w:spacing w:after="0"/>
        <w:ind w:left="0"/>
        <w:jc w:val="both"/>
      </w:pPr>
      <w:r>
        <w:rPr>
          <w:rFonts w:ascii="Times New Roman"/>
          <w:b w:val="false"/>
          <w:i w:val="false"/>
          <w:color w:val="000000"/>
          <w:sz w:val="28"/>
        </w:rPr>
        <w:t>
      30. Услуги инватакси предоставляются в соответствии с установленным Перечнем.</w:t>
      </w:r>
    </w:p>
    <w:bookmarkEnd w:id="64"/>
    <w:bookmarkStart w:name="z58" w:id="65"/>
    <w:p>
      <w:pPr>
        <w:spacing w:after="0"/>
        <w:ind w:left="0"/>
        <w:jc w:val="both"/>
      </w:pPr>
      <w:r>
        <w:rPr>
          <w:rFonts w:ascii="Times New Roman"/>
          <w:b w:val="false"/>
          <w:i w:val="false"/>
          <w:color w:val="000000"/>
          <w:sz w:val="28"/>
        </w:rPr>
        <w:t>
      31. Расширение Перечня и категории получателей услуг инватакси допускается по решению местных исполнительных органов с учетом возможностей местного бюджета.</w:t>
      </w:r>
    </w:p>
    <w:bookmarkEnd w:id="65"/>
    <w:bookmarkStart w:name="z59" w:id="66"/>
    <w:p>
      <w:pPr>
        <w:spacing w:after="0"/>
        <w:ind w:left="0"/>
        <w:jc w:val="both"/>
      </w:pPr>
      <w:r>
        <w:rPr>
          <w:rFonts w:ascii="Times New Roman"/>
          <w:b w:val="false"/>
          <w:i w:val="false"/>
          <w:color w:val="000000"/>
          <w:sz w:val="28"/>
        </w:rPr>
        <w:t>
      32. Услуги инватакси в первоочередном порядке предоставляются работающим, обучающимся, воспитанникам дошкольных организаций, являющимся лицами с инвалидностью, согласно графику работы, учебы, а также графику работы дошкольной организации. Иным лицам с инвалидностью, услуги инватакси предоставляется в порядке их обращения. Перевозка инватакси лиц с инвалидностью осуществляется согласно маршрутному листу.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7"/>
    <w:p>
      <w:pPr>
        <w:spacing w:after="0"/>
        <w:ind w:left="0"/>
        <w:jc w:val="both"/>
      </w:pPr>
      <w:r>
        <w:rPr>
          <w:rFonts w:ascii="Times New Roman"/>
          <w:b w:val="false"/>
          <w:i w:val="false"/>
          <w:color w:val="000000"/>
          <w:sz w:val="28"/>
        </w:rPr>
        <w:t>
      33. Заявка на получение услуг инватакси подается по телефонам в организацию, оказывающую услугу инватакси, за сутки до даты запланированной поездки.</w:t>
      </w:r>
    </w:p>
    <w:bookmarkEnd w:id="67"/>
    <w:bookmarkStart w:name="z61" w:id="68"/>
    <w:p>
      <w:pPr>
        <w:spacing w:after="0"/>
        <w:ind w:left="0"/>
        <w:jc w:val="both"/>
      </w:pPr>
      <w:r>
        <w:rPr>
          <w:rFonts w:ascii="Times New Roman"/>
          <w:b w:val="false"/>
          <w:i w:val="false"/>
          <w:color w:val="000000"/>
          <w:sz w:val="28"/>
        </w:rPr>
        <w:t>
      34. Оказание услуги инватакси включает принятие заказа, встречу лица с инвалидностью, содействие в транспортировке лица с инвалидностью от места нахождения до инватакси (в случае отсутствия сопровождающего лица), а также посадку/высадку (при необходимости), погрузку/выгрузку багажа (при необходимости), поездку лица с инвалидностью и сопровождающего лица (при наличии) до пункта назначения, указанного в заявке.</w:t>
      </w:r>
    </w:p>
    <w:bookmarkEnd w:id="68"/>
    <w:bookmarkStart w:name="z62" w:id="69"/>
    <w:p>
      <w:pPr>
        <w:spacing w:after="0"/>
        <w:ind w:left="0"/>
        <w:jc w:val="both"/>
      </w:pPr>
      <w:r>
        <w:rPr>
          <w:rFonts w:ascii="Times New Roman"/>
          <w:b w:val="false"/>
          <w:i w:val="false"/>
          <w:color w:val="000000"/>
          <w:sz w:val="28"/>
        </w:rPr>
        <w:t>
      35. Лицо с инвалидностью при заказе предоставляет следующие данные: фамилию, имя, отчество (при его наличии), дату и время поездки, точный адрес пункта назначения, телефон для контакта с заказчиком, иную дополнительную информацию (количество пассажиров, объем и состояние багажа, время прибытия/убытия поезда, автобуса, воздушного судна).</w:t>
      </w:r>
    </w:p>
    <w:bookmarkEnd w:id="69"/>
    <w:bookmarkStart w:name="z63" w:id="70"/>
    <w:p>
      <w:pPr>
        <w:spacing w:after="0"/>
        <w:ind w:left="0"/>
        <w:jc w:val="both"/>
      </w:pPr>
      <w:r>
        <w:rPr>
          <w:rFonts w:ascii="Times New Roman"/>
          <w:b w:val="false"/>
          <w:i w:val="false"/>
          <w:color w:val="000000"/>
          <w:sz w:val="28"/>
        </w:rPr>
        <w:t>
      36. Диспетчер при составлении маршрута инватакси корректирует время заявки и согласовывает его с лицом с инвалидностью.</w:t>
      </w:r>
    </w:p>
    <w:bookmarkEnd w:id="70"/>
    <w:bookmarkStart w:name="z64" w:id="71"/>
    <w:p>
      <w:pPr>
        <w:spacing w:after="0"/>
        <w:ind w:left="0"/>
        <w:jc w:val="both"/>
      </w:pPr>
      <w:r>
        <w:rPr>
          <w:rFonts w:ascii="Times New Roman"/>
          <w:b w:val="false"/>
          <w:i w:val="false"/>
          <w:color w:val="000000"/>
          <w:sz w:val="28"/>
        </w:rPr>
        <w:t>
      37. При оказании услуг допускается одновременное выполнение заявки нескольких лиц с инвалидностью, по маршруту следования инватакси.</w:t>
      </w:r>
    </w:p>
    <w:bookmarkEnd w:id="71"/>
    <w:bookmarkStart w:name="z65" w:id="72"/>
    <w:p>
      <w:pPr>
        <w:spacing w:after="0"/>
        <w:ind w:left="0"/>
        <w:jc w:val="both"/>
      </w:pPr>
      <w:r>
        <w:rPr>
          <w:rFonts w:ascii="Times New Roman"/>
          <w:b w:val="false"/>
          <w:i w:val="false"/>
          <w:color w:val="000000"/>
          <w:sz w:val="28"/>
        </w:rPr>
        <w:t>
      38. При снятии заявки, лицо с инвалидностью уведомляет диспетчерскую службу не позднее, чем за час до назначенного времени заказа.</w:t>
      </w:r>
    </w:p>
    <w:bookmarkEnd w:id="72"/>
    <w:bookmarkStart w:name="z66" w:id="73"/>
    <w:p>
      <w:pPr>
        <w:spacing w:after="0"/>
        <w:ind w:left="0"/>
        <w:jc w:val="both"/>
      </w:pPr>
      <w:r>
        <w:rPr>
          <w:rFonts w:ascii="Times New Roman"/>
          <w:b w:val="false"/>
          <w:i w:val="false"/>
          <w:color w:val="000000"/>
          <w:sz w:val="28"/>
        </w:rPr>
        <w:t>
      39. Инватакси ожидает лица с инвалидностью не более 20 минут, после сообщения о прибытии инватакси на место заказа. При не прыбытии лица с инвалидностью в указанное время, заказ снимается и заявка считается выполненной.</w:t>
      </w:r>
    </w:p>
    <w:bookmarkEnd w:id="73"/>
    <w:bookmarkStart w:name="z67" w:id="74"/>
    <w:p>
      <w:pPr>
        <w:spacing w:after="0"/>
        <w:ind w:left="0"/>
        <w:jc w:val="both"/>
      </w:pPr>
      <w:r>
        <w:rPr>
          <w:rFonts w:ascii="Times New Roman"/>
          <w:b w:val="false"/>
          <w:i w:val="false"/>
          <w:color w:val="000000"/>
          <w:sz w:val="28"/>
        </w:rPr>
        <w:t>
      40. При изменении маршрута поездки, лицо с инвалидностью уведомляет диспетчера по телефону не позднее, чем за час до назначенного времени заказа. При несовместимости изменения адреса поездки с маршрутом инватакси, диспетчер отказывает лицу с инвалидностью в изменении адреса заказа.</w:t>
      </w:r>
    </w:p>
    <w:bookmarkEnd w:id="74"/>
    <w:bookmarkStart w:name="z68" w:id="75"/>
    <w:p>
      <w:pPr>
        <w:spacing w:after="0"/>
        <w:ind w:left="0"/>
        <w:jc w:val="both"/>
      </w:pPr>
      <w:r>
        <w:rPr>
          <w:rFonts w:ascii="Times New Roman"/>
          <w:b w:val="false"/>
          <w:i w:val="false"/>
          <w:color w:val="000000"/>
          <w:sz w:val="28"/>
        </w:rPr>
        <w:t>
      41. При опаздывании лица с инвалидностью к назначенному времени, он уведомляет диспетчера по телефону не позднее, чем за час до назначенного времени заказа. Диспетчер переносит время заказа или снимает заказ при срыве графика оказания услуг инватакси по причине опоздания лица с инвалидностью.</w:t>
      </w:r>
    </w:p>
    <w:bookmarkEnd w:id="75"/>
    <w:bookmarkStart w:name="z69" w:id="76"/>
    <w:p>
      <w:pPr>
        <w:spacing w:after="0"/>
        <w:ind w:left="0"/>
        <w:jc w:val="both"/>
      </w:pPr>
      <w:r>
        <w:rPr>
          <w:rFonts w:ascii="Times New Roman"/>
          <w:b w:val="false"/>
          <w:i w:val="false"/>
          <w:color w:val="000000"/>
          <w:sz w:val="28"/>
        </w:rPr>
        <w:t>
      42. В салоне инватакси разрешается провозить багаж весом не более 20 килограммов на одно место, занимаемое лицом с инвалидностью.</w:t>
      </w:r>
    </w:p>
    <w:bookmarkEnd w:id="76"/>
    <w:bookmarkStart w:name="z70" w:id="77"/>
    <w:p>
      <w:pPr>
        <w:spacing w:after="0"/>
        <w:ind w:left="0"/>
        <w:jc w:val="both"/>
      </w:pPr>
      <w:r>
        <w:rPr>
          <w:rFonts w:ascii="Times New Roman"/>
          <w:b w:val="false"/>
          <w:i w:val="false"/>
          <w:color w:val="000000"/>
          <w:sz w:val="28"/>
        </w:rPr>
        <w:t>
      43. Лицо с инвалидностью или ребенок с инвалидностью, имеющий показания к оказанию услуги инватакси в соответствии с пунктом 28 настоящих Правил, сопровождается в поездке одним лицом. Поездка для сопровождающего лица является бесплатной.</w:t>
      </w:r>
    </w:p>
    <w:bookmarkEnd w:id="77"/>
    <w:bookmarkStart w:name="z125" w:id="78"/>
    <w:p>
      <w:pPr>
        <w:spacing w:after="0"/>
        <w:ind w:left="0"/>
        <w:jc w:val="both"/>
      </w:pPr>
      <w:r>
        <w:rPr>
          <w:rFonts w:ascii="Times New Roman"/>
          <w:b w:val="false"/>
          <w:i w:val="false"/>
          <w:color w:val="000000"/>
          <w:sz w:val="28"/>
        </w:rPr>
        <w:t>
      Лицо с инвалидностью, не имеющее возможность самостоятельного передвижения и (или) имеющее медицинские показания согласно подпункту 3) пункта 28 настоящих Правил, допускается к перевозке инватакси при наличии сопровождающего лица.</w:t>
      </w:r>
    </w:p>
    <w:bookmarkEnd w:id="78"/>
    <w:bookmarkStart w:name="z126" w:id="79"/>
    <w:p>
      <w:pPr>
        <w:spacing w:after="0"/>
        <w:ind w:left="0"/>
        <w:jc w:val="both"/>
      </w:pPr>
      <w:r>
        <w:rPr>
          <w:rFonts w:ascii="Times New Roman"/>
          <w:b w:val="false"/>
          <w:i w:val="false"/>
          <w:color w:val="000000"/>
          <w:sz w:val="28"/>
        </w:rPr>
        <w:t>
      Ребенок с инвалидностью допускается к перевозке инватакси при сопровождении родителя и (или) его законного представителя.</w:t>
      </w:r>
    </w:p>
    <w:bookmarkEnd w:id="79"/>
    <w:bookmarkStart w:name="z127" w:id="80"/>
    <w:p>
      <w:pPr>
        <w:spacing w:after="0"/>
        <w:ind w:left="0"/>
        <w:jc w:val="both"/>
      </w:pPr>
      <w:r>
        <w:rPr>
          <w:rFonts w:ascii="Times New Roman"/>
          <w:b w:val="false"/>
          <w:i w:val="false"/>
          <w:color w:val="000000"/>
          <w:sz w:val="28"/>
        </w:rPr>
        <w:t>
      Перевозка инватакси посторонних лиц, не имеющих показания к оказанию услуги инватакси в соответствии с пунктом 28 настоящих Правил и (или) не являющихся сопровождающим лицом, не допускается.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81"/>
    <w:p>
      <w:pPr>
        <w:spacing w:after="0"/>
        <w:ind w:left="0"/>
        <w:jc w:val="both"/>
      </w:pPr>
      <w:r>
        <w:rPr>
          <w:rFonts w:ascii="Times New Roman"/>
          <w:b w:val="false"/>
          <w:i w:val="false"/>
          <w:color w:val="000000"/>
          <w:sz w:val="28"/>
        </w:rPr>
        <w:t>
      44. После прибытия в пункт назначения, в маршрутном листе водителя инватакси лицо с инвалидностью ставит подпись, в случае отсутствия возможности, вследствие нарушения функций организма подпись ставит сопровождающее лицо. За ребенка с инвалидностью в маршрутном листе подпись ставит родитель и (или) его законный представитель.</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82"/>
    <w:p>
      <w:pPr>
        <w:spacing w:after="0"/>
        <w:ind w:left="0"/>
        <w:jc w:val="both"/>
      </w:pPr>
      <w:r>
        <w:rPr>
          <w:rFonts w:ascii="Times New Roman"/>
          <w:b w:val="false"/>
          <w:i w:val="false"/>
          <w:color w:val="000000"/>
          <w:sz w:val="28"/>
        </w:rPr>
        <w:t>
      45. Помощь в преодолении препятствий в виде бордюров, лестниц, ступеней и других преград по просьбе лица выполняется только при согласии водителя.</w:t>
      </w:r>
    </w:p>
    <w:bookmarkEnd w:id="82"/>
    <w:bookmarkStart w:name="z73" w:id="83"/>
    <w:p>
      <w:pPr>
        <w:spacing w:after="0"/>
        <w:ind w:left="0"/>
        <w:jc w:val="both"/>
      </w:pPr>
      <w:r>
        <w:rPr>
          <w:rFonts w:ascii="Times New Roman"/>
          <w:b w:val="false"/>
          <w:i w:val="false"/>
          <w:color w:val="000000"/>
          <w:sz w:val="28"/>
        </w:rPr>
        <w:t>
      46. Водитель не несет ответственность за сохранность оставленных, забытых в салоне вещей лиц с инвалидностью.</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услуг</w:t>
            </w:r>
            <w:r>
              <w:br/>
            </w:r>
            <w:r>
              <w:rPr>
                <w:rFonts w:ascii="Times New Roman"/>
                <w:b w:val="false"/>
                <w:i w:val="false"/>
                <w:color w:val="000000"/>
                <w:sz w:val="20"/>
              </w:rPr>
              <w:t>по перевозке лиц</w:t>
            </w:r>
            <w:r>
              <w:br/>
            </w:r>
            <w:r>
              <w:rPr>
                <w:rFonts w:ascii="Times New Roman"/>
                <w:b w:val="false"/>
                <w:i w:val="false"/>
                <w:color w:val="000000"/>
                <w:sz w:val="20"/>
              </w:rPr>
              <w:t>с инвалидностью</w:t>
            </w:r>
            <w:r>
              <w:br/>
            </w:r>
            <w:r>
              <w:rPr>
                <w:rFonts w:ascii="Times New Roman"/>
                <w:b w:val="false"/>
                <w:i w:val="false"/>
                <w:color w:val="000000"/>
                <w:sz w:val="20"/>
              </w:rPr>
              <w:t>автомобильным транспортом</w:t>
            </w:r>
          </w:p>
        </w:tc>
      </w:tr>
    </w:tbl>
    <w:bookmarkStart w:name="z75" w:id="84"/>
    <w:p>
      <w:pPr>
        <w:spacing w:after="0"/>
        <w:ind w:left="0"/>
        <w:jc w:val="left"/>
      </w:pPr>
      <w:r>
        <w:rPr>
          <w:rFonts w:ascii="Times New Roman"/>
          <w:b/>
          <w:i w:val="false"/>
          <w:color w:val="000000"/>
        </w:rPr>
        <w:t xml:space="preserve"> Перечень объектов и пунктов назначения для предоставления услуг инватакси</w:t>
      </w:r>
    </w:p>
    <w:bookmarkEnd w:id="84"/>
    <w:p>
      <w:pPr>
        <w:spacing w:after="0"/>
        <w:ind w:left="0"/>
        <w:jc w:val="both"/>
      </w:pPr>
      <w:r>
        <w:rPr>
          <w:rFonts w:ascii="Times New Roman"/>
          <w:b w:val="false"/>
          <w:i w:val="false"/>
          <w:color w:val="ff0000"/>
          <w:sz w:val="28"/>
        </w:rPr>
        <w:t xml:space="preserve">
      Сноска. Приложение 1 - в редакции приказа и.о. Министра транспорта РК от 04.11.2024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85"/>
    <w:p>
      <w:pPr>
        <w:spacing w:after="0"/>
        <w:ind w:left="0"/>
        <w:jc w:val="both"/>
      </w:pPr>
      <w:r>
        <w:rPr>
          <w:rFonts w:ascii="Times New Roman"/>
          <w:b w:val="false"/>
          <w:i w:val="false"/>
          <w:color w:val="000000"/>
          <w:sz w:val="28"/>
        </w:rPr>
        <w:t>
      1) место работы лица с инвалидностью;</w:t>
      </w:r>
    </w:p>
    <w:bookmarkEnd w:id="85"/>
    <w:bookmarkStart w:name="z129" w:id="86"/>
    <w:p>
      <w:pPr>
        <w:spacing w:after="0"/>
        <w:ind w:left="0"/>
        <w:jc w:val="both"/>
      </w:pPr>
      <w:r>
        <w:rPr>
          <w:rFonts w:ascii="Times New Roman"/>
          <w:b w:val="false"/>
          <w:i w:val="false"/>
          <w:color w:val="000000"/>
          <w:sz w:val="28"/>
        </w:rPr>
        <w:t>
      2) учебные заведения лица с инвалидностью;</w:t>
      </w:r>
    </w:p>
    <w:bookmarkEnd w:id="86"/>
    <w:bookmarkStart w:name="z130" w:id="87"/>
    <w:p>
      <w:pPr>
        <w:spacing w:after="0"/>
        <w:ind w:left="0"/>
        <w:jc w:val="both"/>
      </w:pPr>
      <w:r>
        <w:rPr>
          <w:rFonts w:ascii="Times New Roman"/>
          <w:b w:val="false"/>
          <w:i w:val="false"/>
          <w:color w:val="000000"/>
          <w:sz w:val="28"/>
        </w:rPr>
        <w:t>
      3) местные представительные и исполнительные органы;</w:t>
      </w:r>
    </w:p>
    <w:bookmarkEnd w:id="87"/>
    <w:bookmarkStart w:name="z131" w:id="88"/>
    <w:p>
      <w:pPr>
        <w:spacing w:after="0"/>
        <w:ind w:left="0"/>
        <w:jc w:val="both"/>
      </w:pPr>
      <w:r>
        <w:rPr>
          <w:rFonts w:ascii="Times New Roman"/>
          <w:b w:val="false"/>
          <w:i w:val="false"/>
          <w:color w:val="000000"/>
          <w:sz w:val="28"/>
        </w:rPr>
        <w:t>
      4) суд, прокуратура;</w:t>
      </w:r>
    </w:p>
    <w:bookmarkEnd w:id="88"/>
    <w:bookmarkStart w:name="z132" w:id="89"/>
    <w:p>
      <w:pPr>
        <w:spacing w:after="0"/>
        <w:ind w:left="0"/>
        <w:jc w:val="both"/>
      </w:pPr>
      <w:r>
        <w:rPr>
          <w:rFonts w:ascii="Times New Roman"/>
          <w:b w:val="false"/>
          <w:i w:val="false"/>
          <w:color w:val="000000"/>
          <w:sz w:val="28"/>
        </w:rPr>
        <w:t>
      5) объекты социальной инфраструктуры;</w:t>
      </w:r>
    </w:p>
    <w:bookmarkEnd w:id="89"/>
    <w:bookmarkStart w:name="z133" w:id="90"/>
    <w:p>
      <w:pPr>
        <w:spacing w:after="0"/>
        <w:ind w:left="0"/>
        <w:jc w:val="both"/>
      </w:pPr>
      <w:r>
        <w:rPr>
          <w:rFonts w:ascii="Times New Roman"/>
          <w:b w:val="false"/>
          <w:i w:val="false"/>
          <w:color w:val="000000"/>
          <w:sz w:val="28"/>
        </w:rPr>
        <w:t>
      6) юридические консультации;</w:t>
      </w:r>
    </w:p>
    <w:bookmarkEnd w:id="90"/>
    <w:bookmarkStart w:name="z134" w:id="91"/>
    <w:p>
      <w:pPr>
        <w:spacing w:after="0"/>
        <w:ind w:left="0"/>
        <w:jc w:val="both"/>
      </w:pPr>
      <w:r>
        <w:rPr>
          <w:rFonts w:ascii="Times New Roman"/>
          <w:b w:val="false"/>
          <w:i w:val="false"/>
          <w:color w:val="000000"/>
          <w:sz w:val="28"/>
        </w:rPr>
        <w:t>
      7) нотариус;</w:t>
      </w:r>
    </w:p>
    <w:bookmarkEnd w:id="91"/>
    <w:bookmarkStart w:name="z135" w:id="92"/>
    <w:p>
      <w:pPr>
        <w:spacing w:after="0"/>
        <w:ind w:left="0"/>
        <w:jc w:val="both"/>
      </w:pPr>
      <w:r>
        <w:rPr>
          <w:rFonts w:ascii="Times New Roman"/>
          <w:b w:val="false"/>
          <w:i w:val="false"/>
          <w:color w:val="000000"/>
          <w:sz w:val="28"/>
        </w:rPr>
        <w:t>
      8) медицинские учреждения (за исключением случаев оказания срочной (неотложной) медицинской помощи);</w:t>
      </w:r>
    </w:p>
    <w:bookmarkEnd w:id="92"/>
    <w:bookmarkStart w:name="z136" w:id="93"/>
    <w:p>
      <w:pPr>
        <w:spacing w:after="0"/>
        <w:ind w:left="0"/>
        <w:jc w:val="both"/>
      </w:pPr>
      <w:r>
        <w:rPr>
          <w:rFonts w:ascii="Times New Roman"/>
          <w:b w:val="false"/>
          <w:i w:val="false"/>
          <w:color w:val="000000"/>
          <w:sz w:val="28"/>
        </w:rPr>
        <w:t>
      9) аэропорты, железнодорожные вокзалы, автовокзалы, морские и речные порты;</w:t>
      </w:r>
    </w:p>
    <w:bookmarkEnd w:id="93"/>
    <w:bookmarkStart w:name="z137" w:id="94"/>
    <w:p>
      <w:pPr>
        <w:spacing w:after="0"/>
        <w:ind w:left="0"/>
        <w:jc w:val="both"/>
      </w:pPr>
      <w:r>
        <w:rPr>
          <w:rFonts w:ascii="Times New Roman"/>
          <w:b w:val="false"/>
          <w:i w:val="false"/>
          <w:color w:val="000000"/>
          <w:sz w:val="28"/>
        </w:rPr>
        <w:t>
      10) организации, оказывающие специальные социальные услуги;</w:t>
      </w:r>
    </w:p>
    <w:bookmarkEnd w:id="94"/>
    <w:bookmarkStart w:name="z138" w:id="95"/>
    <w:p>
      <w:pPr>
        <w:spacing w:after="0"/>
        <w:ind w:left="0"/>
        <w:jc w:val="both"/>
      </w:pPr>
      <w:r>
        <w:rPr>
          <w:rFonts w:ascii="Times New Roman"/>
          <w:b w:val="false"/>
          <w:i w:val="false"/>
          <w:color w:val="000000"/>
          <w:sz w:val="28"/>
        </w:rPr>
        <w:t>
      11) организации, оказывающие услуги массажа для нужд лиц с инвалидностью.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услуг</w:t>
            </w:r>
            <w:r>
              <w:br/>
            </w:r>
            <w:r>
              <w:rPr>
                <w:rFonts w:ascii="Times New Roman"/>
                <w:b w:val="false"/>
                <w:i w:val="false"/>
                <w:color w:val="000000"/>
                <w:sz w:val="20"/>
              </w:rPr>
              <w:t>по перевозке лиц</w:t>
            </w:r>
            <w:r>
              <w:br/>
            </w:r>
            <w:r>
              <w:rPr>
                <w:rFonts w:ascii="Times New Roman"/>
                <w:b w:val="false"/>
                <w:i w:val="false"/>
                <w:color w:val="000000"/>
                <w:sz w:val="20"/>
              </w:rPr>
              <w:t>с инвалидностью</w:t>
            </w:r>
            <w:r>
              <w:br/>
            </w:r>
            <w:r>
              <w:rPr>
                <w:rFonts w:ascii="Times New Roman"/>
                <w:b w:val="false"/>
                <w:i w:val="false"/>
                <w:color w:val="000000"/>
                <w:sz w:val="20"/>
              </w:rPr>
              <w:t>автомобильным транспортом</w:t>
            </w:r>
          </w:p>
        </w:tc>
      </w:tr>
    </w:tbl>
    <w:bookmarkStart w:name="z140" w:id="96"/>
    <w:p>
      <w:pPr>
        <w:spacing w:after="0"/>
        <w:ind w:left="0"/>
        <w:jc w:val="left"/>
      </w:pPr>
      <w:r>
        <w:rPr>
          <w:rFonts w:ascii="Times New Roman"/>
          <w:b/>
          <w:i w:val="false"/>
          <w:color w:val="000000"/>
        </w:rPr>
        <w:t xml:space="preserve"> Маршрутный лист</w:t>
      </w:r>
    </w:p>
    <w:bookmarkEnd w:id="96"/>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и.о. Министра транспорта РК от 04.11.2024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1" w:id="97"/>
      <w:r>
        <w:rPr>
          <w:rFonts w:ascii="Times New Roman"/>
          <w:b w:val="false"/>
          <w:i w:val="false"/>
          <w:color w:val="000000"/>
          <w:sz w:val="28"/>
        </w:rPr>
        <w:t>
      Наименование организации, оказывающей услуги инватакси __________________</w:t>
      </w:r>
    </w:p>
    <w:bookmarkEnd w:id="9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перевозки инватакси (число, месяц, год)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поездки инватакси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обслуживания инватакси лица с инвалидностью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пункт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инватакси, часов/минут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 лица с инвалидностью, часов/минут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высадки лица с инвалидностью, часов/минут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05"/>
      <w:r>
        <w:rPr>
          <w:rFonts w:ascii="Times New Roman"/>
          <w:b w:val="false"/>
          <w:i w:val="false"/>
          <w:color w:val="000000"/>
          <w:sz w:val="28"/>
        </w:rPr>
        <w:t>
      Водитель ____________________________________________</w:t>
      </w:r>
    </w:p>
    <w:bookmarkEnd w:id="105"/>
    <w:p>
      <w:pPr>
        <w:spacing w:after="0"/>
        <w:ind w:left="0"/>
        <w:jc w:val="both"/>
      </w:pPr>
      <w:r>
        <w:rPr>
          <w:rFonts w:ascii="Times New Roman"/>
          <w:b w:val="false"/>
          <w:i w:val="false"/>
          <w:color w:val="000000"/>
          <w:sz w:val="28"/>
        </w:rPr>
        <w:t>Подпись водителя (фамилия, имя, отчество (при его наличии)</w:t>
      </w:r>
    </w:p>
    <w:p>
      <w:pPr>
        <w:spacing w:after="0"/>
        <w:ind w:left="0"/>
        <w:jc w:val="both"/>
      </w:pPr>
      <w:r>
        <w:rPr>
          <w:rFonts w:ascii="Times New Roman"/>
          <w:b w:val="false"/>
          <w:i w:val="false"/>
          <w:color w:val="000000"/>
          <w:sz w:val="28"/>
        </w:rPr>
        <w:t>Диспетчер ___________________________________________</w:t>
      </w:r>
    </w:p>
    <w:p>
      <w:pPr>
        <w:spacing w:after="0"/>
        <w:ind w:left="0"/>
        <w:jc w:val="both"/>
      </w:pPr>
      <w:r>
        <w:rPr>
          <w:rFonts w:ascii="Times New Roman"/>
          <w:b w:val="false"/>
          <w:i w:val="false"/>
          <w:color w:val="000000"/>
          <w:sz w:val="28"/>
        </w:rPr>
        <w:t>Подпись диспетчера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