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0c49" w14:textId="a080c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"Наземное обслуживание"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20 ноября 2013 года № 912. Зарегистрирован в Министерстве юстиции Республики Казахстан 19 декабря 2013 года № 8990. Утратил силу приказом Министра по инвестициям и развитию Республики Казахстан от 9 декабря 2016 года № 853.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Республики Казахстан от 09.12.2016 г. </w:t>
      </w:r>
      <w:r>
        <w:rPr>
          <w:rFonts w:ascii="Times New Roman"/>
          <w:b w:val="false"/>
          <w:i w:val="false"/>
          <w:color w:val="ff0000"/>
          <w:sz w:val="28"/>
        </w:rPr>
        <w:t>№ 853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 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«Наземное обслуживание».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И.о. Министра труда и социальной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К. Абсаттаров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4 ноября 2013 года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ноября 2013 года № 912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</w:t>
      </w:r>
      <w:r>
        <w:br/>
      </w:r>
      <w:r>
        <w:rPr>
          <w:rFonts w:ascii="Times New Roman"/>
          <w:b/>
          <w:i w:val="false"/>
          <w:color w:val="000000"/>
        </w:rPr>
        <w:t>
«Наземное обслуживание»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«Наземное обслуживание» (далее – ПС) определяет в области профессиональной деятельности «Услуги в области воздушного транспорта» требования к уровню квалификации, компетенции, содержанию, качеству и условиям труда и предназначен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регулирования взаимодействия трудовой сферы и сферы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регламентации требований для разработки программ подготовки, повышения квалификации и профессиональной переподготовки;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регламентации требований для оценки компетенций работников при аттестации и сертификации персонала.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Основными пользователями ПС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выпускники организаций образования, работники;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руководители организаций, руководители и специалисты подразделений управления персоналом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специалисты, разрабатывающие государственные образовательные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специалисты в области оценки профессиональной подготовленности и подтверждения соответствия квалификации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основе ПС разрабатываются квалификационные характеристики, должностные инструкции, типовые учебные программы, типовые учебные планы, корпоративные стандарты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настоящем ПС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квалификация – готовность работника к качественному выполнению конкретных функций в рамках определенного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квалификационный уровень – совокупность требований к компетенциям работников, дифференцируемых по параметрам сложности, нестандартности трудовых действий, ответственности и самостоятельности;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предмет труда – предмет, на который направлены действия работника с целью создания продукта при помощи определенных средств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средства труда – средства, используемые работником для преобразования предмета труда из исходного состояния в продукт;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вид трудовой деятельности – составная часть области профессиональной деятельности, сформированная целостным набором трудовых функций и необходимых для их выполнения компетенций;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трудовая функция – составная часть вида трудовой деятельности, представляющая собой интегрированный и относительно автономный набор трудовых действий, определяемых бизнес-процессом и предполагающий наличие необходимых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область профессиональной деятельности – совокупность видов трудовой деятельности отрасли,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единица профессионального стандарта – структурный элемент ПС, содержащий развернутую характеристику конкретной трудовой функции, которая является целостной, завершенной, относительно автономной и значимой для данного вида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профессия – род трудовой деятельности, который требует владения комплексом специальных теоретических знаний и практических навыков, приобретенных в результате специальной подготовки, опыта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компетенция – способность применять знания, умения и опыт в трудовой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должность – структурная единица работодателя, на которую возложен круг должностных полномочий и должностных обязанностей;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задача – совокупность действий, связанных с реализацией трудовой функции и достижением результата с использованием конкретных предметов и средств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отрасль – совокупность организаций, для которых характерна общность выпускаемой продукции, технологии производства, основных фондов и профессиональных навыков работающих;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отраслевая рамка квалификаций (далее - ОРК) – структурированное описание квалификационных уровней, признаваемых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 национальная рамка квалификаций (далее - НРК) – структурированное описание квалификационных уровней, признаваемых на рынке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функциональная карта – структурированное описание трудовых функций и задач, выполняемых работником определенного вида деятельности в рамках той или иной области профессиональной деятельности. </w:t>
      </w:r>
    </w:p>
    <w:bookmarkEnd w:id="4"/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3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Паспорт ПС определяет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вид экономической деятельности (область профессиональной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Общий классификатор видов экономической деятельности (далее - ГК РК 03-2007) «52.23 Услуги в области воздушного транспорта»;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основная цель вида экономической (области профессиональной)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деятельности, относящейся к перевозкам воздушным транспортом, обеспечение деятельности, связанной с наземным обслуживанием на аэродромах;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виды трудовой деятельности (профессии) по квалификационным уровням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видов трудовой деятельности (профессий)</w:t>
      </w:r>
    </w:p>
    <w:bookmarkEnd w:id="7"/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 «Специалист по обслуживанию пассажиров»</w:t>
      </w:r>
    </w:p>
    <w:bookmarkEnd w:id="8"/>
    <w:bookmarkStart w:name="z3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4221 «Агент по организации обслуживания пассажирских авиаперевозок»;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агент по организации обслуживания пассажирских авиаперевозок, агент по приему заказов на билеты;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сервисного обслуживания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обслуживанию пассажиров» приложения 2 к настоящему ПС.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 «Специалист по наземному обслуживанию воздушного судна»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4, по ОРК – 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3145 «Техник аэродромной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техник аэродромной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сервисного обслуживания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специалиста по наземному обслуживанию воздушного судна» приложения 2 к настоящему ПС.</w:t>
      </w:r>
    </w:p>
    <w:bookmarkEnd w:id="11"/>
    <w:bookmarkStart w:name="z4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 «Начальник смены по наземному обслуживанию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судна»</w:t>
      </w:r>
    </w:p>
    <w:bookmarkEnd w:id="12"/>
    <w:bookmarkStart w:name="z4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Карточка вида трудовой деятельности (профессии)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квалификационный уровень: по НРК – 5, по ОРК –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базовая группа по Государственному классификатору занятий Республики Казахстан (далее – ГК РК 01 – 2005): 3145 «Техник аэродромной службы»;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возможные наименования должности (профессии): менеджер, управляющий;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обобщенное описание выполняемой трудовой деятельности - осуществление субъектом процесса сервисного обслуживания воздушного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возможные места работы, требования к профессиональному образованию и обучению работника, необходимость сертификатов, подтверждающих квалификацию, требования к практическому опыту работы, особые условия допуска к работе приведены в 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«Возможные места работы по профессии. Требования к условиям труда, образованию и опыту работы начальника смены по наземному обслуживанию воздушного судна» приложения 2 к настоящему ПС.</w:t>
      </w:r>
    </w:p>
    <w:bookmarkEnd w:id="13"/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Перечень единиц ПС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единиц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 -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ПС и содержит шифр и наименование единицы ПС.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Описание единиц ПС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единиц ПС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17"/>
    <w:bookmarkStart w:name="z4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Виды сертификатов, выдаваемых на основе ПС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Организациями в области оценки профессиональной подготовленности и подтверждения соответствия квалификации специалистов выдаются сертификаты на основе настоящего ПС.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Виды сертификатов, выдаваемые на основе настоящего ПС, определяются в соответствии с перечнем единиц ПС, освоение которых необходимо для получения сертификата, предусмотренным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ПС.</w:t>
      </w:r>
    </w:p>
    <w:bookmarkEnd w:id="19"/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Разработчики, лист согласования,</w:t>
      </w:r>
      <w:r>
        <w:br/>
      </w:r>
      <w:r>
        <w:rPr>
          <w:rFonts w:ascii="Times New Roman"/>
          <w:b/>
          <w:i w:val="false"/>
          <w:color w:val="000000"/>
        </w:rPr>
        <w:t>
экспертиза и регистрация ПС</w:t>
      </w:r>
    </w:p>
    <w:bookmarkEnd w:id="20"/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Разработчиком ПС является Министерство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Лист согласования ПС приведен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«Наземное обслуживание»   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Виды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по квалификационным уровням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2625"/>
        <w:gridCol w:w="2770"/>
        <w:gridCol w:w="4521"/>
        <w:gridCol w:w="2042"/>
        <w:gridCol w:w="1313"/>
      </w:tblGrid>
      <w:tr>
        <w:trPr>
          <w:trHeight w:val="160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 труда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 РК 01-2005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ОРК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Разряд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ЕТКС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обслуживанию пассажиров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 Агент по организации обслуживания пассажирских авиаперевозок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 Агент по приему заказов на билеты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наземному обслуживанию ВС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 Техник аэродромной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смены по наземному обслуживанию ВС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 Менеджер (управляющий) (на транспорте, в связи, материально-техническом снабжении и сбыте)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 Начальник смены (на транспорте и в связи)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ЕТКС - 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воздушное судно.</w:t>
      </w:r>
    </w:p>
    <w:bookmarkEnd w:id="24"/>
    <w:bookmarkStart w:name="z5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«Наземное обслуживание»   </w:t>
      </w:r>
    </w:p>
    <w:bookmarkEnd w:id="25"/>
    <w:bookmarkStart w:name="z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 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опыту работы специалиста по обслуживанию пассажиров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2530"/>
        <w:gridCol w:w="1349"/>
        <w:gridCol w:w="6073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Погодные условия (экстремальный холод и жара, сильный ветер, дождь, снег и лед)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старше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действующего медицинского заключения </w:t>
            </w:r>
          </w:p>
        </w:tc>
      </w:tr>
      <w:tr>
        <w:trPr>
          <w:trHeight w:val="795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480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6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3 месяцев в области авиации</w:t>
            </w:r>
          </w:p>
        </w:tc>
      </w:tr>
    </w:tbl>
    <w:bookmarkStart w:name="z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 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опыту работы специалиста по наземному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обслуживанию воздушного судна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3256"/>
        <w:gridCol w:w="1628"/>
        <w:gridCol w:w="4884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Шумы от запущенных авиационных двигателей, превышающие предельные допустимые уровни.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Погодные условия (холод и жара, включая экстремально низкие и высокие температуры окружающей среды, ветер, осадки в виде дождя и снега, обледенение поверхностей ВС и аэродрома).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условиях повышенного уровня электромагнитного поля от источников СВЧ излучения, установленных в наземном радиолокационном оборудовании и самолетном бортовом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наземными и самолетными бортовыми источниками, сетями и потребителями переменного тока напряжением 208 В, частотой 400 Гц.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трудового процесса в условиях срочного решения вопроса о выпуске ВС вовремя.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высокорасположенных платформах (стремянки, трапы).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старше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медицинского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подготовки по утвержденной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Базовые знания английского языка в порядке ведения связи с пилотами должным образом.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1: Количество задач, разрешенных к исполнению, выбирается индивидуально и зависит от опыта работы исполнителя и его личных качеств.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2: При выполнении задачи по обработке/надзору по обработке поверхностей ВС при удалении обледенения / защиты от обледенения (См. п.п.16, 17, 18 «Умения и навыки») 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3: 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4: Функции «Специалиста по техническому обслуживанию воздушных судов (механика) без категории» по выполнению сервисных работ могут быть возложены на наземный персонал («Агента по наземному обслуживанию ВС») и/или членов полетного экипажа (пилотов) по решению эксплуатанта (оператора) ВС, при условии обеспечения соответствия указанных работников требованиям, предъявляемым к механикам без категории. В любом случае решение эксплуатанта (оператора) к выполнению сервисных работ на ВС должно быть подтверждено разрешением, выданным специалисту индивидуально</w:t>
            </w:r>
          </w:p>
        </w:tc>
      </w:tr>
      <w:tr>
        <w:trPr>
          <w:trHeight w:val="6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72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 образование</w:t>
            </w:r>
          </w:p>
        </w:tc>
        <w:tc>
          <w:tcPr>
            <w:tcW w:w="4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не менее 3 месяцев в области авиации</w:t>
            </w:r>
          </w:p>
        </w:tc>
      </w:tr>
    </w:tbl>
    <w:bookmarkStart w:name="z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  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3. Возможные места работы по профессии.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Требования к условиям труда, образованию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опыту работы начальника смены по наземному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обслуживанию воздушного судна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7"/>
        <w:gridCol w:w="2306"/>
        <w:gridCol w:w="1317"/>
        <w:gridCol w:w="6260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Возможные места работы по профессии (организации)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авиационной отрасли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Вредные и опасные условия труда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Шумы от запущенных авиационных двигателей, превышающие предельно допустимые уровни.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Погодные условия (холод и жара, включая экстремально низкие и высокие температуры окружающей среды, ветер, осадки в виде дождя и снега, обледенение поверхностей ВС и аэродрома).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в условиях повышенного уровня электромагнитного поля от источников СВЧ излучения, установленных в наземном радиолокационном оборудовании и самолетном бортовом оборудовании.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наземными и самолетными бортовыми источниками, сетями и потребителями переменного тока напряжением 208В, частотой 400Гц.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Напряженность трудового процесса в условиях срочного решения вопроса о выпуске ВС вовремя.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на высокорасположенных платформах (стремянки, трапы)</w:t>
            </w:r>
          </w:p>
        </w:tc>
      </w:tr>
      <w:tr>
        <w:trPr>
          <w:trHeight w:val="6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Особые условия допуска к работе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старше 18 лет.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действующего медицинского заключения.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Прохождение подготовки по утвержденной программе.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выполнения сервисного обслуживания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задачам и технологии их выполнения;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Обладание навыками в выполнении задач, подтвержденными документально по результатам практического обучения;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Базовые знания английского языка в порядке ведения связи с пилотами должным образом;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1: Количество задач, разрешенных к исполнению, выбирается индивидуально и зависит от опыта работы исполнителя и его личных качеств.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2: При выполнении задачи по обработке/надзору по обработке поверхностей ВС при удалении обледенения/защиты от обледенения (См. п.п.16, 17, 18 «Умения и навыки») – прохождение специализированного курса и обладание соответствующим персональным сертификатом.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3: Сервисные работы не требуют выдачи сертификата допуска ВС к эксплуатации.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 4: Функции «Специалиста по техническому обслуживанию воздушных судов (механика) без категории» по выполнению сервисных работ могут быть возложены на наземный персонал («Агента по наземному обслуживанию ВС») и/или членов полетного экипажа (пилотов) по решению эксплуатанта (оператора) ВС, при условии обеспечения соответствия указанных работников требованиям, предъявляемым к механикам без категории. В любом случае решение эксплуатанта (оператора) к выполнению сервисных работ на ВС должно быть подтверждено разрешением, выданным специалисту индивидуально</w:t>
            </w:r>
          </w:p>
        </w:tc>
      </w:tr>
      <w:tr>
        <w:trPr>
          <w:trHeight w:val="615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профессионального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обучения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Требуемый опыт работы</w:t>
            </w:r>
          </w:p>
        </w:tc>
      </w:tr>
      <w:tr>
        <w:trPr>
          <w:trHeight w:val="360" w:hRule="atLeast"/>
        </w:trPr>
        <w:tc>
          <w:tcPr>
            <w:tcW w:w="4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Техническое и профессиональное образование </w:t>
            </w:r>
          </w:p>
        </w:tc>
        <w:tc>
          <w:tcPr>
            <w:tcW w:w="6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 работы на уровне 4 ОРК (специалист по наземному обслуживанию ВС) не менее 3 лет</w:t>
            </w:r>
          </w:p>
        </w:tc>
      </w:tr>
    </w:tbl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«Наземное обслуживание»   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единиц ПС</w:t>
      </w:r>
    </w:p>
    <w:bookmarkEnd w:id="33"/>
    <w:bookmarkStart w:name="z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Таблица 1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«Специалист по обслуживанию пассажиров»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7"/>
        <w:gridCol w:w="12673"/>
      </w:tblGrid>
      <w:tr>
        <w:trPr>
          <w:trHeight w:val="3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180" w:hRule="atLeast"/>
        </w:trPr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сервиса</w:t>
            </w:r>
          </w:p>
        </w:tc>
      </w:tr>
    </w:tbl>
    <w:bookmarkStart w:name="z8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 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2.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«Специалист по наземному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воздушного судна»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2676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4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Наземное обслуживание ВС</w:t>
            </w:r>
          </w:p>
        </w:tc>
      </w:tr>
    </w:tbl>
    <w:bookmarkStart w:name="z8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 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3. Вид трудовой деятельности (профессии)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«Начальник смены по наземному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воздушного судна»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12586"/>
      </w:tblGrid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трудовой функции (единицы профессионального стандарта)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Наземное обслуживание ВС </w:t>
            </w:r>
          </w:p>
        </w:tc>
      </w:tr>
    </w:tbl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 – функция.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«Наземное обслуживание»   </w:t>
      </w:r>
    </w:p>
    <w:bookmarkEnd w:id="41"/>
    <w:bookmarkStart w:name="z8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1      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Описание единиц ПС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1.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«Специалист по обслуживанию пассажиров»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895"/>
        <w:gridCol w:w="2479"/>
        <w:gridCol w:w="1750"/>
        <w:gridCol w:w="3646"/>
        <w:gridCol w:w="3501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программное обеспечение, электронные системы бронирования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Правила обслуживания пассажиров,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31 декабря 2010 года № 1512 «Об утверждении Правил организации обслуживания пассажиров в аэропортах Республики Казахстан» и работы с документами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1.1 Сервисное обслуживание ВС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регистрации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электронными системами бронирования.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организации встреч, выпуска, проводов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обслуживание трансфертных, транзитных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работы с документами и визами.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нормативно-правовой база авиационной отрасли касательно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авиакомпаний в области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стандартов в области перевозки пассажиров.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перевозке пассажиров и багажа внутренних и международных рейсов, технологические графики и технологии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форм перевозочной документации и правила их заполнения</w:t>
            </w:r>
          </w:p>
        </w:tc>
      </w:tr>
    </w:tbl>
    <w:bookmarkStart w:name="z8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2      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2.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«Специалист по наземному обслуживанию ВС»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895"/>
        <w:gridCol w:w="2479"/>
        <w:gridCol w:w="1750"/>
        <w:gridCol w:w="3646"/>
        <w:gridCol w:w="3501"/>
      </w:tblGrid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Спецтехника, оборудование, приспособления, инструменты при обслуживании ВС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 Сервисное обслуживание ВС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Сервисное обслуживание ВС: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подачи сигналов экипажу при установке ВС на место стоянки во время его руления.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установки/уборки упорных колодок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подключения/отключения к/от ВС разъема наземного источника электропитания.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 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швартовки ВС и винтов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связи с кабиной экипажа по установленной терминологии.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нормативно-правовой базы по авиационной отрасли касательно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авиакомпании в области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международных стандартов по наземному обслуживанию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проведения процедур обслуживания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наземному обслуживанию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противообледенительных жидкостях для наземной обработки воздушных судов, физико-химические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соблюдение процедур заправки и слива топлива</w:t>
            </w:r>
          </w:p>
        </w:tc>
      </w:tr>
    </w:tbl>
    <w:bookmarkStart w:name="z8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Таблица 3     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3. Вид трудовой деятельности (профессии)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«Начальник смены по наземному обслуживанию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воздушного судна»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1876"/>
        <w:gridCol w:w="2598"/>
        <w:gridCol w:w="1732"/>
        <w:gridCol w:w="3608"/>
        <w:gridCol w:w="3465"/>
      </w:tblGrid>
      <w:tr>
        <w:trPr>
          <w:trHeight w:val="39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Предметы труда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труда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</w:tr>
      <w:tr>
        <w:trPr>
          <w:trHeight w:val="6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 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авиакомпании в области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Спецтехника, оборудование, приспособления, инструменты при обслуживании ВС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ВС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подключения/отключения к/от ВС разъема наземного источника электропитания.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открытия/закрытия дверей ВС и лючков доступа к сервисным панелям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дозаправки ВС топливом и слива топлива с ВС;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заправки ВС водой, слив воды из водяной системы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контроля обработки системы удаления отбросов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Навыки швартовки ВС и винтов двигателей.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наблюдения за запуском двигателей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связи с кабиной экипажа по установленной терминологии.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буксировки ВС с пассажирами на борту перед вылетом ВС, без пассажиров на борту с целью перестановки ВС или дальнейшего ТО ВС с функциями руководителя буксировки или наблюдателя.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проведения предполетной инспекции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Навыки ведения общего надзора за состоянием ВС с целью предотвращения возможных</w:t>
            </w:r>
          </w:p>
        </w:tc>
        <w:tc>
          <w:tcPr>
            <w:tcW w:w="3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нормативно-правовой базы авиационной отрасли касательно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требований авиакомпании в области наземного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Знание международных стандартов по наземному обслуживанию ВС.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соблюдении процедур обслуживания ВС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наземному обслуживанию ВС.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противообледенительных жидкостях (ПОЖ) для наземной обработки воздушных судов, физико-химические характеристики.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 соблюдение процедур заправки и слива топлива</w:t>
            </w:r>
          </w:p>
        </w:tc>
      </w:tr>
    </w:tbl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 – задача.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Профессиональному стандарту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«Наземное обслуживание»   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Лист согласования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96"/>
        <w:gridCol w:w="4004"/>
      </w:tblGrid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согласования</w:t>
            </w:r>
          </w:p>
        </w:tc>
      </w:tr>
      <w:tr>
        <w:trPr>
          <w:trHeight w:val="30" w:hRule="atLeast"/>
        </w:trPr>
        <w:tc>
          <w:tcPr>
            <w:tcW w:w="9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ПС зарегистрирован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Внесен в Реестр профессиональных стандартов рег. №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Письмо (протокол) № ___________             Дата 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