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9df1" w14:textId="57a9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ноября 2013 года № 472. Зарегистрирован в Министерстве юстиции Республики Казахстан 24 декабря 2013 года № 9016.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июля 2013 года № 289 "Об утверждении типовых правил деятельности видов специализированных организаций образования" (зарегистрированный в Реестре государственной регистрации нормативных правовых актов от 12 августа 2013 года под № 8621, опубликованный в газете "Егемен Қазақстан" от 02 октября 2013 г. № 224 (28163))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деятельности видов специализированных школ (специализированная школа, специализированный лицей (специализированная школа-лицей), специализированная гимназия (специализированная школа-гимназия)),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решения задач дифференциации и индивидуализации обучения, развития у учащихся исследовательского интереса выделяются средства из расчета 4 часа в неделю для каждого класса по каждому профилирующему предмету, 0,25 ставки на каждый класс для индивидуальной внеурочной работы по развитию творческой и исследовательской деятельности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особенностей специализированной организации образования для одаренных детей также выделяются средства для оплаты отдельных курсов и лекций на договорной основе со специалистами высшей квалификации из расчета 1500 часов в год на школу. В случае организации ускоренного прохождения программы особо одаренными учащимися выделяются средства в объеме 0,25 ставки по каждому обязательному предмету;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Факультативные занятия и курсы по выбору проводятся в группах при наличии в них не менее 10 человек.";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деятельности видов специализированных организаций образования с интернатным учреждением (специализированная школа-интернат, специализированная школа-лицей-интернат, специализированная школа-гимназия-интернат, специализированная музыкальная школа-интернат, специализированная спортивная школа-интернат, специализированная военная школа-интернат, казахско-турецкий лицей),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решения задач дифференциации и индивидуализации обучения, развития у учащихся исследовательского интереса выделяются средства из расчета 4 часа в неделю для каждого класса по каждому профилирующему предмету, 0,25 ставки на каждый класс для индивидуальной внеурочной работы по развитию творческой и исследовательской деятельности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особенностей специализированной организации образования для одаренных детей также выделяются средства для оплаты отдельных курсов и лекций на договорной основе со специалистами высшей квалификации из расчета 1500 часов в год на школу. В случае организации ускоренного прохождения программы особо одаренными учащимися выделяются средства в объеме 0,25 ставки по каждому обязательному предмету.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Факультативные занятия и курсы по выбору проводятся в группах при наличии в них не менее 10 человек.";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деятельности специализированной школы-комплекса,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решения задач дифференциации и индивидуализации обучения, развития у учащихся исследовательского интереса выделяются средства из расчета 4 часа в неделю для каждого класса по каждому профилирующему предмету, 0,25 ставки на каждый класс для индивидуальной внеурочной работы по развитию творческой и исследовательской деятельности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особенностей специализированной организации образования для одаренных детей также выделяются средства для оплаты отдельных курсов и лекций на договорной основе со специалистами высшей квалификации из расчета 1500 часов в год на школу. В случае организации ускоренного прохождения программы особо одаренными учащимися выделяются средства в объеме 0,25 ставки по каждому обязательному предмету.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Факультативные занятия и курсы по выбору проводятся в группах при наличии в них не менее 10 человек.".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официальное опубликование настоящего приказа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организаций образования.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