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ca35" w14:textId="bcac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выплаты доплаты за профессиональное мастерство некоторым работникам организаций культуры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22 ноября 2013 года № 271. Зарегистрирован в Министерстве юстиции Республики Казахстан 24 декабря 2013 года № 9017. Утратил силу приказом Министра культуры и спорта Республики Казахстан от 29 июня 2016 года № 193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культуры и спорта РК от 29.06.2016 </w:t>
      </w:r>
      <w:r>
        <w:rPr>
          <w:rFonts w:ascii="Times New Roman"/>
          <w:b w:val="false"/>
          <w:i w:val="false"/>
          <w:color w:val="ff0000"/>
          <w:sz w:val="28"/>
        </w:rPr>
        <w:t>№ 193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предприятий»,</w:t>
      </w:r>
      <w:r>
        <w:rPr>
          <w:rFonts w:ascii="Times New Roman"/>
          <w:b/>
          <w:i w:val="false"/>
          <w:color w:val="000000"/>
          <w:sz w:val="28"/>
        </w:rPr>
        <w:t xml:space="preserve"> 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выплаты доплаты за профессиональное мастерство некоторым работникам организаций культуры.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культуре Министерства культуры и информации Республики Казахстан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установленном порядке официальное опубликование настоящего приказа;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культуры и информации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М. Кул-Мухаммед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 культуры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информации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22 ноября 2013 года № 271   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 выплаты доплаты за профессиональное мастерство</w:t>
      </w:r>
      <w:r>
        <w:br/>
      </w:r>
      <w:r>
        <w:rPr>
          <w:rFonts w:ascii="Times New Roman"/>
          <w:b/>
          <w:i w:val="false"/>
          <w:color w:val="000000"/>
        </w:rPr>
        <w:t>
некоторым работникам организаций культуры</w:t>
      </w:r>
      <w:r>
        <w:br/>
      </w:r>
      <w:r>
        <w:rPr>
          <w:rFonts w:ascii="Times New Roman"/>
          <w:b/>
          <w:i w:val="false"/>
          <w:color w:val="000000"/>
        </w:rPr>
        <w:t>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выплаты доплаты за профессиональное мастерство некоторым работникам организаций культуры (далее – Правила) разработаны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29 декабря 2007 года № 1400 «О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предприятий» и определяют порядок выплаты доплат за профессиональное мастерство артистам театра и актерам кино, артистам театров оперы и балета, концертных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Целью выплаты доплаты является повышение профессионального и творческого потенциала артистов театра и актеров кино, артистов театра оперы и балета, концертных организаций путем материального стимулирования.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Установление доплаты осуществляется за счет и в пределах фонда оплаты труда, утвержденного планом развития государственного предприятия на соответствующий финансовый год.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выплаты доплаты за профессиональное мастерство</w:t>
      </w:r>
      <w:r>
        <w:br/>
      </w:r>
      <w:r>
        <w:rPr>
          <w:rFonts w:ascii="Times New Roman"/>
          <w:b/>
          <w:i w:val="false"/>
          <w:color w:val="000000"/>
        </w:rPr>
        <w:t>
артистам театра и актерам кино, артистам театров оперы и</w:t>
      </w:r>
      <w:r>
        <w:br/>
      </w:r>
      <w:r>
        <w:rPr>
          <w:rFonts w:ascii="Times New Roman"/>
          <w:b/>
          <w:i w:val="false"/>
          <w:color w:val="000000"/>
        </w:rPr>
        <w:t>
балета, концертных организаций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Доплата за профессиональное мастерство артистам театра и актерам кино, артистам театров оперы и балета, концертных организаций устанавливается исходя из следующих критериев: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занятость в текущем репертуаре;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исполнительское мастерство;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лауреаты областных (региональных), республиканских, международных конкурсов и (или) фестивалей.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Под исполнительским мастерством следует понимать умение применять творческие знания, навыки и методы.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Установление размера доплаты артистам театра и актерам кино, артистам театров оперы и балета, концертных организаций производится приказом руководителя организации или лицом его замещающим на основании письменного представления о назначении доплаты от художественного руководителя, руководителя соответствующего структурного подразделения либо лица его замещающего.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В представлении указываются следующие сведения: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фамилия, имя работника и отчество (при наличии);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должность работника;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краткая информация о репертуарном листе;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основание и размер доплаты.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Выплата доплаты за профессиональное мастерство артистам театра и актерам кино, артистам театров оперы и балета, концертных организаций производится в соответствии с критериями, определенными в  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 в следующих процентных соотношениях от должностного оклада: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 занятость в текущем репертуаре – до 25 % от должностного оклада;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 исполнительское мастерство – до 25 % от должностного оклада;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лауреатам областных (региональных), республиканских, международных конкурсов и (или) фестивалей – до 20 % от должностного оклада.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Общий размер доплаты за профессиональное мастерство артистам театра и актерам кино, артистам театров оперы и балета, концертных организаций устанавливается до 50 % от должностного оклада.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Выплата доплаты за профессиональное мастерство артистам театра и актерам кино, артистам театров оперы и балета, концертных организаций начисляется ежемесячно вместе с заработной платой.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Доплата за профессиональное мастерство действительна в течение календарного года и пересматривается по мере необходимости.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