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02f1" w14:textId="fc50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медицинской реабилитации населению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декабря 2013 года № 759. Зарегистрирован в Министерстве юстиции Республики Казахстан 29 января 2014 года № 9108. Утратил силу приказом Министра здравоохранения Республики Казахстан от 7 апреля 2023 года №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07.04.2023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28 октября 2004 года № 1117,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"Организация оказания медицинской реабилитации населению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размещение на интернет-ресурсе Министерства здравоохранения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по истечении десяти календарных дней после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759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организации оказания медицинской реабилитации</w:t>
      </w:r>
      <w:r>
        <w:br/>
      </w:r>
      <w:r>
        <w:rPr>
          <w:rFonts w:ascii="Times New Roman"/>
          <w:b/>
          <w:i w:val="false"/>
          <w:color w:val="000000"/>
        </w:rPr>
        <w:t>населению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медицинской реабилитации населению Республики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28 октября 2004 года № 1117.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требования и порядок оказания медицинской реабилитации (далее – МР) пациентам в организациях здравоохранения, оказывающих амбулаторно-поликлиническую и стационарную помощь, а также в санаторно-курортных организациях вне зависимости от формы собственности и ведомственной принадлежности.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Штаты медицинских организаций, оказывающих МР населению, устанавливаются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штатными нормативами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 в Реестре государственной регистрации нормативных правовых актов Республики Казахстан 15 апреля 2010 года под № 6173).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Минимальный перечень материально-технического оснащения организаций здравоохранения, оказывающих МР, устанавливается в соответствии с минимальными стандартами (нормативами) оснащения медицинской техникой и изделиями медицинского назначения государственных организаций здравоохранения, утвержденными приказом Министра здравоохранения Республики Казахстан от 27 октября 2010 года № 850.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Организации здравоохранения, оказывающие МР, обеспечивают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21 декабря 2010 года за № 6697) (далее – приказ МЗ РК № 907).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Термины и определения, используемые в настоящем Стандарте: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реабилитация – комплекс медицинских услуг, направленных на сохранение, частичное или полное восстановление нарушенных и (или) утраченных функций организма больных 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по специальности "медицинская реабилитология, восстановительное лечение (физиотерапия, лечебная физкультура, курортология) (взрослая, детская)" – врач, имеющий специальное образование и подготовку по применению средств и методов физической реабилитации по основным клиническим профилям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мультидисциплинарная команда (далее – МДК) – группа различных специалистов, имеющих подготовку по медицинской реабилитологии и оказывающих комплексную реабилитацию под руководством врача-координатора, создаваемая на всех этапах МР руководителем организации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 – координатор по профилю (далее – врач-координатор) – специалист по профилю оказываемой медицинской помощи (кардиолог, невропатолог, травматолог–ортопед), прошедший обучение по вопросам медицинской реабилитологии и координирующий работу МДК;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биосоциальные функции (далее – БСФ) – это способность к самообслуживанию, ориентации в пространстве и во времени, движению, восприятию, сексуальной функции, экономической и социальной независимости, трудовой и творческой деятельности, определяемые по индексам в соответствии с Международной классификацией функционирования ограничений жизнедеятельности и здоровья;</w:t>
      </w:r>
    </w:p>
    <w:bookmarkStart w:name="z1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инновационные медицинские технологии – совокупность методов и средств научной и научно-технической деятельности, внедрение которых в области медицины (биомедицины), фармации и информатизации в области здравоохранения является экономически эффективным и (или) социально значимым;</w:t>
      </w:r>
    </w:p>
    <w:bookmarkEnd w:id="15"/>
    <w:bookmarkStart w:name="z1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экспертная комиссия по вопросам развития здравоохранения - консультативно-совещательный орган, создаваемый приказом уполномоченного органа в области здравоохранения, осуществляющий организацию и проведение экспертных работ по вопросам стратегического развития здравоохранения, организации медицинской помощи, медицинской и фармацевтической науки и образования, качества медицинской и фармацевтической деятельности, оплаты медицинских услуг, финансирования здравоохранения (далее – Экспертная комиссия);</w:t>
      </w:r>
    </w:p>
    <w:bookmarkEnd w:id="16"/>
    <w:bookmarkStart w:name="z1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реабилитационный диагноз – диагноз, отражающий критерии оценки функциональных последствий заболевания (травмы), включающий в себя описание возникшего повреждения и последовавших за этим нарушений бытовых и профессиональных навыков и БСФ;</w:t>
      </w:r>
    </w:p>
    <w:bookmarkEnd w:id="17"/>
    <w:bookmarkStart w:name="z1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реабилитационный потенциал – клинически обоснованная вероятность достижения намеченных целей реабилитации в определенный отрезок времени с учетом БСФ, а также социально-средовых факторов;</w:t>
      </w:r>
    </w:p>
    <w:bookmarkEnd w:id="18"/>
    <w:bookmarkStart w:name="z1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реабилитационная цель – планируемый, специфичный, измеримый, реально достижимый, определенный во времени результат после проведенных реабилитационных мероприятий;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реабилитационный прогноз – ожидаемые результаты после проведенных реабилитационных мероприятий по реализации реабилитационного потенциала;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индивидуальная реабилитационная программа – документ, определяющий конкретные объемы, виды и сроки проведения реабилитации больных 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реабилитационная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форма первичной медицинской документации (форма 107/у, утвержденная приказом МЗ РК № 907), где отражены данные об объективном состоянии больного, проведенных исследованиях, результаты реабилитационного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международные критерии (индексы, шкалы, тесты) – инструменты в МР, позволяющие оценить степень нарушений БСФ, реабилитационный потенциал человека, определить объем, тактику и этапность МР;</w:t>
      </w:r>
    </w:p>
    <w:bookmarkStart w:name="z1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социальный работник – работник, оказывающий специальные социальные услуги в области здравоохранения и (или) осуществляющий оценку и определение потребности в специальных социальных услугах, имеющий необходимую квалификацию, соответствующую установленным требованиям;</w:t>
      </w:r>
    </w:p>
    <w:bookmarkEnd w:id="20"/>
    <w:bookmarkStart w:name="z1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портал Бюро госпитализации (далее – Портал) –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помощи.</w:t>
      </w:r>
    </w:p>
    <w:bookmarkEnd w:id="21"/>
    <w:bookmarkStart w:name="z1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и основные направления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организаций, оказывающих медицинскую реабилитацию населению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медицинским организациям, оказывающим МР, относятся: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республиканские, областные, городские реабилитационные центры (далее – РЦ);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отделения (койки) МР республиканских центров, многопрофильных стационаров (областные, городские больницы, центральные районные больницы (далее – ЦРБ), межрайонные больницы (далее – МРБ) и сельские больницы (далее – СБ);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отделения (кабинет) МР медицинских организаций, оказывающие амбулаторно-поликлиническую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санатории.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здравоохранения и социального развития РК от 21.12.2016 </w:t>
      </w:r>
      <w:r>
        <w:rPr>
          <w:rFonts w:ascii="Times New Roman"/>
          <w:b w:val="false"/>
          <w:i w:val="false"/>
          <w:color w:val="000000"/>
          <w:sz w:val="28"/>
        </w:rPr>
        <w:t>№ 1083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Целью МР является восстановление здоровья, трудоспособности, личностного и социального статуса, предупреждение осложнений, достижение материальной и социальной независимости, интеграции, реинтеграции в обычные условия жизни общества.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Основные принципы МР: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раннее начало;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преемственность;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 мультидисциплинарный подход;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доступность, адекватность и ориентированность на четко сформулированную цель проведения реабилитационных мероприятий.</w:t>
      </w:r>
    </w:p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 поставленной целью, организация МР направлена на решение следующих задач: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законодательных и иных нормативных правовых актов по вопросам МР;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оптимальное использование имеющегося коечного фонда для проведения реабилитации путем его перепрофилизации;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улучшение материально-технического состояния организаций в соответствии с минимальным стандартом оснащения;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программ профессионального образования для специалистов, оказывающих МР;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кадров и разработка клинических протоколов по реабилитации в соответствии с международными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в практику инновационных, эффективных методов МР.</w:t>
      </w:r>
    </w:p>
    <w:bookmarkStart w:name="z2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Деятельность мультидисциплинарной команды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всех этапах оказание помощи пациентам по МР проводится при участии МДК, прошедших подготовку по медицинской реабилитологии.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Задачами МДК являются: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 оценка степени тяжести состояния и нарушений БСФ пациента при поступлении, в динамике и перед выпиской в соответствии с международными критериями;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реабилитационного диагноза, реабилитационного потенциала и прогноза;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объема, этапа, медицинской организации для проведения МР.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 МДК: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цели и задач МР пациента с их последующей переоценкой;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индивидуальной реабилитационной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комплекса реабилитационных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оценки данных клинико-инструментальных и лабораторных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эффективности проведенных комплексных реабилитационных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рекомендаций по дальнейшей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обучение пациента, членов семьи по уходу и реабилитационным мероприятиям в домашних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заключения и рекомендаций в медицинской (реабилитационной) карте стационарного или амбулаторного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направления пациента в профильную медицинскую организацию.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Возглавляет МДК врач – координатор, который является ведущим врачом и координатором деятельности МДК, прошедший обучение по вопросам медицинской реабилитологии.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состав МДК входят следующие специалисты, прошедшие обучение по вопросам медицинской реабилитологии: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– координатор;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– реабилитолог (с высшим медицинским образованием по специальности "медицинская реабилитология, восстановительное лечение (физиотерапия, лечебная физкультура, курортология)" (взрослая, детская));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 области психологии (с высшим медицинским образованием по специальности "психиатрия (наркология, медицинская психология)" или с высшим немедицинским (педагогическим) образованием по специальности "психология"));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– инструктор по лечебной культуре (с высшим медицинским, немедицинским образованием (педагогическим));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– инструктор по лечебной культуре, медицинская сестра (брат) кабинета лечебной физкультуры (со средним медицинским и немедицинским образованием (педагогическим));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– инструктор по трудотерапии (с высшим немедицинским образованием (педагогическим) образованием);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– инструктор по трудотерапии (со средним медицинским и немедицинским (педагогическим) образованием);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(брат) физиотерапевтического кабинета;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(брат) по уходу;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работник.</w:t>
      </w:r>
    </w:p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показаниям, в составе МДК участвуют: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 высшим медицинским образованием по профилю "традиционная терапия (рефлексотерапия, мануальная терапия, су-джок-терапия, гомеопатия, гирудотерапия, фитотерапия и другие)";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 высшим образованием по профилю "функциональная диагностика";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 высшим образованием по профилю "оториноларингология (сурдология) (взрослая, детская)", "офтальмология (взрослая, детская)", "терапия (диетология)", "психиатрия (наркология, медицинская психология) (детская, взрослая)";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(брат) кабинета массажа;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имеющие высшее педагогическое образование: логопед, учитель-дефектолог, учитель-сурдолог, тифлопедагог, воспитатель, учитель (педагог) для детей, социальный педагог, учитель музыки;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специалист–ортезист c высшим или средним медицинским или немедицинским образованием.</w:t>
      </w:r>
    </w:p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МДК для оценки степени тяжести состояния и нарушений БСФ пациента использует международные критерии при следующих профилях заболеваний: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 "неврология и нейрохирургия": индексы Бартела (Barthel), Mini Mental test, шкала ASIA;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до 1 года – шкала Прехтла (Prechtl);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4–х лет – шкала нервно–психического развития, модифицированный индекс Бартела (Barthel);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старше 4-х лет – шкала WeeFim;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детским церебральным параличом (далее – ДЦП) дополнительно: шкала спастичности Ашфорта (Ashworth), шкала GMFCS, GMFМ; шкала функционирования верхних конечностей МACs;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 "травматология и ортопедия": индексы Бартела (Barthel), MRC scale, Карновского, гониометрия;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до 1 года: индексы MRC scale, Карновского, гониометрия;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профиль "кардиология и кардиохирургия": уровень сердечной недостаточности (далее – СН) согласно функциональным классам (далее – ФК) по классификации Нью-Йоркской ассоциации сердца (NYHA), оценка жизнеопасных нарушений сердечного ритма по индексу Lown.</w:t>
      </w:r>
    </w:p>
    <w:bookmarkStart w:name="z3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Объемы и этапы предоставления медицинской реабилитации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исключена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оказания медицинской реабилитации населению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исключена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Организация оказания медицинской реабилитации взрослому</w:t>
      </w:r>
      <w:r>
        <w:br/>
      </w:r>
      <w:r>
        <w:rPr>
          <w:rFonts w:ascii="Times New Roman"/>
          <w:b/>
          <w:i w:val="false"/>
          <w:color w:val="000000"/>
        </w:rPr>
        <w:t>населению Республики Казахстан по профилям заболеваний</w:t>
      </w:r>
      <w:r>
        <w:br/>
      </w:r>
      <w:r>
        <w:rPr>
          <w:rFonts w:ascii="Times New Roman"/>
          <w:b/>
          <w:i w:val="false"/>
          <w:color w:val="000000"/>
        </w:rPr>
        <w:t>"кардиология и кардиохирургия", "травматология и ортопедия",</w:t>
      </w:r>
      <w:r>
        <w:br/>
      </w:r>
      <w:r>
        <w:rPr>
          <w:rFonts w:ascii="Times New Roman"/>
          <w:b/>
          <w:i w:val="false"/>
          <w:color w:val="000000"/>
        </w:rPr>
        <w:t>"неврология и нейрохирургия"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Организация оказания медицинской реабилитации детскому</w:t>
      </w:r>
      <w:r>
        <w:br/>
      </w:r>
      <w:r>
        <w:rPr>
          <w:rFonts w:ascii="Times New Roman"/>
          <w:b/>
          <w:i w:val="false"/>
          <w:color w:val="000000"/>
        </w:rPr>
        <w:t>населению Республики Казахстан по профилям заболеваний</w:t>
      </w:r>
      <w:r>
        <w:br/>
      </w:r>
      <w:r>
        <w:rPr>
          <w:rFonts w:ascii="Times New Roman"/>
          <w:b/>
          <w:i w:val="false"/>
          <w:color w:val="000000"/>
        </w:rPr>
        <w:t>"кардиология и кардиохирургия", "травматология и ортопедия",</w:t>
      </w:r>
      <w:r>
        <w:br/>
      </w:r>
      <w:r>
        <w:rPr>
          <w:rFonts w:ascii="Times New Roman"/>
          <w:b/>
          <w:i w:val="false"/>
          <w:color w:val="000000"/>
        </w:rPr>
        <w:t>"неврология и нейрохирургия"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7 исключена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этап</w:t>
      </w:r>
      <w:r>
        <w:br/>
      </w:r>
      <w:r>
        <w:rPr>
          <w:rFonts w:ascii="Times New Roman"/>
          <w:b/>
          <w:i w:val="false"/>
          <w:color w:val="000000"/>
        </w:rPr>
        <w:t>"Реабилитация II А"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этап</w:t>
      </w:r>
      <w:r>
        <w:br/>
      </w:r>
      <w:r>
        <w:rPr>
          <w:rFonts w:ascii="Times New Roman"/>
          <w:b/>
          <w:i w:val="false"/>
          <w:color w:val="000000"/>
        </w:rPr>
        <w:t>"Реабилитация II 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этап</w:t>
      </w:r>
      <w:r>
        <w:br/>
      </w:r>
      <w:r>
        <w:rPr>
          <w:rFonts w:ascii="Times New Roman"/>
          <w:b/>
          <w:i w:val="false"/>
          <w:color w:val="000000"/>
        </w:rPr>
        <w:t>"Реабилитация II А"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этап</w:t>
      </w:r>
      <w:r>
        <w:br/>
      </w:r>
      <w:r>
        <w:rPr>
          <w:rFonts w:ascii="Times New Roman"/>
          <w:b/>
          <w:i w:val="false"/>
          <w:color w:val="000000"/>
        </w:rPr>
        <w:t>Объем "Реабилитация II Б"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Третий этап</w:t>
      </w:r>
      <w:r>
        <w:br/>
      </w:r>
      <w:r>
        <w:rPr>
          <w:rFonts w:ascii="Times New Roman"/>
          <w:b/>
          <w:i w:val="false"/>
          <w:color w:val="000000"/>
        </w:rPr>
        <w:t>"Амбулаторная реабилитация II"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Третий этап</w:t>
      </w:r>
      <w:r>
        <w:br/>
      </w:r>
      <w:r>
        <w:rPr>
          <w:rFonts w:ascii="Times New Roman"/>
          <w:b/>
          <w:i w:val="false"/>
          <w:color w:val="000000"/>
        </w:rPr>
        <w:t>"Амбулаторная реабилитация II"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Третий этап</w:t>
      </w:r>
      <w:r>
        <w:br/>
      </w:r>
      <w:r>
        <w:rPr>
          <w:rFonts w:ascii="Times New Roman"/>
          <w:b/>
          <w:i w:val="false"/>
          <w:color w:val="000000"/>
        </w:rPr>
        <w:t>"Амбулаторная реабилитация II"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Поддерживающая реабилитация</w:t>
      </w:r>
      <w:r>
        <w:br/>
      </w:r>
      <w:r>
        <w:rPr>
          <w:rFonts w:ascii="Times New Roman"/>
          <w:b/>
          <w:i w:val="false"/>
          <w:color w:val="000000"/>
        </w:rPr>
        <w:t>"Реабилитация поддерживающая"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Поддерживающая реабилитация</w:t>
      </w:r>
      <w:r>
        <w:br/>
      </w:r>
      <w:r>
        <w:rPr>
          <w:rFonts w:ascii="Times New Roman"/>
          <w:b/>
          <w:i w:val="false"/>
          <w:color w:val="000000"/>
        </w:rPr>
        <w:t>"Реабилитация поддерживающая"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Поддерживающая реабилитация</w:t>
      </w:r>
      <w:r>
        <w:br/>
      </w:r>
      <w:r>
        <w:rPr>
          <w:rFonts w:ascii="Times New Roman"/>
          <w:b/>
          <w:i w:val="false"/>
          <w:color w:val="000000"/>
        </w:rPr>
        <w:t>"Реабилитация поддерживающая"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этап</w:t>
      </w:r>
      <w:r>
        <w:br/>
      </w:r>
      <w:r>
        <w:rPr>
          <w:rFonts w:ascii="Times New Roman"/>
          <w:b/>
          <w:i w:val="false"/>
          <w:color w:val="000000"/>
        </w:rPr>
        <w:t>"Реабилитация II А"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Второй этап</w:t>
      </w:r>
      <w:r>
        <w:br/>
      </w:r>
      <w:r>
        <w:rPr>
          <w:rFonts w:ascii="Times New Roman"/>
          <w:b/>
          <w:i w:val="false"/>
          <w:color w:val="000000"/>
        </w:rPr>
        <w:t>"Реабилитация II А"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этап</w:t>
      </w:r>
      <w:r>
        <w:br/>
      </w:r>
      <w:r>
        <w:rPr>
          <w:rFonts w:ascii="Times New Roman"/>
          <w:b/>
          <w:i w:val="false"/>
          <w:color w:val="000000"/>
        </w:rPr>
        <w:t>"Реабилитация II А"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этап</w:t>
      </w:r>
      <w:r>
        <w:br/>
      </w:r>
      <w:r>
        <w:rPr>
          <w:rFonts w:ascii="Times New Roman"/>
          <w:b/>
          <w:i w:val="false"/>
          <w:color w:val="000000"/>
        </w:rPr>
        <w:t>"Реабилитация II Б"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Третий этап</w:t>
      </w:r>
      <w:r>
        <w:br/>
      </w:r>
      <w:r>
        <w:rPr>
          <w:rFonts w:ascii="Times New Roman"/>
          <w:b/>
          <w:i w:val="false"/>
          <w:color w:val="000000"/>
        </w:rPr>
        <w:t>Объем "Амбулаторная реабилитация II"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Третий этап</w:t>
      </w:r>
      <w:r>
        <w:br/>
      </w:r>
      <w:r>
        <w:rPr>
          <w:rFonts w:ascii="Times New Roman"/>
          <w:b/>
          <w:i w:val="false"/>
          <w:color w:val="000000"/>
        </w:rPr>
        <w:t>"Амбулаторная реабилитация II"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Третий этап</w:t>
      </w:r>
      <w:r>
        <w:br/>
      </w:r>
      <w:r>
        <w:rPr>
          <w:rFonts w:ascii="Times New Roman"/>
          <w:b/>
          <w:i w:val="false"/>
          <w:color w:val="000000"/>
        </w:rPr>
        <w:t>"Амбулаторная реабилитация II"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Поддерживающая реабилитация</w:t>
      </w:r>
      <w:r>
        <w:br/>
      </w:r>
      <w:r>
        <w:rPr>
          <w:rFonts w:ascii="Times New Roman"/>
          <w:b/>
          <w:i w:val="false"/>
          <w:color w:val="000000"/>
        </w:rPr>
        <w:t>"Реабилитация поддерживающая"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Поддерживающая реабилитация</w:t>
      </w:r>
      <w:r>
        <w:br/>
      </w:r>
      <w:r>
        <w:rPr>
          <w:rFonts w:ascii="Times New Roman"/>
          <w:b/>
          <w:i w:val="false"/>
          <w:color w:val="000000"/>
        </w:rPr>
        <w:t>"Реабилитация поддерживающая"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Поддерживающая реабилитация</w:t>
      </w:r>
      <w:r>
        <w:br/>
      </w:r>
      <w:r>
        <w:rPr>
          <w:rFonts w:ascii="Times New Roman"/>
          <w:b/>
          <w:i w:val="false"/>
          <w:color w:val="000000"/>
        </w:rPr>
        <w:t>"Реабилитация поддерживающая"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Повторная реабилитация</w:t>
      </w:r>
      <w:r>
        <w:br/>
      </w:r>
      <w:r>
        <w:rPr>
          <w:rFonts w:ascii="Times New Roman"/>
          <w:b/>
          <w:i w:val="false"/>
          <w:color w:val="000000"/>
        </w:rPr>
        <w:t>"Реабилитация повторная"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Повторная реабилитация</w:t>
      </w:r>
      <w:r>
        <w:br/>
      </w:r>
      <w:r>
        <w:rPr>
          <w:rFonts w:ascii="Times New Roman"/>
          <w:b/>
          <w:i w:val="false"/>
          <w:color w:val="000000"/>
        </w:rPr>
        <w:t>"Реабилитация повторная"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Повторная реабилитация</w:t>
      </w:r>
      <w:r>
        <w:br/>
      </w:r>
      <w:r>
        <w:rPr>
          <w:rFonts w:ascii="Times New Roman"/>
          <w:b/>
          <w:i w:val="false"/>
          <w:color w:val="000000"/>
        </w:rPr>
        <w:t>"Реабилитация повторная"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исключено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