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8d49" w14:textId="79c8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транспорта и коммуникаций Республики Казахстан от 17 августа 2012 года № 532 "Об утверждении форм ежемесячной информации об объемах производства (реализации), уровне доходности и отпускных ценах производимых (реализуемых) товаров (работ, услуг) субъектов регулируемых рынков в области телекоммуникаций и почтовой связи"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26 декабря 2013 года № 1043. Зарегистрирован в Министерстве юстиции Республики Казахстан 3 февраля 2014 года № 9119. Утратил силу приказом Министра информации и коммуникаций Республики Казахстан от 5 сентября 2017 года № 335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коммуникаций РК от 05.09.2017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102) пункта 14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транспорта и коммуникаций Республики Казахстан, утвержденного постановлением Правительства Республики Казахстан от 24 ноября 2004 года № 1232 "Вопросы Министерства транспорта и коммуникаций Республики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7-3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1998 года "О естественных монополиях и регулируемых рынках",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17 августа 2012 года № 532 "Об утверждении форм ежемесячной информации об объемах производства (реализации), уровне доходности и отпускных ценах производимых (реализуемых) товаров (работ, услуг) субъектов регулируемых рынков в области телекоммуникаций и почтовой связи" (зарегистрированный в Реестре нормативных правовых актов под № 7914, опубликованный в газете "Казахстанская правда" от 3 октября 2012 года № 336-337 (27155-27156))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17)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для субъектов регулируемых рынков, оказывающих услуги мобильного интернета согласно приложению 17 к настоящему приказу.";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утвержденное 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связи и информатизации Министерства транспорта и коммуникаций (Нуршабеков Р.Р.) обеспечить в установленном законодательством порядке: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на интернет-ресурсе Министерства транспорта и коммуникаций Республики Казахстан, и размещение его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информационно-правовую систему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Сарсенова С.С.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58"/>
        <w:gridCol w:w="1242"/>
      </w:tblGrid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Жумагалиев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"СОГЛАСОВАН":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статистике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А. Смаилов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декабря 2013 год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2012 года № 532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Ежемесячная информация об объемах производства (реализации),</w:t>
      </w:r>
      <w:r>
        <w:br/>
      </w:r>
      <w:r>
        <w:rPr>
          <w:rFonts w:ascii="Times New Roman"/>
          <w:b/>
          <w:i w:val="false"/>
          <w:color w:val="000000"/>
        </w:rPr>
        <w:t>уровне доходности и отпускных ценах производимых (реализуемых)</w:t>
      </w:r>
      <w:r>
        <w:br/>
      </w:r>
      <w:r>
        <w:rPr>
          <w:rFonts w:ascii="Times New Roman"/>
          <w:b/>
          <w:i w:val="false"/>
          <w:color w:val="000000"/>
        </w:rPr>
        <w:t>товаров (работ, услуг) для субъектов регулируемых рынков,</w:t>
      </w:r>
      <w:r>
        <w:br/>
      </w:r>
      <w:r>
        <w:rPr>
          <w:rFonts w:ascii="Times New Roman"/>
          <w:b/>
          <w:i w:val="false"/>
          <w:color w:val="000000"/>
        </w:rPr>
        <w:t>оказывающих услуги сотовой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Отчетный период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центральные государственные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Комитет связи и информатизации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– один раз в месяц, не позднее последнего 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месяца, следующего за отчетным.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542"/>
        <w:gridCol w:w="542"/>
        <w:gridCol w:w="542"/>
        <w:gridCol w:w="791"/>
        <w:gridCol w:w="791"/>
        <w:gridCol w:w="792"/>
        <w:gridCol w:w="792"/>
        <w:gridCol w:w="1395"/>
        <w:gridCol w:w="1093"/>
        <w:gridCol w:w="841"/>
        <w:gridCol w:w="841"/>
        <w:gridCol w:w="1094"/>
        <w:gridCol w:w="842"/>
        <w:gridCol w:w="842"/>
      </w:tblGrid>
      <w:tr>
        <w:trPr>
          <w:trHeight w:val="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КАТО</w:t>
            </w:r>
          </w:p>
        </w:tc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</w:t>
            </w:r>
          </w:p>
        </w:tc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тарифика-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НДС)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др.)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послед-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нюю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сети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сети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сотовой связи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(фиксированной)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(реализуе-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НДС)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(реализации)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(реализуемых)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НДС)*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(реализации)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 </w:t>
            </w:r>
          </w:p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(реализуе-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НДС)*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(реализа-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ции)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выраже-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(мин)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стоимост-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выраже-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нии, в тенге (без НДС)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(мин)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стоимост-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НДС)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стоимост-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НДС)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5"/>
        <w:gridCol w:w="1482"/>
        <w:gridCol w:w="1482"/>
        <w:gridCol w:w="1482"/>
        <w:gridCol w:w="1482"/>
        <w:gridCol w:w="1482"/>
        <w:gridCol w:w="1482"/>
        <w:gridCol w:w="148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звонки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коротких текстовых сообщений</w:t>
            </w:r>
          </w:p>
        </w:tc>
      </w:tr>
      <w:tr>
        <w:trPr>
          <w:trHeight w:val="30" w:hRule="atLeast"/>
        </w:trPr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(реализуе-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(без НДС)*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(реализации)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(работ, услуг)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Отпускная цена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sms в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(без НДС)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(реализации)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выражении (мин)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стоимост-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(без НДС)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выражении (шт)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стоимост-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(без НДС) 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1430"/>
        <w:gridCol w:w="1430"/>
        <w:gridCol w:w="1430"/>
        <w:gridCol w:w="1430"/>
        <w:gridCol w:w="1430"/>
        <w:gridCol w:w="1434"/>
        <w:gridCol w:w="2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Отправка MMS </w:t>
            </w:r>
          </w:p>
        </w:tc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(рентабельность)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Отпускная цена за 1 mms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 без НДС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(внутри сети/др.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(реализации)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абсолютном выражении, тг 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процентном выражении, % 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выражении (шт)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стоимост-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(без НДС)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9"/>
        <w:gridCol w:w="3097"/>
        <w:gridCol w:w="3748"/>
        <w:gridCol w:w="3796"/>
      </w:tblGrid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тарифного плана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всех тарифных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планов, в %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Mou (месяц, мин)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равный количеству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абонентом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голосовой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передачи данных 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ARPU (месяц, тг)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означающий среднюю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выручку в расчете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абонента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APPM (месяц, тг)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средняя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минуты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-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если в тарифном плане предоставляются с ценовой разницей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дневное/ночное время, либо плата в тарифном плане предусмотрена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первую минуту и другие, с дальнейшим изменением, то это необходимо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указать в примечании (без НДС)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приложить прейскурант цен по международным направлениям.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(месяц)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регулируемого рынка: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Телефон:___________, факс: _______, адрес эл.почты: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 ____________ _________ М.П. /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(Должность) (Ф.И.О.)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(Ф.И.О.)    (Подпись)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ежемесячной информации об объемах</w:t>
      </w:r>
      <w:r>
        <w:br/>
      </w:r>
      <w:r>
        <w:rPr>
          <w:rFonts w:ascii="Times New Roman"/>
          <w:b/>
          <w:i w:val="false"/>
          <w:color w:val="000000"/>
        </w:rPr>
        <w:t>производства (реализации), уровне доходности и отпускных ценах</w:t>
      </w:r>
      <w:r>
        <w:br/>
      </w:r>
      <w:r>
        <w:rPr>
          <w:rFonts w:ascii="Times New Roman"/>
          <w:b/>
          <w:i w:val="false"/>
          <w:color w:val="000000"/>
        </w:rPr>
        <w:t>производимых (реализуемых) товаров (работ, услуг) для субъектов</w:t>
      </w:r>
      <w:r>
        <w:br/>
      </w:r>
      <w:r>
        <w:rPr>
          <w:rFonts w:ascii="Times New Roman"/>
          <w:b/>
          <w:i w:val="false"/>
          <w:color w:val="000000"/>
        </w:rPr>
        <w:t>регулируемых рынков, оказывающих услуги сотовой связи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Методические рекомендации определяют единые требования по заполнению формы Ежемесячная информация об объемах производства (реализации), уровне доходности и отпускных ценах производимых (реализуемых) товаров (работ, услуг) для субъектов регулируемых рынков, оказывающих услуги сотовой связи (далее – форма отчета) и носят рекомендательный характер.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отчета разработана в соответствии с подпунктом 102) пункта 14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транспорта и коммуникаций Республики Казахстан, утвержденного постановлением Правительства Республики Казахстан от 24 ноября 2004 года № 1232 "Вопросы Министерства транспорта и коммуникаций Республики Казахстан". Основной задачей введения данной формы является проведения мониторинга результатов об объемах производства (реализации), уровне доходности и отпускных ценах производимых (реализуемых) товаров (работ, услуг) для субъектов регулируемых рынков, оказывающих услуги сотовой связи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и предоставляется субъектом не позднее последнего дня месяца,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заполняется и предоставляется на основании данных, на последнее число месяца,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отчета подписывает руководитель, а в случае его отсутствия, лицо, исполняющее его обязанности.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2 столбце формы отчета указываются Код области по КАТО.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3 столбце формы отчета указываются наименование тарифного плана оператора связи в отчетном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4 столбце формы отчета указываются единица тарификации тарифного плана в отчетном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5 столбце формы отчета указываются абонентская плата, тенге (без НДС) (в месяц, сутки, и др.) в отчетном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6 столбце формы отчета указываются Количество абонентов (на последнюю дату отчетного периода) в отчетном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7, 8, 9 столбце формы отчета указываются отпускная цена производимых (реализуемых) товаров (работ, услуг), в тенге (без НДС), информация в стоимостном и натуральном выражении в минутах на звонки внутри сети в отчетном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10, 11, 12 столбцах формы отчета указываются отпускная цена производимых (реализуемых) товаров (работ, услуг), в тенге (без НДС), информация в стоимостном и натуральном выражении в минутах на сети других операторов сотовой связи в отчетном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13, 14, 15 столбцах формы отчета указываются отпускная цена производимых (реализуемых) товаров (работ, услуг), в тенге (без НДС), информация в стоимостном и натуральном выражении в минутах на сети операторов (фиксированной) телефонной связи в отчетном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16, 17, 18 столбцах формы отчета указываются отпускная цена производимых (реализуемых) товаров (работ, услуг), в тенге (без НДС), информация в стоимостном и натуральном выражении в минутах на международные звонки в отчетном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19-23 столбцах формы отчета указываются отпускная цена производимых (реализуемых) товаров (работ, услуг), в тенге (без НДС), информация в стоимостном и натуральном выражении (шт) за отправку коротких текстовых сообщений в отчетном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24-28 столбцах формы отчета указываются отпускная цена производимых (реализуемых) товаров (работ, услуг), в тенге (без НДС), информация в стоимостном и натуральном выражении (шт) за отправку MMS в отчетном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29 столбце формы отчета указываются прочие доходы полученные субъектом в отчетном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30, 31 столбце формы отчета указываются Уровень доходности тарифного плана, (рентабельность) и абсолютном выражении и процентном выражении в отчетном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32 столбце формы отчета указываются доля уровня доходности тарифного плана от всех тарифных планов, в % в отчетном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33 столбце формы отчета указываются показатель равный количеству минут использованных абонентом на услуги голосовой передачи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34 столбце формы отчета указываются показатель означающий среднюю выручку в расчете на одного абонента в отчетном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35 столбце формы отчета указываются средняя стоимость минуты в отчетном периоде.".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2012 года № 532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Ежемесячная информация об объемах производства (реализации),</w:t>
      </w:r>
      <w:r>
        <w:br/>
      </w:r>
      <w:r>
        <w:rPr>
          <w:rFonts w:ascii="Times New Roman"/>
          <w:b/>
          <w:i w:val="false"/>
          <w:color w:val="000000"/>
        </w:rPr>
        <w:t>уровне доходности и отпускных ценах производимых (реализуемых)</w:t>
      </w:r>
      <w:r>
        <w:br/>
      </w:r>
      <w:r>
        <w:rPr>
          <w:rFonts w:ascii="Times New Roman"/>
          <w:b/>
          <w:i w:val="false"/>
          <w:color w:val="000000"/>
        </w:rPr>
        <w:t>товаров (работ, услуг) для субъектов регулируемых рынков,</w:t>
      </w:r>
      <w:r>
        <w:br/>
      </w:r>
      <w:r>
        <w:rPr>
          <w:rFonts w:ascii="Times New Roman"/>
          <w:b/>
          <w:i w:val="false"/>
          <w:color w:val="000000"/>
        </w:rPr>
        <w:t>оказывающих услуги мобильного Интернета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Отчетный период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17 - мис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центральные государственные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Комитет связи и информатизации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– один раз в месяц, не позднее последнего 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месяца, следующего за отчетным.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510"/>
        <w:gridCol w:w="510"/>
        <w:gridCol w:w="510"/>
        <w:gridCol w:w="2457"/>
        <w:gridCol w:w="1371"/>
        <w:gridCol w:w="1081"/>
        <w:gridCol w:w="2458"/>
        <w:gridCol w:w="1016"/>
        <w:gridCol w:w="629"/>
        <w:gridCol w:w="575"/>
        <w:gridCol w:w="543"/>
      </w:tblGrid>
      <w:tr>
        <w:trPr>
          <w:trHeight w:val="30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пакетов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послед-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нюю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(реализации)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(өткізілетін)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(жұмыстардың,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(абонентская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сутки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Мб трафика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тенге, (без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НДС)</w:t>
            </w:r>
          </w:p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</w:t>
            </w:r>
          </w:p>
        </w:tc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выражении (Мб) 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стоимост-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(без НДС)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GPRS / EDGE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(пакет-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ния)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WAP (беспровод-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3G ( техноло-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поколе-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GPRS / EDGE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(пакент-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ния)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(беспровод-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данных)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3G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техноло-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поколения)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безлимитных интернет пакетов*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 к сети интернет по трафику 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указать в примечании условия предоставления безлимитного интернет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пакета.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(месяц)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регулируемого рынка: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Телефон:___________, факс: _________, адрес эл.почты: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 ____________ _________ М.П. /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(Должность) (Ф.И.О.)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(Ф.И.О.)     (Подпись)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ежемесячной информации об объемах</w:t>
      </w:r>
      <w:r>
        <w:br/>
      </w:r>
      <w:r>
        <w:rPr>
          <w:rFonts w:ascii="Times New Roman"/>
          <w:b/>
          <w:i w:val="false"/>
          <w:color w:val="000000"/>
        </w:rPr>
        <w:t>производства (реализации), уровне доходности и отпускных ценах</w:t>
      </w:r>
      <w:r>
        <w:br/>
      </w:r>
      <w:r>
        <w:rPr>
          <w:rFonts w:ascii="Times New Roman"/>
          <w:b/>
          <w:i w:val="false"/>
          <w:color w:val="000000"/>
        </w:rPr>
        <w:t>производимых (реализуемых) товаров (работ, услуг) для субъектов</w:t>
      </w:r>
      <w:r>
        <w:br/>
      </w:r>
      <w:r>
        <w:rPr>
          <w:rFonts w:ascii="Times New Roman"/>
          <w:b/>
          <w:i w:val="false"/>
          <w:color w:val="000000"/>
        </w:rPr>
        <w:t>регулируемых рынков, оказывающих услуги</w:t>
      </w:r>
      <w:r>
        <w:br/>
      </w:r>
      <w:r>
        <w:rPr>
          <w:rFonts w:ascii="Times New Roman"/>
          <w:b/>
          <w:i w:val="false"/>
          <w:color w:val="000000"/>
        </w:rPr>
        <w:t>мобильного интернета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Методические рекомендации определяют единые требования по заполнению формы Ежемесячная информация об объемах производства (реализации), уровне доходности и отпускных ценах производимых (реализуемых) товаров (работ, услуг) для субъектов регулируемых рынков, оказывающих фиксированной телефонной связи (далее – форма отчета) и носят рекомендательный характер.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отчета разработана в соответствии с подпунктом 102) пункта 14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транспорта и коммуникаций Республики Казахстан, утвержденного постановлением Правительства Республики Казахстан от 24 ноября 2004 года № 1232 "Вопросы Министерства транспорта и коммуникаций Республики Казахстан". Основной задачей введения данной формы является проведения мониторинга результатов об объемах производства (реализации), уровне доходности и отпускных ценах производимых (реализуемых) товаров (работ, услуг) для субъектов регулируемых рынков, оказывающих услуги связи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и предоставляется субъектом не позднее последнего дня месяца,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отчета заполняется и предоставляется на основании данных, на последнее число месяца,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отчета подписывает руководитель, а в случае его отсутствия, лицо, исполняющее его обязанности.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1 столбце формы отчета указываются Наименование интернет пакетов операторов связи в отчетном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 2 столбце Количество абонентов (на последнюю дату отчетного периода) операторов связи в отчетном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3-4 столбце формы отчета указываются объемы производства (реализации) товаров (работ, услуг) по услуге доступа к сети Интернет операторов связи в отчетном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5-7 столбце формы отчета указываются отпускная цена производимых (реализуемых) товаров (работ, услуг), в тенге (без НДС) по услуге доступа к сети Интернет операторов связи в отчетном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8-10 столбце формы отчета указываются стоимость 1 Мб трафика в тенге, (без НДС) по услуге доступа к сети Интернет операторов связи в отчетном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11 столбце формы отчета указываются доля уровня доходности услуг мобильного интернета от общего количества услуг мобильного интернета, в % операторов связи в отчетном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12 столбце формы отчета указываются Код области по КАТО.".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