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622b" w14:textId="1dd6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некоторых методик уполномоченного органа, осуществляющего руководство в сферах естественных монополий и на регулируемых рынках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3 декабря 2013 года № 372-ОД. Зарегистрирован в Министерстве юстиции Республики Казахстан 3 февраля 2014 года № 9120.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и </w:t>
      </w:r>
      <w:r>
        <w:rPr>
          <w:rFonts w:ascii="Times New Roman"/>
          <w:b w:val="false"/>
          <w:i w:val="false"/>
          <w:color w:val="000000"/>
          <w:sz w:val="28"/>
        </w:rPr>
        <w:t xml:space="preserve"> подпунктом 113)</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и.о. Министра национальной экономики РК от 24.07.2015 </w:t>
      </w:r>
      <w:r>
        <w:rPr>
          <w:rFonts w:ascii="Times New Roman"/>
          <w:b w:val="false"/>
          <w:i w:val="false"/>
          <w:color w:val="000000"/>
          <w:sz w:val="28"/>
        </w:rPr>
        <w:t xml:space="preserve"> №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Методику расчета тарифов или их предельных уровней на регулируемую услугу субъекта естественной монополий по организации балансирования производства и потребления электрической энергии согласно </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Методику расчета тарифов или их предельных уровней на регулируемые услуги субъектов естественных монополий по передаче и (или) распределению тепловой энергии согласно </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Методику расчета тарифов или их предельных уровней на регулируемую услугу субъекта естественной монополий по передаче электрической энергии по национальной электрической сети согласно </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Методику расчета тарифов или их предельных уровней на регулируемые услуги субъекта естественной монополий по технической диспетчеризации отпуска в сеть и потребления электрической энергии, согласно </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национальной экономики РК от 24.07.2015 </w:t>
      </w:r>
      <w:r>
        <w:rPr>
          <w:rFonts w:ascii="Times New Roman"/>
          <w:b w:val="false"/>
          <w:i w:val="false"/>
          <w:color w:val="000000"/>
          <w:sz w:val="28"/>
        </w:rPr>
        <w:t xml:space="preserve"> № 566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по регулированию в сфере электро- и теплоэнергетики Агентства Республики Казахстан по регулированию естественных монополий:</w:t>
      </w:r>
    </w:p>
    <w:bookmarkEnd w:id="2"/>
    <w:p>
      <w:pPr>
        <w:spacing w:after="0"/>
        <w:ind w:left="0"/>
        <w:jc w:val="both"/>
      </w:pPr>
      <w:r>
        <w:rPr>
          <w:rFonts w:ascii="Times New Roman"/>
          <w:b w:val="false"/>
          <w:i w:val="false"/>
          <w:color w:val="000000"/>
          <w:sz w:val="28"/>
        </w:rPr>
        <w:t>
      1)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настоящий приказ в Управление информатизации и защиты информационных ресурсов Агентства Республики Казахстан по регулированию естественных монополий для опубликования на Интернет-ресурсе Агентства Республики Казахстан по регулированию естественных монополий, после его официального опубликования в официальных средствах массовой информации.</w:t>
      </w:r>
    </w:p>
    <w:bookmarkStart w:name="z7" w:id="3"/>
    <w:p>
      <w:pPr>
        <w:spacing w:after="0"/>
        <w:ind w:left="0"/>
        <w:jc w:val="both"/>
      </w:pPr>
      <w:r>
        <w:rPr>
          <w:rFonts w:ascii="Times New Roman"/>
          <w:b w:val="false"/>
          <w:i w:val="false"/>
          <w:color w:val="000000"/>
          <w:sz w:val="28"/>
        </w:rPr>
        <w:t>
      3. Департаменту административной работы Агентства Республики Казахстан по регулированию естественных монополий после государственной регистрации настоящего приказа в Министерстве юстиции Республики Казахстан:</w:t>
      </w:r>
    </w:p>
    <w:bookmarkEnd w:id="3"/>
    <w:p>
      <w:pPr>
        <w:spacing w:after="0"/>
        <w:ind w:left="0"/>
        <w:jc w:val="both"/>
      </w:pPr>
      <w:r>
        <w:rPr>
          <w:rFonts w:ascii="Times New Roman"/>
          <w:b w:val="false"/>
          <w:i w:val="false"/>
          <w:color w:val="000000"/>
          <w:sz w:val="28"/>
        </w:rPr>
        <w:t>
      1) обеспечить в установленном законодательством порядке его официальное опубликование в официальных средствах массовой информации, с последующим представлением в Юридический департамент сведений об опубликовании;</w:t>
      </w:r>
    </w:p>
    <w:p>
      <w:pPr>
        <w:spacing w:after="0"/>
        <w:ind w:left="0"/>
        <w:jc w:val="both"/>
      </w:pPr>
      <w:r>
        <w:rPr>
          <w:rFonts w:ascii="Times New Roman"/>
          <w:b w:val="false"/>
          <w:i w:val="false"/>
          <w:color w:val="000000"/>
          <w:sz w:val="28"/>
        </w:rPr>
        <w:t>
      2) довести его до сведения структурных подразделений, территориальных органов Агентства Республики Казахстан по регулированию естественных монополий;</w:t>
      </w:r>
    </w:p>
    <w:p>
      <w:pPr>
        <w:spacing w:after="0"/>
        <w:ind w:left="0"/>
        <w:jc w:val="both"/>
      </w:pPr>
      <w:r>
        <w:rPr>
          <w:rFonts w:ascii="Times New Roman"/>
          <w:b w:val="false"/>
          <w:i w:val="false"/>
          <w:color w:val="000000"/>
          <w:sz w:val="28"/>
        </w:rPr>
        <w:t>
      3) в срок не превышающий десяти календарных дней направить копию в бумажном и электронном носителе для официального опубликования в Информационно-правовой системе "Әділет".</w:t>
      </w:r>
    </w:p>
    <w:bookmarkStart w:name="z8"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А.Ж.</w:t>
      </w:r>
    </w:p>
    <w:bookmarkEnd w:id="4"/>
    <w:bookmarkStart w:name="z9"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экономики</w:t>
      </w:r>
    </w:p>
    <w:p>
      <w:pPr>
        <w:spacing w:after="0"/>
        <w:ind w:left="0"/>
        <w:jc w:val="both"/>
      </w:pPr>
      <w:r>
        <w:rPr>
          <w:rFonts w:ascii="Times New Roman"/>
          <w:b w:val="false"/>
          <w:i w:val="false"/>
          <w:color w:val="000000"/>
          <w:sz w:val="28"/>
        </w:rPr>
        <w:t>
      и бюджетного планирования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28 декабря 2013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w:t>
            </w:r>
            <w:r>
              <w:br/>
            </w:r>
            <w:r>
              <w:rPr>
                <w:rFonts w:ascii="Times New Roman"/>
                <w:b w:val="false"/>
                <w:i w:val="false"/>
                <w:color w:val="000000"/>
                <w:sz w:val="20"/>
              </w:rPr>
              <w:t>регулированию естественных монополий</w:t>
            </w:r>
            <w:r>
              <w:br/>
            </w:r>
            <w:r>
              <w:rPr>
                <w:rFonts w:ascii="Times New Roman"/>
                <w:b w:val="false"/>
                <w:i w:val="false"/>
                <w:color w:val="000000"/>
                <w:sz w:val="20"/>
              </w:rPr>
              <w:t>от 3 декабря 2013 года № 372-ОД</w:t>
            </w:r>
          </w:p>
        </w:tc>
      </w:tr>
    </w:tbl>
    <w:bookmarkStart w:name="z11" w:id="6"/>
    <w:p>
      <w:pPr>
        <w:spacing w:after="0"/>
        <w:ind w:left="0"/>
        <w:jc w:val="left"/>
      </w:pPr>
      <w:r>
        <w:rPr>
          <w:rFonts w:ascii="Times New Roman"/>
          <w:b/>
          <w:i w:val="false"/>
          <w:color w:val="000000"/>
        </w:rPr>
        <w:t xml:space="preserve"> Методика расчета тарифов или их предельных уровней</w:t>
      </w:r>
      <w:r>
        <w:br/>
      </w:r>
      <w:r>
        <w:rPr>
          <w:rFonts w:ascii="Times New Roman"/>
          <w:b/>
          <w:i w:val="false"/>
          <w:color w:val="000000"/>
        </w:rPr>
        <w:t>на регулируемую услугу субъекта естественной монополий</w:t>
      </w:r>
      <w:r>
        <w:br/>
      </w:r>
      <w:r>
        <w:rPr>
          <w:rFonts w:ascii="Times New Roman"/>
          <w:b/>
          <w:i w:val="false"/>
          <w:color w:val="000000"/>
        </w:rPr>
        <w:t>по организации балансирования производства и потребления</w:t>
      </w:r>
      <w:r>
        <w:br/>
      </w:r>
      <w:r>
        <w:rPr>
          <w:rFonts w:ascii="Times New Roman"/>
          <w:b/>
          <w:i w:val="false"/>
          <w:color w:val="000000"/>
        </w:rPr>
        <w:t>электрической энергии</w:t>
      </w:r>
      <w:r>
        <w:br/>
      </w:r>
      <w:r>
        <w:rPr>
          <w:rFonts w:ascii="Times New Roman"/>
          <w:b/>
          <w:i w:val="false"/>
          <w:color w:val="000000"/>
        </w:rPr>
        <w:t>1. Общие положения</w:t>
      </w:r>
    </w:p>
    <w:bookmarkEnd w:id="6"/>
    <w:bookmarkStart w:name="z13" w:id="7"/>
    <w:p>
      <w:pPr>
        <w:spacing w:after="0"/>
        <w:ind w:left="0"/>
        <w:jc w:val="both"/>
      </w:pPr>
      <w:r>
        <w:rPr>
          <w:rFonts w:ascii="Times New Roman"/>
          <w:b w:val="false"/>
          <w:i w:val="false"/>
          <w:color w:val="000000"/>
          <w:sz w:val="28"/>
        </w:rPr>
        <w:t>
      1. Настоящая Методика расчета тарифов или их предельных уровней на регулируемую услугу субъекта естественной монополий по организации балансирования производства и потребления электрической энергии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 xml:space="preserve"> О естественных монополиях и регулируемых рынках</w:t>
      </w:r>
      <w:r>
        <w:rPr>
          <w:rFonts w:ascii="Times New Roman"/>
          <w:b w:val="false"/>
          <w:i w:val="false"/>
          <w:color w:val="000000"/>
          <w:sz w:val="28"/>
        </w:rPr>
        <w:t>" и от 9 июля 2004 года "</w:t>
      </w:r>
      <w:r>
        <w:rPr>
          <w:rFonts w:ascii="Times New Roman"/>
          <w:b w:val="false"/>
          <w:i w:val="false"/>
          <w:color w:val="000000"/>
          <w:sz w:val="28"/>
        </w:rPr>
        <w:t xml:space="preserve"> Об электроэнергетике</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2. Настоящая Методика разработана в целях определения механизма расчета тарифов или их предельных уровней на услугу по организации балансирования производства и потребления электрической энергии, предоставляемую акционерным обществом "Казахстанская компания по управлению электрическими сетями "KEGOC" (далее - Системный оператор).</w:t>
      </w:r>
    </w:p>
    <w:bookmarkEnd w:id="8"/>
    <w:bookmarkStart w:name="z15" w:id="9"/>
    <w:p>
      <w:pPr>
        <w:spacing w:after="0"/>
        <w:ind w:left="0"/>
        <w:jc w:val="both"/>
      </w:pPr>
      <w:r>
        <w:rPr>
          <w:rFonts w:ascii="Times New Roman"/>
          <w:b w:val="false"/>
          <w:i w:val="false"/>
          <w:color w:val="000000"/>
          <w:sz w:val="28"/>
        </w:rPr>
        <w:t xml:space="preserve">
      3. Основные понятия и определения в настоящей Методике применяются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End w:id="9"/>
    <w:bookmarkStart w:name="z16" w:id="10"/>
    <w:p>
      <w:pPr>
        <w:spacing w:after="0"/>
        <w:ind w:left="0"/>
        <w:jc w:val="both"/>
      </w:pPr>
      <w:r>
        <w:rPr>
          <w:rFonts w:ascii="Times New Roman"/>
          <w:b w:val="false"/>
          <w:i w:val="false"/>
          <w:color w:val="000000"/>
          <w:sz w:val="28"/>
        </w:rPr>
        <w:t>
      4. За величину отпущенной с шин энергопроизводящих организаций и потребленной электрической энергии на оптовом и розничном рынках принимается суммарное количество электрической энергии:</w:t>
      </w:r>
    </w:p>
    <w:bookmarkEnd w:id="10"/>
    <w:p>
      <w:pPr>
        <w:spacing w:after="0"/>
        <w:ind w:left="0"/>
        <w:jc w:val="both"/>
      </w:pPr>
      <w:r>
        <w:rPr>
          <w:rFonts w:ascii="Times New Roman"/>
          <w:b w:val="false"/>
          <w:i w:val="false"/>
          <w:color w:val="000000"/>
          <w:sz w:val="28"/>
        </w:rPr>
        <w:t>
      1) отпущенной с шин энергопроизводящими организациями Республики Казахстан, независимо от их ведомственной принадлежности;</w:t>
      </w:r>
    </w:p>
    <w:p>
      <w:pPr>
        <w:spacing w:after="0"/>
        <w:ind w:left="0"/>
        <w:jc w:val="both"/>
      </w:pPr>
      <w:r>
        <w:rPr>
          <w:rFonts w:ascii="Times New Roman"/>
          <w:b w:val="false"/>
          <w:i w:val="false"/>
          <w:color w:val="000000"/>
          <w:sz w:val="28"/>
        </w:rPr>
        <w:t>
      2) полученной потребителями розничного рынка непосредственно с шин энергопроизводящих организаций;</w:t>
      </w:r>
    </w:p>
    <w:p>
      <w:pPr>
        <w:spacing w:after="0"/>
        <w:ind w:left="0"/>
        <w:jc w:val="both"/>
      </w:pPr>
      <w:r>
        <w:rPr>
          <w:rFonts w:ascii="Times New Roman"/>
          <w:b w:val="false"/>
          <w:i w:val="false"/>
          <w:color w:val="000000"/>
          <w:sz w:val="28"/>
        </w:rPr>
        <w:t>
      3) полученной энергопередающими организациями для компенсации технологического расхода электрической энергии в сетях энергопередающей организации и на хозяйственные нужды энергопередающих организаций;</w:t>
      </w:r>
    </w:p>
    <w:p>
      <w:pPr>
        <w:spacing w:after="0"/>
        <w:ind w:left="0"/>
        <w:jc w:val="both"/>
      </w:pPr>
      <w:r>
        <w:rPr>
          <w:rFonts w:ascii="Times New Roman"/>
          <w:b w:val="false"/>
          <w:i w:val="false"/>
          <w:color w:val="000000"/>
          <w:sz w:val="28"/>
        </w:rPr>
        <w:t>
      4) полученной потребителями розничного рынка непосредственно от региональных энергопроизводящих организаций и передаваемой по сетям энергопередающих организаций;</w:t>
      </w:r>
    </w:p>
    <w:p>
      <w:pPr>
        <w:spacing w:after="0"/>
        <w:ind w:left="0"/>
        <w:jc w:val="both"/>
      </w:pPr>
      <w:r>
        <w:rPr>
          <w:rFonts w:ascii="Times New Roman"/>
          <w:b w:val="false"/>
          <w:i w:val="false"/>
          <w:color w:val="000000"/>
          <w:sz w:val="28"/>
        </w:rPr>
        <w:t>
      5) полученной энергоснабжающими организациями на оптовом и розничном рынках электрической энергии, в том числе из-за пределов Республики Казахстан для собственных потребителей;</w:t>
      </w:r>
    </w:p>
    <w:p>
      <w:pPr>
        <w:spacing w:after="0"/>
        <w:ind w:left="0"/>
        <w:jc w:val="both"/>
      </w:pPr>
      <w:r>
        <w:rPr>
          <w:rFonts w:ascii="Times New Roman"/>
          <w:b w:val="false"/>
          <w:i w:val="false"/>
          <w:color w:val="000000"/>
          <w:sz w:val="28"/>
        </w:rPr>
        <w:t>
      6) полученной потребителями на оптовом рынке электрической энергии, в том числе из-за пределов Республики Казахстан, а также потребленной от энергопроизводящих организаций промышленных комплексов, предприятиями и объединениями, входящими в состав этих комплексов.</w:t>
      </w:r>
    </w:p>
    <w:bookmarkStart w:name="z17" w:id="11"/>
    <w:p>
      <w:pPr>
        <w:spacing w:after="0"/>
        <w:ind w:left="0"/>
        <w:jc w:val="left"/>
      </w:pPr>
      <w:r>
        <w:rPr>
          <w:rFonts w:ascii="Times New Roman"/>
          <w:b/>
          <w:i w:val="false"/>
          <w:color w:val="000000"/>
        </w:rPr>
        <w:t xml:space="preserve"> 2. Механизм расчета тарифов или их предельных уровней</w:t>
      </w:r>
      <w:r>
        <w:br/>
      </w:r>
      <w:r>
        <w:rPr>
          <w:rFonts w:ascii="Times New Roman"/>
          <w:b/>
          <w:i w:val="false"/>
          <w:color w:val="000000"/>
        </w:rPr>
        <w:t>на регулируемую услугу по организации балансирования</w:t>
      </w:r>
      <w:r>
        <w:br/>
      </w:r>
      <w:r>
        <w:rPr>
          <w:rFonts w:ascii="Times New Roman"/>
          <w:b/>
          <w:i w:val="false"/>
          <w:color w:val="000000"/>
        </w:rPr>
        <w:t>производства-потребления электрической энергии</w:t>
      </w:r>
    </w:p>
    <w:bookmarkEnd w:id="11"/>
    <w:bookmarkStart w:name="z18" w:id="12"/>
    <w:p>
      <w:pPr>
        <w:spacing w:after="0"/>
        <w:ind w:left="0"/>
        <w:jc w:val="both"/>
      </w:pPr>
      <w:r>
        <w:rPr>
          <w:rFonts w:ascii="Times New Roman"/>
          <w:b w:val="false"/>
          <w:i w:val="false"/>
          <w:color w:val="000000"/>
          <w:sz w:val="28"/>
        </w:rPr>
        <w:t>
      5. Для потребителей услуги используются тарифы или их предельные уровни, рассчитываемые по формуле:</w:t>
      </w:r>
    </w:p>
    <w:bookmarkEnd w:id="12"/>
    <w:tbl>
      <w:tblPr>
        <w:tblW w:w="0" w:type="auto"/>
        <w:tblCellSpacing w:w="0" w:type="auto"/>
        <w:tblBorders>
          <w:top w:val="none"/>
          <w:left w:val="none"/>
          <w:bottom w:val="none"/>
          <w:right w:val="none"/>
          <w:insideH w:val="none"/>
          <w:insideV w:val="none"/>
        </w:tblBorders>
      </w:tblPr>
      <w:tblGrid>
        <w:gridCol w:w="370"/>
        <w:gridCol w:w="1085"/>
        <w:gridCol w:w="6065"/>
        <w:gridCol w:w="157"/>
        <w:gridCol w:w="4623"/>
      </w:tblGrid>
      <w:tr>
        <w:trPr>
          <w:trHeight w:val="30" w:hRule="atLeast"/>
        </w:trPr>
        <w:tc>
          <w:tcPr>
            <w:tcW w:w="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w:t>
            </w:r>
            <w:r>
              <w:rPr>
                <w:rFonts w:ascii="Times New Roman"/>
                <w:b w:val="false"/>
                <w:i w:val="false"/>
                <w:color w:val="000000"/>
                <w:vertAlign w:val="subscript"/>
              </w:rPr>
              <w:t>БАЛ</w:t>
            </w:r>
          </w:p>
        </w:tc>
        <w:tc>
          <w:tcPr>
            <w:tcW w:w="10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6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w:t>
            </w:r>
            <w:r>
              <w:rPr>
                <w:rFonts w:ascii="Times New Roman"/>
                <w:b w:val="false"/>
                <w:i w:val="false"/>
                <w:color w:val="000000"/>
                <w:vertAlign w:val="subscript"/>
              </w:rPr>
              <w:t xml:space="preserve">БАЛ + </w:t>
            </w:r>
            <w:r>
              <w:rPr>
                <w:rFonts w:ascii="Times New Roman"/>
                <w:b w:val="false"/>
                <w:i/>
                <w:color w:val="000000"/>
                <w:sz w:val="20"/>
              </w:rPr>
              <w:t>Р-Д</w:t>
            </w:r>
            <w:r>
              <w:rPr>
                <w:rFonts w:ascii="Times New Roman"/>
                <w:b w:val="false"/>
                <w:i w:val="false"/>
                <w:color w:val="000000"/>
                <w:vertAlign w:val="subscript"/>
              </w:rPr>
              <w:t>ПР</w:t>
            </w:r>
          </w:p>
          <w:p>
            <w:pPr>
              <w:spacing w:after="20"/>
              <w:ind w:left="20"/>
              <w:jc w:val="both"/>
            </w:pPr>
            <w:r>
              <w:rPr>
                <w:rFonts w:ascii="Times New Roman"/>
                <w:b w:val="false"/>
                <w:i w:val="false"/>
                <w:color w:val="000000"/>
                <w:sz w:val="20"/>
              </w:rPr>
              <w:t>
</w:t>
            </w:r>
            <w:r>
              <w:rPr>
                <w:rFonts w:ascii="Times New Roman"/>
                <w:b w:val="false"/>
                <w:i w:val="false"/>
                <w:color w:val="000000"/>
                <w:vertAlign w:val="subscript"/>
              </w:rPr>
              <w:t>_____________</w:t>
            </w:r>
          </w:p>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ПГ</w:t>
            </w:r>
            <w:r>
              <w:rPr>
                <w:rFonts w:ascii="Times New Roman"/>
                <w:b w:val="false"/>
                <w:i/>
                <w:color w:val="000000"/>
                <w:sz w:val="20"/>
              </w:rPr>
              <w:t xml:space="preserve"> + W</w:t>
            </w:r>
            <w:r>
              <w:rPr>
                <w:rFonts w:ascii="Times New Roman"/>
                <w:b w:val="false"/>
                <w:i w:val="false"/>
                <w:color w:val="000000"/>
                <w:vertAlign w:val="subscript"/>
              </w:rPr>
              <w:t>ПП</w:t>
            </w:r>
          </w:p>
        </w:tc>
        <w:tc>
          <w:tcPr>
            <w:tcW w:w="1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килоВатт-час (далее - тенге/кВт.ч)),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19" w:id="1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БАЛ</w:t>
      </w:r>
      <w:r>
        <w:rPr>
          <w:rFonts w:ascii="Times New Roman"/>
          <w:b w:val="false"/>
          <w:i w:val="false"/>
          <w:color w:val="000000"/>
          <w:sz w:val="28"/>
        </w:rPr>
        <w:t xml:space="preserve"> - тариф или его предельный уровень на услугу по организации балансирования производства-потребления электрической энергии, тенге/кВт.ч;</w:t>
      </w:r>
    </w:p>
    <w:bookmarkEnd w:id="13"/>
    <w:bookmarkStart w:name="z20" w:id="14"/>
    <w:p>
      <w:pPr>
        <w:spacing w:after="0"/>
        <w:ind w:left="0"/>
        <w:jc w:val="both"/>
      </w:pPr>
      <w:r>
        <w:rPr>
          <w:rFonts w:ascii="Times New Roman"/>
          <w:b w:val="false"/>
          <w:i w:val="false"/>
          <w:color w:val="000000"/>
          <w:sz w:val="28"/>
        </w:rPr>
        <w:t>
      Z</w:t>
      </w:r>
      <w:r>
        <w:rPr>
          <w:rFonts w:ascii="Times New Roman"/>
          <w:b w:val="false"/>
          <w:i w:val="false"/>
          <w:color w:val="000000"/>
          <w:vertAlign w:val="subscript"/>
        </w:rPr>
        <w:t>БАЛ</w:t>
      </w:r>
      <w:r>
        <w:rPr>
          <w:rFonts w:ascii="Times New Roman"/>
          <w:b w:val="false"/>
          <w:i w:val="false"/>
          <w:color w:val="000000"/>
          <w:sz w:val="28"/>
        </w:rPr>
        <w:t xml:space="preserve"> - экономически обоснованные расходы Системного оператора, необходимые для осуществления услуги по организации балансирования производства-потребления электрической энергии, тенге.</w:t>
      </w:r>
    </w:p>
    <w:bookmarkEnd w:id="14"/>
    <w:p>
      <w:pPr>
        <w:spacing w:after="0"/>
        <w:ind w:left="0"/>
        <w:jc w:val="both"/>
      </w:pPr>
      <w:r>
        <w:rPr>
          <w:rFonts w:ascii="Times New Roman"/>
          <w:b w:val="false"/>
          <w:i w:val="false"/>
          <w:color w:val="000000"/>
          <w:sz w:val="28"/>
        </w:rPr>
        <w:t>
      В имитационном режиме работы балансирующего рынка электроэнергии в состав Z</w:t>
      </w:r>
      <w:r>
        <w:rPr>
          <w:rFonts w:ascii="Times New Roman"/>
          <w:b w:val="false"/>
          <w:i w:val="false"/>
          <w:color w:val="000000"/>
          <w:vertAlign w:val="subscript"/>
        </w:rPr>
        <w:t>БАЛ</w:t>
      </w:r>
      <w:r>
        <w:rPr>
          <w:rFonts w:ascii="Times New Roman"/>
          <w:b w:val="false"/>
          <w:i w:val="false"/>
          <w:color w:val="000000"/>
          <w:sz w:val="28"/>
        </w:rPr>
        <w:t xml:space="preserve"> вместо расходов на услуги по поддержанию в готовности резервов мощностей учитываются расходы по регулированию мощности, а также расходы на покупку электрической энергии с целью компенсации почасовых объемов отклонений фактического межгосударственного сальдо перетоков электрической энергии от планового.</w:t>
      </w:r>
    </w:p>
    <w:p>
      <w:pPr>
        <w:spacing w:after="0"/>
        <w:ind w:left="0"/>
        <w:jc w:val="both"/>
      </w:pPr>
      <w:r>
        <w:rPr>
          <w:rFonts w:ascii="Times New Roman"/>
          <w:b w:val="false"/>
          <w:i w:val="false"/>
          <w:color w:val="000000"/>
          <w:sz w:val="28"/>
        </w:rPr>
        <w:t>
      Расчет экономически обоснованных затрат Системного оператора (Z</w:t>
      </w:r>
      <w:r>
        <w:rPr>
          <w:rFonts w:ascii="Times New Roman"/>
          <w:b w:val="false"/>
          <w:i w:val="false"/>
          <w:color w:val="000000"/>
          <w:vertAlign w:val="subscript"/>
        </w:rPr>
        <w:t>БАЛ</w:t>
      </w:r>
      <w:r>
        <w:rPr>
          <w:rFonts w:ascii="Times New Roman"/>
          <w:b w:val="false"/>
          <w:i w:val="false"/>
          <w:color w:val="000000"/>
          <w:sz w:val="28"/>
        </w:rPr>
        <w:t xml:space="preserve">) осуществляется с учетом требований </w:t>
      </w:r>
      <w:r>
        <w:rPr>
          <w:rFonts w:ascii="Times New Roman"/>
          <w:b w:val="false"/>
          <w:i w:val="false"/>
          <w:color w:val="000000"/>
          <w:sz w:val="28"/>
        </w:rPr>
        <w:t xml:space="preserve"> 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приказом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либо раздела учетной политики, разработанной Системным оператором и согласованной уполномоченным органом, осуществляющим руководство в сферах естественных монополий и на регулируемых рынках в соответствии с </w:t>
      </w:r>
      <w:r>
        <w:rPr>
          <w:rFonts w:ascii="Times New Roman"/>
          <w:b w:val="false"/>
          <w:i w:val="false"/>
          <w:color w:val="000000"/>
          <w:sz w:val="28"/>
        </w:rPr>
        <w:t xml:space="preserve"> подпунктом 17)</w:t>
      </w:r>
      <w:r>
        <w:rPr>
          <w:rFonts w:ascii="Times New Roman"/>
          <w:b w:val="false"/>
          <w:i w:val="false"/>
          <w:color w:val="000000"/>
          <w:sz w:val="28"/>
        </w:rPr>
        <w:t xml:space="preserve"> статьи 7 и подпунктом 18)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w:t>
      </w:r>
    </w:p>
    <w:bookmarkStart w:name="z21" w:id="15"/>
    <w:p>
      <w:pPr>
        <w:spacing w:after="0"/>
        <w:ind w:left="0"/>
        <w:jc w:val="both"/>
      </w:pPr>
      <w:r>
        <w:rPr>
          <w:rFonts w:ascii="Times New Roman"/>
          <w:b w:val="false"/>
          <w:i w:val="false"/>
          <w:color w:val="000000"/>
          <w:sz w:val="28"/>
        </w:rPr>
        <w:t xml:space="preserve">
      Р - допустимый уровень прибыли на регулируемую базу задействованных активов, необходимый для эффективного оказания услуг по организации балансирования производства - потребления электрической энергии, рассчитываемый в соответствии с </w:t>
      </w:r>
      <w:r>
        <w:rPr>
          <w:rFonts w:ascii="Times New Roman"/>
          <w:b w:val="false"/>
          <w:i w:val="false"/>
          <w:color w:val="000000"/>
          <w:sz w:val="28"/>
        </w:rPr>
        <w:t xml:space="preserve"> 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зарегистрированным в Реестре государственной регистрации нормативных правовых актов за № 2154, тенге;</w:t>
      </w:r>
    </w:p>
    <w:bookmarkEnd w:id="15"/>
    <w:bookmarkStart w:name="z22" w:id="16"/>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ПГ</w:t>
      </w:r>
      <w:r>
        <w:rPr>
          <w:rFonts w:ascii="Times New Roman"/>
          <w:b w:val="false"/>
          <w:i w:val="false"/>
          <w:color w:val="000000"/>
          <w:sz w:val="28"/>
        </w:rPr>
        <w:t xml:space="preserve"> - прогнозируемый суммарный объем электрической энергии, отпущенной с шин энергопроизводящих организаций на оптовый и розничный рынки электрической энергии, подтвержденный договорами, заключенными Системным оператором с потребителями услуг по организации балансирования производства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килоВатт-час (далее - кВт.ч.);</w:t>
      </w:r>
    </w:p>
    <w:bookmarkEnd w:id="16"/>
    <w:bookmarkStart w:name="z3" w:id="17"/>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ПП</w:t>
      </w:r>
      <w:r>
        <w:rPr>
          <w:rFonts w:ascii="Times New Roman"/>
          <w:b w:val="false"/>
          <w:i w:val="false"/>
          <w:color w:val="000000"/>
          <w:sz w:val="28"/>
        </w:rPr>
        <w:t xml:space="preserve"> - прогнозируемый суммарный объем электрической энергии, потребленной на оптовом и розничном рынках электрической энергии, подтвержденный договорами, заключенными Системным оператором с потребителями услуг по организации балансирования производства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p>
    <w:bookmarkEnd w:id="17"/>
    <w:bookmarkStart w:name="z23" w:id="18"/>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ПР</w:t>
      </w:r>
      <w:r>
        <w:rPr>
          <w:rFonts w:ascii="Times New Roman"/>
          <w:b w:val="false"/>
          <w:i w:val="false"/>
          <w:color w:val="000000"/>
          <w:sz w:val="28"/>
        </w:rPr>
        <w:t xml:space="preserve"> - доходы от продажи электроэнергии с целью компенсации почасовых объемов отклонений фактического межгосударственного сальдо перетоков электрической энергии от планового.</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 декабря 2013 года № 372-ОД</w:t>
            </w:r>
          </w:p>
        </w:tc>
      </w:tr>
    </w:tbl>
    <w:bookmarkStart w:name="z25" w:id="19"/>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тарифов или их предельных уровней на регулируемые</w:t>
      </w:r>
      <w:r>
        <w:br/>
      </w:r>
      <w:r>
        <w:rPr>
          <w:rFonts w:ascii="Times New Roman"/>
          <w:b/>
          <w:i w:val="false"/>
          <w:color w:val="000000"/>
        </w:rPr>
        <w:t>услуги субъектов естественных монополий по передаче и (или)</w:t>
      </w:r>
      <w:r>
        <w:br/>
      </w:r>
      <w:r>
        <w:rPr>
          <w:rFonts w:ascii="Times New Roman"/>
          <w:b/>
          <w:i w:val="false"/>
          <w:color w:val="000000"/>
        </w:rPr>
        <w:t>распределению тепловой энергии</w:t>
      </w:r>
      <w:r>
        <w:br/>
      </w:r>
      <w:r>
        <w:rPr>
          <w:rFonts w:ascii="Times New Roman"/>
          <w:b/>
          <w:i w:val="false"/>
          <w:color w:val="000000"/>
        </w:rPr>
        <w:t>1. Общие положения</w:t>
      </w:r>
    </w:p>
    <w:bookmarkEnd w:id="19"/>
    <w:bookmarkStart w:name="z27" w:id="20"/>
    <w:p>
      <w:pPr>
        <w:spacing w:after="0"/>
        <w:ind w:left="0"/>
        <w:jc w:val="both"/>
      </w:pPr>
      <w:r>
        <w:rPr>
          <w:rFonts w:ascii="Times New Roman"/>
          <w:b w:val="false"/>
          <w:i w:val="false"/>
          <w:color w:val="000000"/>
          <w:sz w:val="28"/>
        </w:rPr>
        <w:t>
      1. Настоящая Методика расчета тарифов или их предельных уровней на регулируемые услуги субъектов естественных монополий по передаче и (или) распределению тепловой энергии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 xml:space="preserve"> О естественных монополиях и регулируемых рынках</w:t>
      </w:r>
      <w:r>
        <w:rPr>
          <w:rFonts w:ascii="Times New Roman"/>
          <w:b w:val="false"/>
          <w:i w:val="false"/>
          <w:color w:val="000000"/>
          <w:sz w:val="28"/>
        </w:rPr>
        <w:t>" и от 9 июля 2004 года "</w:t>
      </w:r>
      <w:r>
        <w:rPr>
          <w:rFonts w:ascii="Times New Roman"/>
          <w:b w:val="false"/>
          <w:i w:val="false"/>
          <w:color w:val="000000"/>
          <w:sz w:val="28"/>
        </w:rPr>
        <w:t xml:space="preserve"> Об электроэнергетике</w:t>
      </w:r>
      <w:r>
        <w:rPr>
          <w:rFonts w:ascii="Times New Roman"/>
          <w:b w:val="false"/>
          <w:i w:val="false"/>
          <w:color w:val="000000"/>
          <w:sz w:val="28"/>
        </w:rPr>
        <w:t>".</w:t>
      </w:r>
    </w:p>
    <w:bookmarkEnd w:id="20"/>
    <w:bookmarkStart w:name="z28" w:id="21"/>
    <w:p>
      <w:pPr>
        <w:spacing w:after="0"/>
        <w:ind w:left="0"/>
        <w:jc w:val="both"/>
      </w:pPr>
      <w:r>
        <w:rPr>
          <w:rFonts w:ascii="Times New Roman"/>
          <w:b w:val="false"/>
          <w:i w:val="false"/>
          <w:color w:val="000000"/>
          <w:sz w:val="28"/>
        </w:rPr>
        <w:t>
      2. Настоящая Методика разработана в целях определения механизма расчета тарифов или их предельных уровней на регулируемые услуги субъектов естественных монополий по передаче и (или) распределению тепловой энергии (далее - субъект).</w:t>
      </w:r>
    </w:p>
    <w:bookmarkEnd w:id="21"/>
    <w:bookmarkStart w:name="z29" w:id="22"/>
    <w:p>
      <w:pPr>
        <w:spacing w:after="0"/>
        <w:ind w:left="0"/>
        <w:jc w:val="both"/>
      </w:pPr>
      <w:r>
        <w:rPr>
          <w:rFonts w:ascii="Times New Roman"/>
          <w:b w:val="false"/>
          <w:i w:val="false"/>
          <w:color w:val="000000"/>
          <w:sz w:val="28"/>
        </w:rPr>
        <w:t>
      3. Для целей настоящей Методики применяется следующее понятие:</w:t>
      </w:r>
    </w:p>
    <w:bookmarkEnd w:id="22"/>
    <w:bookmarkStart w:name="z49" w:id="23"/>
    <w:p>
      <w:pPr>
        <w:spacing w:after="0"/>
        <w:ind w:left="0"/>
        <w:jc w:val="both"/>
      </w:pPr>
      <w:r>
        <w:rPr>
          <w:rFonts w:ascii="Times New Roman"/>
          <w:b w:val="false"/>
          <w:i w:val="false"/>
          <w:color w:val="000000"/>
          <w:sz w:val="28"/>
        </w:rPr>
        <w:t>
      регулируемая услуга по передаче и (или) распределению тепловой энергии - услуга по транспортировке тепловой энергии по тепловым сетям, оказываемая энергопередающими организациями в соответствии с заключенными договорами.</w:t>
      </w:r>
    </w:p>
    <w:bookmarkEnd w:id="23"/>
    <w:p>
      <w:pPr>
        <w:spacing w:after="0"/>
        <w:ind w:left="0"/>
        <w:jc w:val="both"/>
      </w:pPr>
      <w:r>
        <w:rPr>
          <w:rFonts w:ascii="Times New Roman"/>
          <w:b w:val="false"/>
          <w:i w:val="false"/>
          <w:color w:val="000000"/>
          <w:sz w:val="28"/>
        </w:rPr>
        <w:t xml:space="preserve">
      Иные термины и понятия, используемые в настоящей Методике, применяются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30" w:id="24"/>
    <w:p>
      <w:pPr>
        <w:spacing w:after="0"/>
        <w:ind w:left="0"/>
        <w:jc w:val="left"/>
      </w:pPr>
      <w:r>
        <w:rPr>
          <w:rFonts w:ascii="Times New Roman"/>
          <w:b/>
          <w:i w:val="false"/>
          <w:color w:val="000000"/>
        </w:rPr>
        <w:t xml:space="preserve"> 2. Механизм расчета тарифов или их предельных уровней на</w:t>
      </w:r>
      <w:r>
        <w:br/>
      </w:r>
      <w:r>
        <w:rPr>
          <w:rFonts w:ascii="Times New Roman"/>
          <w:b/>
          <w:i w:val="false"/>
          <w:color w:val="000000"/>
        </w:rPr>
        <w:t>регулируемые услуги субъектов по передаче и (или) распределению</w:t>
      </w:r>
      <w:r>
        <w:br/>
      </w:r>
      <w:r>
        <w:rPr>
          <w:rFonts w:ascii="Times New Roman"/>
          <w:b/>
          <w:i w:val="false"/>
          <w:color w:val="000000"/>
        </w:rPr>
        <w:t>тепловой энергии</w:t>
      </w:r>
    </w:p>
    <w:bookmarkEnd w:id="24"/>
    <w:bookmarkStart w:name="z31" w:id="25"/>
    <w:p>
      <w:pPr>
        <w:spacing w:after="0"/>
        <w:ind w:left="0"/>
        <w:jc w:val="both"/>
      </w:pPr>
      <w:r>
        <w:rPr>
          <w:rFonts w:ascii="Times New Roman"/>
          <w:b w:val="false"/>
          <w:i w:val="false"/>
          <w:color w:val="000000"/>
          <w:sz w:val="28"/>
        </w:rPr>
        <w:t>
      4. Тариф или его предельный уровень на регулируемые услуги субъекта по передаче и (или) распределению тепловой энергии (Т) рассчитывается по формуле:</w:t>
      </w:r>
    </w:p>
    <w:bookmarkEnd w:id="25"/>
    <w:bookmarkStart w:name="z32" w:id="26"/>
    <w:p>
      <w:pPr>
        <w:spacing w:after="0"/>
        <w:ind w:left="0"/>
        <w:jc w:val="both"/>
      </w:pPr>
      <w:r>
        <w:rPr>
          <w:rFonts w:ascii="Times New Roman"/>
          <w:b w:val="false"/>
          <w:i w:val="false"/>
          <w:color w:val="000000"/>
          <w:sz w:val="28"/>
        </w:rPr>
        <w:t>
      T = (Z+P)/Q (тенге/Гкал (тенге за Гигакалорий),</w:t>
      </w:r>
    </w:p>
    <w:bookmarkEnd w:id="26"/>
    <w:p>
      <w:pPr>
        <w:spacing w:after="0"/>
        <w:ind w:left="0"/>
        <w:jc w:val="both"/>
      </w:pPr>
      <w:r>
        <w:rPr>
          <w:rFonts w:ascii="Times New Roman"/>
          <w:b w:val="false"/>
          <w:i w:val="false"/>
          <w:color w:val="000000"/>
          <w:sz w:val="28"/>
        </w:rPr>
        <w:t>
      где:</w:t>
      </w:r>
    </w:p>
    <w:bookmarkStart w:name="z33" w:id="27"/>
    <w:p>
      <w:pPr>
        <w:spacing w:after="0"/>
        <w:ind w:left="0"/>
        <w:jc w:val="both"/>
      </w:pPr>
      <w:r>
        <w:rPr>
          <w:rFonts w:ascii="Times New Roman"/>
          <w:b w:val="false"/>
          <w:i w:val="false"/>
          <w:color w:val="000000"/>
          <w:sz w:val="28"/>
        </w:rPr>
        <w:t>
      Z - экономически обоснованные общие затраты субъекта на оказание услуг по передаче и (или) распределению тепловой энергии, тенге;</w:t>
      </w:r>
    </w:p>
    <w:bookmarkEnd w:id="27"/>
    <w:bookmarkStart w:name="z34" w:id="28"/>
    <w:p>
      <w:pPr>
        <w:spacing w:after="0"/>
        <w:ind w:left="0"/>
        <w:jc w:val="both"/>
      </w:pPr>
      <w:r>
        <w:rPr>
          <w:rFonts w:ascii="Times New Roman"/>
          <w:b w:val="false"/>
          <w:i w:val="false"/>
          <w:color w:val="000000"/>
          <w:sz w:val="28"/>
        </w:rPr>
        <w:t xml:space="preserve">
      Р - допустимый уровень прибыли на регулируемую базу задействованных активов, необходимый для эффективного оказания услуг по передаче и (или) распределению тепловой энергии, рассчитываемый в соответствии с </w:t>
      </w:r>
      <w:r>
        <w:rPr>
          <w:rFonts w:ascii="Times New Roman"/>
          <w:b w:val="false"/>
          <w:i w:val="false"/>
          <w:color w:val="000000"/>
          <w:sz w:val="28"/>
        </w:rPr>
        <w:t xml:space="preserve"> 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зарегистрированным в Реестре государственной регистрации нормативных правовых актов за № 2154, тенге;</w:t>
      </w:r>
    </w:p>
    <w:bookmarkEnd w:id="28"/>
    <w:bookmarkStart w:name="z35" w:id="29"/>
    <w:p>
      <w:pPr>
        <w:spacing w:after="0"/>
        <w:ind w:left="0"/>
        <w:jc w:val="both"/>
      </w:pPr>
      <w:r>
        <w:rPr>
          <w:rFonts w:ascii="Times New Roman"/>
          <w:b w:val="false"/>
          <w:i w:val="false"/>
          <w:color w:val="000000"/>
          <w:sz w:val="28"/>
        </w:rPr>
        <w:t>
      Q - планируемый годовой объем передачи тепловой энергии потребителям, подтвержденный договорами, заключенными субъектом с потребителями услуг по передаче и (или) распределению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 (Гигакалорий).</w:t>
      </w:r>
    </w:p>
    <w:bookmarkEnd w:id="29"/>
    <w:p>
      <w:pPr>
        <w:spacing w:after="0"/>
        <w:ind w:left="0"/>
        <w:jc w:val="both"/>
      </w:pPr>
      <w:r>
        <w:rPr>
          <w:rFonts w:ascii="Times New Roman"/>
          <w:b w:val="false"/>
          <w:i w:val="false"/>
          <w:color w:val="000000"/>
          <w:sz w:val="28"/>
        </w:rPr>
        <w:t xml:space="preserve">
      Расчет экономически обоснованных затрат субъекта (Z) осуществляется с учетом требований </w:t>
      </w:r>
      <w:r>
        <w:rPr>
          <w:rFonts w:ascii="Times New Roman"/>
          <w:b w:val="false"/>
          <w:i w:val="false"/>
          <w:color w:val="000000"/>
          <w:sz w:val="28"/>
        </w:rPr>
        <w:t xml:space="preserve"> 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приказом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либо раздела учетной политики, разработанной субъектом и согласованной уполномоченным органом, осуществляющим руководство в сферах естественных монополий и на регулируемых рынках в соответствии с </w:t>
      </w:r>
      <w:r>
        <w:rPr>
          <w:rFonts w:ascii="Times New Roman"/>
          <w:b w:val="false"/>
          <w:i w:val="false"/>
          <w:color w:val="000000"/>
          <w:sz w:val="28"/>
        </w:rPr>
        <w:t xml:space="preserve"> подпунктом 17)</w:t>
      </w:r>
      <w:r>
        <w:rPr>
          <w:rFonts w:ascii="Times New Roman"/>
          <w:b w:val="false"/>
          <w:i w:val="false"/>
          <w:color w:val="000000"/>
          <w:sz w:val="28"/>
        </w:rPr>
        <w:t xml:space="preserve"> статьи 7 и подпунктом 18)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Республики 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 декабря 2013 года № 372-ОД</w:t>
            </w:r>
          </w:p>
        </w:tc>
      </w:tr>
    </w:tbl>
    <w:bookmarkStart w:name="z37" w:id="30"/>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тарифов или их предельных уровней на регулируемую</w:t>
      </w:r>
      <w:r>
        <w:br/>
      </w:r>
      <w:r>
        <w:rPr>
          <w:rFonts w:ascii="Times New Roman"/>
          <w:b/>
          <w:i w:val="false"/>
          <w:color w:val="000000"/>
        </w:rPr>
        <w:t>услугу субъекта естественной монополий по передаче</w:t>
      </w:r>
      <w:r>
        <w:br/>
      </w:r>
      <w:r>
        <w:rPr>
          <w:rFonts w:ascii="Times New Roman"/>
          <w:b/>
          <w:i w:val="false"/>
          <w:color w:val="000000"/>
        </w:rPr>
        <w:t>электрической энергии по национальной электрической сети</w:t>
      </w:r>
      <w:r>
        <w:br/>
      </w:r>
      <w:r>
        <w:rPr>
          <w:rFonts w:ascii="Times New Roman"/>
          <w:b/>
          <w:i w:val="false"/>
          <w:color w:val="000000"/>
        </w:rPr>
        <w:t>1. Общие положения</w:t>
      </w:r>
    </w:p>
    <w:bookmarkEnd w:id="30"/>
    <w:bookmarkStart w:name="z39" w:id="31"/>
    <w:p>
      <w:pPr>
        <w:spacing w:after="0"/>
        <w:ind w:left="0"/>
        <w:jc w:val="both"/>
      </w:pPr>
      <w:r>
        <w:rPr>
          <w:rFonts w:ascii="Times New Roman"/>
          <w:b w:val="false"/>
          <w:i w:val="false"/>
          <w:color w:val="000000"/>
          <w:sz w:val="28"/>
        </w:rPr>
        <w:t>
      1. Настоящая Методика расчета тарифов или их предельных уровней на регулируемую услугу субъекта естественной монополий по передаче электрической энергии по национальной электрической сети (далее - Методика) разработана в соответствии с Законами Республики Казахстан от 9 июля 1998 года "</w:t>
      </w:r>
      <w:r>
        <w:rPr>
          <w:rFonts w:ascii="Times New Roman"/>
          <w:b w:val="false"/>
          <w:i w:val="false"/>
          <w:color w:val="000000"/>
          <w:sz w:val="28"/>
        </w:rPr>
        <w:t xml:space="preserve"> О естественных монополиях и регулируемых рынках</w:t>
      </w:r>
      <w:r>
        <w:rPr>
          <w:rFonts w:ascii="Times New Roman"/>
          <w:b w:val="false"/>
          <w:i w:val="false"/>
          <w:color w:val="000000"/>
          <w:sz w:val="28"/>
        </w:rPr>
        <w:t>" и от 9 июля 2004 года "</w:t>
      </w:r>
      <w:r>
        <w:rPr>
          <w:rFonts w:ascii="Times New Roman"/>
          <w:b w:val="false"/>
          <w:i w:val="false"/>
          <w:color w:val="000000"/>
          <w:sz w:val="28"/>
        </w:rPr>
        <w:t xml:space="preserve"> Об электроэнергетике</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2. Настоящая Методика разработана в целях определения механизма расчета тарифов или их предельных уровней на регулируемые услуги по передаче электрической энергии по национальной электрической сети, предоставляемые акционерным обществом "Казахстанская компания по управлению электрическими сетями "KEGOC" (далее – Системный оператор).</w:t>
      </w:r>
    </w:p>
    <w:bookmarkEnd w:id="32"/>
    <w:bookmarkStart w:name="z41" w:id="33"/>
    <w:p>
      <w:pPr>
        <w:spacing w:after="0"/>
        <w:ind w:left="0"/>
        <w:jc w:val="both"/>
      </w:pPr>
      <w:r>
        <w:rPr>
          <w:rFonts w:ascii="Times New Roman"/>
          <w:b w:val="false"/>
          <w:i w:val="false"/>
          <w:color w:val="000000"/>
          <w:sz w:val="28"/>
        </w:rPr>
        <w:t>
      3. Тарифы или их предельные уровни, рассчитанные в соответствии с положениями настоящей Методики, применяются также на услуги по передаче электрической энергии по электрическим сетям напряжением 35, 110 киловольт (далее – кВ), предоставляемые Системным оператором.</w:t>
      </w:r>
    </w:p>
    <w:bookmarkEnd w:id="33"/>
    <w:bookmarkStart w:name="z42" w:id="34"/>
    <w:p>
      <w:pPr>
        <w:spacing w:after="0"/>
        <w:ind w:left="0"/>
        <w:jc w:val="both"/>
      </w:pPr>
      <w:r>
        <w:rPr>
          <w:rFonts w:ascii="Times New Roman"/>
          <w:b w:val="false"/>
          <w:i w:val="false"/>
          <w:color w:val="000000"/>
          <w:sz w:val="28"/>
        </w:rPr>
        <w:t>
      4. Для целей настоящей Методики применяются следующие понятия:</w:t>
      </w:r>
    </w:p>
    <w:bookmarkEnd w:id="34"/>
    <w:bookmarkStart w:name="z50" w:id="35"/>
    <w:p>
      <w:pPr>
        <w:spacing w:after="0"/>
        <w:ind w:left="0"/>
        <w:jc w:val="both"/>
      </w:pPr>
      <w:r>
        <w:rPr>
          <w:rFonts w:ascii="Times New Roman"/>
          <w:b w:val="false"/>
          <w:i w:val="false"/>
          <w:color w:val="000000"/>
          <w:sz w:val="28"/>
        </w:rPr>
        <w:t>
      1)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кВ и выше, не подлежат приватизации и передаются национальной компании в порядке и на условиях, которые определяются Правительством Республики Казахстан;</w:t>
      </w:r>
    </w:p>
    <w:bookmarkEnd w:id="35"/>
    <w:bookmarkStart w:name="z51" w:id="36"/>
    <w:p>
      <w:pPr>
        <w:spacing w:after="0"/>
        <w:ind w:left="0"/>
        <w:jc w:val="both"/>
      </w:pPr>
      <w:r>
        <w:rPr>
          <w:rFonts w:ascii="Times New Roman"/>
          <w:b w:val="false"/>
          <w:i w:val="false"/>
          <w:color w:val="000000"/>
          <w:sz w:val="28"/>
        </w:rPr>
        <w:t>
      2) потребитель услуг по передаче электрической энергии по национальной электрической сети - субъект оптового рынка электрической энергии, пользующийся услугами Системного оператора в соответствии с заключенными договорами;</w:t>
      </w:r>
    </w:p>
    <w:bookmarkEnd w:id="36"/>
    <w:bookmarkStart w:name="z52" w:id="37"/>
    <w:p>
      <w:pPr>
        <w:spacing w:after="0"/>
        <w:ind w:left="0"/>
        <w:jc w:val="both"/>
      </w:pPr>
      <w:r>
        <w:rPr>
          <w:rFonts w:ascii="Times New Roman"/>
          <w:b w:val="false"/>
          <w:i w:val="false"/>
          <w:color w:val="000000"/>
          <w:sz w:val="28"/>
        </w:rPr>
        <w:t>
      3) транзитная электрическая энергия - электрическая энергия, произведенная за пределами Республики Казахстан и предназначенная для потребления на территории другого (-их) государства.</w:t>
      </w:r>
    </w:p>
    <w:bookmarkEnd w:id="37"/>
    <w:p>
      <w:pPr>
        <w:spacing w:after="0"/>
        <w:ind w:left="0"/>
        <w:jc w:val="both"/>
      </w:pPr>
      <w:r>
        <w:rPr>
          <w:rFonts w:ascii="Times New Roman"/>
          <w:b w:val="false"/>
          <w:i w:val="false"/>
          <w:color w:val="000000"/>
          <w:sz w:val="28"/>
        </w:rPr>
        <w:t xml:space="preserve">
      Иные термины и понятия, используемые в настоящей Методике, применяются в соответствии с </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w:t>
      </w:r>
    </w:p>
    <w:bookmarkStart w:name="z43" w:id="38"/>
    <w:p>
      <w:pPr>
        <w:spacing w:after="0"/>
        <w:ind w:left="0"/>
        <w:jc w:val="left"/>
      </w:pPr>
      <w:r>
        <w:rPr>
          <w:rFonts w:ascii="Times New Roman"/>
          <w:b/>
          <w:i w:val="false"/>
          <w:color w:val="000000"/>
        </w:rPr>
        <w:t xml:space="preserve"> 2. Механизм расчета тарифов или их предельных уровней на</w:t>
      </w:r>
      <w:r>
        <w:br/>
      </w:r>
      <w:r>
        <w:rPr>
          <w:rFonts w:ascii="Times New Roman"/>
          <w:b/>
          <w:i w:val="false"/>
          <w:color w:val="000000"/>
        </w:rPr>
        <w:t>регулируемую услугу субъекта естественной монополий по передаче</w:t>
      </w:r>
      <w:r>
        <w:br/>
      </w:r>
      <w:r>
        <w:rPr>
          <w:rFonts w:ascii="Times New Roman"/>
          <w:b/>
          <w:i w:val="false"/>
          <w:color w:val="000000"/>
        </w:rPr>
        <w:t>электрической энергии по национальной электрической сети</w:t>
      </w:r>
    </w:p>
    <w:bookmarkEnd w:id="38"/>
    <w:bookmarkStart w:name="z44" w:id="39"/>
    <w:p>
      <w:pPr>
        <w:spacing w:after="0"/>
        <w:ind w:left="0"/>
        <w:jc w:val="both"/>
      </w:pPr>
      <w:r>
        <w:rPr>
          <w:rFonts w:ascii="Times New Roman"/>
          <w:b w:val="false"/>
          <w:i w:val="false"/>
          <w:color w:val="000000"/>
          <w:sz w:val="28"/>
        </w:rPr>
        <w:t>
      5. Тарифы или их предельные уровни на услуги по передаче электрической энергии, применяемый для потребителей, осуществляющих передачу электрической энергии (в том числе транзитной и экспортируемой) по национальной электрической сети, рассчитывается по формуле:</w:t>
      </w:r>
    </w:p>
    <w:bookmarkEnd w:id="39"/>
    <w:tbl>
      <w:tblPr>
        <w:tblW w:w="0" w:type="auto"/>
        <w:tblCellSpacing w:w="0" w:type="auto"/>
        <w:tblBorders>
          <w:top w:val="none"/>
          <w:left w:val="none"/>
          <w:bottom w:val="none"/>
          <w:right w:val="none"/>
          <w:insideH w:val="none"/>
          <w:insideV w:val="none"/>
        </w:tblBorders>
      </w:tblPr>
      <w:tblGrid>
        <w:gridCol w:w="334"/>
        <w:gridCol w:w="979"/>
        <w:gridCol w:w="6991"/>
        <w:gridCol w:w="142"/>
        <w:gridCol w:w="3854"/>
      </w:tblGrid>
      <w:tr>
        <w:trPr>
          <w:trHeight w:val="30" w:hRule="atLeast"/>
        </w:trPr>
        <w:tc>
          <w:tcPr>
            <w:tcW w:w="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w:t>
            </w:r>
          </w:p>
        </w:tc>
        <w:tc>
          <w:tcPr>
            <w:tcW w:w="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69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w:t>
            </w:r>
            <w:r>
              <w:rPr>
                <w:rFonts w:ascii="Times New Roman"/>
                <w:b w:val="false"/>
                <w:i w:val="false"/>
                <w:color w:val="000000"/>
                <w:vertAlign w:val="subscript"/>
              </w:rPr>
              <w:t xml:space="preserve"> + </w:t>
            </w:r>
            <w:r>
              <w:rPr>
                <w:rFonts w:ascii="Times New Roman"/>
                <w:b w:val="false"/>
                <w:i/>
                <w:color w:val="000000"/>
                <w:sz w:val="20"/>
              </w:rPr>
              <w:t>Р</w:t>
            </w:r>
          </w:p>
          <w:p>
            <w:pPr>
              <w:spacing w:after="20"/>
              <w:ind w:left="20"/>
              <w:jc w:val="both"/>
            </w:pPr>
            <w:r>
              <w:rPr>
                <w:rFonts w:ascii="Times New Roman"/>
                <w:b w:val="false"/>
                <w:i w:val="false"/>
                <w:color w:val="000000"/>
                <w:sz w:val="20"/>
              </w:rPr>
              <w:t>
</w:t>
            </w:r>
            <w:r>
              <w:rPr>
                <w:rFonts w:ascii="Times New Roman"/>
                <w:b w:val="false"/>
                <w:i/>
                <w:color w:val="000000"/>
                <w:sz w:val="20"/>
              </w:rPr>
              <w:t>______________</w:t>
            </w:r>
          </w:p>
          <w:p>
            <w:pPr>
              <w:spacing w:after="20"/>
              <w:ind w:left="20"/>
              <w:jc w:val="both"/>
            </w:pPr>
            <w:r>
              <w:rPr>
                <w:rFonts w:ascii="Times New Roman"/>
                <w:b w:val="false"/>
                <w:i w:val="false"/>
                <w:color w:val="000000"/>
                <w:sz w:val="20"/>
              </w:rPr>
              <w:t>
</w:t>
            </w:r>
            <w:r>
              <w:rPr>
                <w:rFonts w:ascii="Times New Roman"/>
                <w:b w:val="false"/>
                <w:i/>
                <w:color w:val="000000"/>
                <w:sz w:val="20"/>
              </w:rPr>
              <w:t>W</w:t>
            </w:r>
            <w:r>
              <w:rPr>
                <w:rFonts w:ascii="Times New Roman"/>
                <w:b w:val="false"/>
                <w:i w:val="false"/>
                <w:color w:val="000000"/>
                <w:vertAlign w:val="subscript"/>
              </w:rPr>
              <w:t>cyм</w:t>
            </w:r>
          </w:p>
        </w:tc>
        <w:tc>
          <w:tcPr>
            <w:tcW w:w="1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килоВатт-час (далее - тенге/кВт.ч),</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bookmarkStart w:name="z45" w:id="40"/>
    <w:p>
      <w:pPr>
        <w:spacing w:after="0"/>
        <w:ind w:left="0"/>
        <w:jc w:val="both"/>
      </w:pPr>
      <w:r>
        <w:rPr>
          <w:rFonts w:ascii="Times New Roman"/>
          <w:b w:val="false"/>
          <w:i w:val="false"/>
          <w:color w:val="000000"/>
          <w:sz w:val="28"/>
        </w:rPr>
        <w:t>
      Т - тариф или его предельный уровень на услуги по передаче электрической энергии, применяемый для потребителей, осуществляющих передачу электрической энергии (в том числе транзитной и экспортируемой) по национальной электрической сети, тенге/кВт.ч.;</w:t>
      </w:r>
    </w:p>
    <w:bookmarkEnd w:id="40"/>
    <w:bookmarkStart w:name="z46" w:id="41"/>
    <w:p>
      <w:pPr>
        <w:spacing w:after="0"/>
        <w:ind w:left="0"/>
        <w:jc w:val="both"/>
      </w:pPr>
      <w:r>
        <w:rPr>
          <w:rFonts w:ascii="Times New Roman"/>
          <w:b w:val="false"/>
          <w:i w:val="false"/>
          <w:color w:val="000000"/>
          <w:sz w:val="28"/>
        </w:rPr>
        <w:t>
      Z – экономически обоснованные затраты Системного оператора на услуги по передаче электрической энергии по национальной электрической сети, тенге;</w:t>
      </w:r>
    </w:p>
    <w:bookmarkEnd w:id="41"/>
    <w:bookmarkStart w:name="z47" w:id="42"/>
    <w:p>
      <w:pPr>
        <w:spacing w:after="0"/>
        <w:ind w:left="0"/>
        <w:jc w:val="both"/>
      </w:pPr>
      <w:r>
        <w:rPr>
          <w:rFonts w:ascii="Times New Roman"/>
          <w:b w:val="false"/>
          <w:i w:val="false"/>
          <w:color w:val="000000"/>
          <w:sz w:val="28"/>
        </w:rPr>
        <w:t xml:space="preserve">
      Р - допустимый уровень прибыли на регулируемую базу задействованных активов, необходимый для эффективного оказания услуг по передаче электрической энергии по национальной электрической сети, рассчитываемый в соответствии с </w:t>
      </w:r>
      <w:r>
        <w:rPr>
          <w:rFonts w:ascii="Times New Roman"/>
          <w:b w:val="false"/>
          <w:i w:val="false"/>
          <w:color w:val="000000"/>
          <w:sz w:val="28"/>
        </w:rPr>
        <w:t xml:space="preserve"> 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зарегистрированным в Реестре государственной регистрации нормативных правовых актов за № 2154, тенге;</w:t>
      </w:r>
    </w:p>
    <w:bookmarkEnd w:id="42"/>
    <w:bookmarkStart w:name="z48" w:id="43"/>
    <w:p>
      <w:pPr>
        <w:spacing w:after="0"/>
        <w:ind w:left="0"/>
        <w:jc w:val="both"/>
      </w:pPr>
      <w:r>
        <w:rPr>
          <w:rFonts w:ascii="Times New Roman"/>
          <w:b w:val="false"/>
          <w:i w:val="false"/>
          <w:color w:val="000000"/>
          <w:sz w:val="28"/>
        </w:rPr>
        <w:t>
      W</w:t>
      </w:r>
      <w:r>
        <w:rPr>
          <w:rFonts w:ascii="Times New Roman"/>
          <w:b w:val="false"/>
          <w:i w:val="false"/>
          <w:color w:val="000000"/>
          <w:vertAlign w:val="subscript"/>
        </w:rPr>
        <w:t>cyм</w:t>
      </w:r>
      <w:r>
        <w:rPr>
          <w:rFonts w:ascii="Times New Roman"/>
          <w:b w:val="false"/>
          <w:i w:val="false"/>
          <w:color w:val="000000"/>
          <w:sz w:val="28"/>
        </w:rPr>
        <w:t xml:space="preserve"> - планируемый годовой объем передачи электрической энергии по национальной электрической сети потребителям, подтвержденный договорами, заключенными субъектом с потребителями услуг по передаче электрической энергии по национальной электрической сети,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килоВатт-час.</w:t>
      </w:r>
    </w:p>
    <w:bookmarkEnd w:id="43"/>
    <w:p>
      <w:pPr>
        <w:spacing w:after="0"/>
        <w:ind w:left="0"/>
        <w:jc w:val="both"/>
      </w:pPr>
      <w:r>
        <w:rPr>
          <w:rFonts w:ascii="Times New Roman"/>
          <w:b w:val="false"/>
          <w:i w:val="false"/>
          <w:color w:val="000000"/>
          <w:sz w:val="28"/>
        </w:rPr>
        <w:t xml:space="preserve">
      Расчет экономически обоснованных затрат Системного оператора (Z) осуществляется с учетом требований </w:t>
      </w:r>
      <w:r>
        <w:rPr>
          <w:rFonts w:ascii="Times New Roman"/>
          <w:b w:val="false"/>
          <w:i w:val="false"/>
          <w:color w:val="000000"/>
          <w:sz w:val="28"/>
        </w:rPr>
        <w:t xml:space="preserve"> Особого порядка</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приказом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либо раздела учетной политики, разработанной Системным оператором и согласованной уполномоченным органом, осуществляющим руководство в сферах естественных монополий и на регулируемых рынках в соответствии с </w:t>
      </w:r>
      <w:r>
        <w:rPr>
          <w:rFonts w:ascii="Times New Roman"/>
          <w:b w:val="false"/>
          <w:i w:val="false"/>
          <w:color w:val="000000"/>
          <w:sz w:val="28"/>
        </w:rPr>
        <w:t xml:space="preserve"> подпунктом 17)</w:t>
      </w:r>
      <w:r>
        <w:rPr>
          <w:rFonts w:ascii="Times New Roman"/>
          <w:b w:val="false"/>
          <w:i w:val="false"/>
          <w:color w:val="000000"/>
          <w:sz w:val="28"/>
        </w:rPr>
        <w:t xml:space="preserve"> статьи 7 и подпунктом 18)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регулированию</w:t>
            </w:r>
            <w:r>
              <w:br/>
            </w:r>
            <w:r>
              <w:rPr>
                <w:rFonts w:ascii="Times New Roman"/>
                <w:b w:val="false"/>
                <w:i w:val="false"/>
                <w:color w:val="000000"/>
                <w:sz w:val="20"/>
              </w:rPr>
              <w:t>естественных монополий</w:t>
            </w:r>
            <w:r>
              <w:br/>
            </w:r>
            <w:r>
              <w:rPr>
                <w:rFonts w:ascii="Times New Roman"/>
                <w:b w:val="false"/>
                <w:i w:val="false"/>
                <w:color w:val="000000"/>
                <w:sz w:val="20"/>
              </w:rPr>
              <w:t>от 3 декабря 2013 года № 372-ОД</w:t>
            </w:r>
          </w:p>
        </w:tc>
      </w:tr>
    </w:tbl>
    <w:bookmarkStart w:name="z5" w:id="44"/>
    <w:p>
      <w:pPr>
        <w:spacing w:after="0"/>
        <w:ind w:left="0"/>
        <w:jc w:val="left"/>
      </w:pPr>
      <w:r>
        <w:rPr>
          <w:rFonts w:ascii="Times New Roman"/>
          <w:b/>
          <w:i w:val="false"/>
          <w:color w:val="000000"/>
        </w:rPr>
        <w:t xml:space="preserve"> Методика</w:t>
      </w:r>
      <w:r>
        <w:br/>
      </w:r>
      <w:r>
        <w:rPr>
          <w:rFonts w:ascii="Times New Roman"/>
          <w:b/>
          <w:i w:val="false"/>
          <w:color w:val="000000"/>
        </w:rPr>
        <w:t>расчета тарифов или их предельных уровней на регулируемые</w:t>
      </w:r>
      <w:r>
        <w:br/>
      </w:r>
      <w:r>
        <w:rPr>
          <w:rFonts w:ascii="Times New Roman"/>
          <w:b/>
          <w:i w:val="false"/>
          <w:color w:val="000000"/>
        </w:rPr>
        <w:t>услуги субъекта естественной монополий по технической</w:t>
      </w:r>
      <w:r>
        <w:br/>
      </w:r>
      <w:r>
        <w:rPr>
          <w:rFonts w:ascii="Times New Roman"/>
          <w:b/>
          <w:i w:val="false"/>
          <w:color w:val="000000"/>
        </w:rPr>
        <w:t>диспетчеризации отпуска в сеть и потребления</w:t>
      </w:r>
      <w:r>
        <w:br/>
      </w:r>
      <w:r>
        <w:rPr>
          <w:rFonts w:ascii="Times New Roman"/>
          <w:b/>
          <w:i w:val="false"/>
          <w:color w:val="000000"/>
        </w:rPr>
        <w:t>электрической энергии</w:t>
      </w:r>
      <w:r>
        <w:br/>
      </w:r>
      <w:r>
        <w:rPr>
          <w:rFonts w:ascii="Times New Roman"/>
          <w:b/>
          <w:i w:val="false"/>
          <w:color w:val="000000"/>
        </w:rPr>
        <w:t>1. Общие положения</w:t>
      </w:r>
    </w:p>
    <w:bookmarkEnd w:id="44"/>
    <w:bookmarkStart w:name="z54" w:id="45"/>
    <w:p>
      <w:pPr>
        <w:spacing w:after="0"/>
        <w:ind w:left="0"/>
        <w:jc w:val="both"/>
      </w:pPr>
      <w:r>
        <w:rPr>
          <w:rFonts w:ascii="Times New Roman"/>
          <w:b w:val="false"/>
          <w:i w:val="false"/>
          <w:color w:val="000000"/>
          <w:sz w:val="28"/>
        </w:rPr>
        <w:t>
      1. Настоящая Методика расчета тарифов или их предельных уровней на регулируемые услуги субъекта естественной монополий по технической диспетчеризации отпуска в сеть и потребления электрической энергии (далее – Методика) разработана в соответствии с Законами Республики Казахстан от 9 июля 1998 года "</w:t>
      </w:r>
      <w:r>
        <w:rPr>
          <w:rFonts w:ascii="Times New Roman"/>
          <w:b w:val="false"/>
          <w:i w:val="false"/>
          <w:color w:val="000000"/>
          <w:sz w:val="28"/>
        </w:rPr>
        <w:t xml:space="preserve"> О естественных монополиях и регулируемых рынках</w:t>
      </w:r>
      <w:r>
        <w:rPr>
          <w:rFonts w:ascii="Times New Roman"/>
          <w:b w:val="false"/>
          <w:i w:val="false"/>
          <w:color w:val="000000"/>
          <w:sz w:val="28"/>
        </w:rPr>
        <w:t>" и от 9 июля 2004 года "</w:t>
      </w:r>
      <w:r>
        <w:rPr>
          <w:rFonts w:ascii="Times New Roman"/>
          <w:b w:val="false"/>
          <w:i w:val="false"/>
          <w:color w:val="000000"/>
          <w:sz w:val="28"/>
        </w:rPr>
        <w:t xml:space="preserve"> Об электроэнергетике</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2. Настоящая Методика разработана в целях определения механизма расчета тарифов или их предельных уровней на регулируемую услугу по технической диспетчеризации отпуска в сеть и потребления электрической энергии, предоставляемую акционерным обществом "Казахстанская компания по управлению электрическими сетями "KEGOC" (далее – Системный оператор).</w:t>
      </w:r>
    </w:p>
    <w:bookmarkEnd w:id="46"/>
    <w:bookmarkStart w:name="z56" w:id="47"/>
    <w:p>
      <w:pPr>
        <w:spacing w:after="0"/>
        <w:ind w:left="0"/>
        <w:jc w:val="both"/>
      </w:pPr>
      <w:r>
        <w:rPr>
          <w:rFonts w:ascii="Times New Roman"/>
          <w:b w:val="false"/>
          <w:i w:val="false"/>
          <w:color w:val="000000"/>
          <w:sz w:val="28"/>
        </w:rPr>
        <w:t>
      3. Основные понятия и определения в настоящей Методике применяются в соответствии с законодательством Республики Казахстан о естественных монополиях и регулируемых рынках.</w:t>
      </w:r>
    </w:p>
    <w:bookmarkEnd w:id="47"/>
    <w:bookmarkStart w:name="z57" w:id="48"/>
    <w:p>
      <w:pPr>
        <w:spacing w:after="0"/>
        <w:ind w:left="0"/>
        <w:jc w:val="left"/>
      </w:pPr>
      <w:r>
        <w:rPr>
          <w:rFonts w:ascii="Times New Roman"/>
          <w:b/>
          <w:i w:val="false"/>
          <w:color w:val="000000"/>
        </w:rPr>
        <w:t xml:space="preserve"> 2. Механизм расчета тарифов или их предельных уровней на</w:t>
      </w:r>
      <w:r>
        <w:br/>
      </w:r>
      <w:r>
        <w:rPr>
          <w:rFonts w:ascii="Times New Roman"/>
          <w:b/>
          <w:i w:val="false"/>
          <w:color w:val="000000"/>
        </w:rPr>
        <w:t>регулируемую услугу по технической диспетчеризации отпуска в</w:t>
      </w:r>
      <w:r>
        <w:br/>
      </w:r>
      <w:r>
        <w:rPr>
          <w:rFonts w:ascii="Times New Roman"/>
          <w:b/>
          <w:i w:val="false"/>
          <w:color w:val="000000"/>
        </w:rPr>
        <w:t>сеть и потребления электрической энергии</w:t>
      </w:r>
    </w:p>
    <w:bookmarkEnd w:id="48"/>
    <w:bookmarkStart w:name="z58" w:id="49"/>
    <w:p>
      <w:pPr>
        <w:spacing w:after="0"/>
        <w:ind w:left="0"/>
        <w:jc w:val="both"/>
      </w:pPr>
      <w:r>
        <w:rPr>
          <w:rFonts w:ascii="Times New Roman"/>
          <w:b w:val="false"/>
          <w:i w:val="false"/>
          <w:color w:val="000000"/>
          <w:sz w:val="28"/>
        </w:rPr>
        <w:t xml:space="preserve">
      4. Тариф или его предельный уровень на регулируемые услуги по технической диспетчеризации отпуска в сеть и потребления электрической энергии </w:t>
      </w:r>
    </w:p>
    <w:bookmarkEnd w:id="49"/>
    <w:p>
      <w:pPr>
        <w:spacing w:after="0"/>
        <w:ind w:left="0"/>
        <w:jc w:val="both"/>
      </w:pPr>
      <w:r>
        <w:drawing>
          <wp:inline distT="0" distB="0" distL="0" distR="0">
            <wp:extent cx="63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 cy="4699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рассчитывается по формуле:</w:t>
      </w:r>
      <w:r>
        <w:br/>
      </w:r>
      <w:r>
        <w:rPr>
          <w:rFonts w:ascii="Times New Roman"/>
          <w:b w:val="false"/>
          <w:i w:val="false"/>
          <w:color w:val="000000"/>
          <w:sz w:val="28"/>
        </w:rPr>
        <w:t>
</w:t>
      </w:r>
      <w:r>
        <w:br/>
      </w:r>
    </w:p>
    <w:p>
      <w:pPr>
        <w:spacing w:after="0"/>
        <w:ind w:left="0"/>
        <w:jc w:val="both"/>
      </w:pPr>
      <w:r>
        <w:drawing>
          <wp:inline distT="0" distB="0" distL="0" distR="0">
            <wp:extent cx="78105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Z - экономически обоснованные общие затраты Системного оператора на оказание услуг по технической диспетчеризации отпуска в сеть и потребления электрической энергии, тенге;</w:t>
      </w:r>
    </w:p>
    <w:p>
      <w:pPr>
        <w:spacing w:after="0"/>
        <w:ind w:left="0"/>
        <w:jc w:val="both"/>
      </w:pPr>
      <w:r>
        <w:rPr>
          <w:rFonts w:ascii="Times New Roman"/>
          <w:b w:val="false"/>
          <w:i w:val="false"/>
          <w:color w:val="000000"/>
          <w:sz w:val="28"/>
        </w:rPr>
        <w:t xml:space="preserve">
      Р - допустимый уровень прибыли на регулируемую базу задействованных активов, необходимый для эффективного оказания услуг по технической диспетчеризации отпуска в сеть и потребления электрической энергии, рассчитываемый в соответствии с Инструкцией по расчету ставки прибыли (чистого дохода) на регулируемую базу задействованных активов для субъектов естественной монополии, оказывающих услуги водоснабжения и (или) водоотведения и субъектов естественной монополии энергетического сектора,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и защите конкуренции от 27 января 2003 года № 17-ОД, зарегистрированный в Реестре государственной регистрации нормативных правовых актов за № 2154, тенге;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планируемый либо фактический за четыре предшествующих квартала или за предыдущий календарный год объем электрической энергии, отпущенной энергопроизводящими организациями Республики Казахстан в сеть по линиям всех классов напряжения, определяемый в соответствии с законодательством Республики Казахстан о естественных монополиях и регулируемых рынках, подтвержденный договорами, заключенными субъектом с потребителями услуг по технической диспетчеризации отпуска в сеть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 (килоВатт-час);</w:t>
      </w:r>
      <w:r>
        <w:br/>
      </w:r>
      <w:r>
        <w:rPr>
          <w:rFonts w:ascii="Times New Roman"/>
          <w:b w:val="false"/>
          <w:i w:val="false"/>
          <w:color w:val="000000"/>
          <w:sz w:val="28"/>
        </w:rPr>
        <w:t>
</w:t>
      </w:r>
      <w:r>
        <w:br/>
      </w:r>
    </w:p>
    <w:p>
      <w:pPr>
        <w:spacing w:after="0"/>
        <w:ind w:left="0"/>
        <w:jc w:val="both"/>
      </w:pPr>
      <w:r>
        <w:drawing>
          <wp:inline distT="0" distB="0" distL="0" distR="0">
            <wp:extent cx="101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16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планируемый либо фактический за четыре предшествующих квартала или за предыдущий календарный год объем электрической энергии, получаемой на границе Республики Казахстан, определяемый в соответствии с законодательством Республики Казахстан о естественных монополиях и регулируемых рынках, подтвержденный договорами, заключенными субъектом с потребителями услуг по технической диспетчеризации отпуска в сеть и потребления электрической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кВт.ч.</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экономически обоснованных затрат Системного оператора (Z) осуществляется с учетом требований Особого порядка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утвержденного </w:t>
      </w:r>
      <w:r>
        <w:rPr>
          <w:rFonts w:ascii="Times New Roman"/>
          <w:b w:val="false"/>
          <w:i w:val="false"/>
          <w:color w:val="000000"/>
          <w:sz w:val="28"/>
        </w:rPr>
        <w:t xml:space="preserve"> приказом</w:t>
      </w:r>
      <w:r>
        <w:rPr>
          <w:rFonts w:ascii="Times New Roman"/>
          <w:b w:val="false"/>
          <w:i w:val="false"/>
          <w:color w:val="000000"/>
          <w:sz w:val="28"/>
        </w:rPr>
        <w:t xml:space="preserve"> Агентства Республики Казахстан по регулированию естественных монополий от 25 апреля 2013 года № 130-ОД, зарегистрированного в Реестре государственной регистрации нормативных правовых актов за № 8480, Методики ведения раздельного учета доходов, затрат и задействованных активов, выполненной в виде самостоятельного документа, разработанной Системным оператором и согласованной ведомством уполномоченного органа в соответствии с </w:t>
      </w:r>
      <w:r>
        <w:rPr>
          <w:rFonts w:ascii="Times New Roman"/>
          <w:b w:val="false"/>
          <w:i w:val="false"/>
          <w:color w:val="000000"/>
          <w:sz w:val="28"/>
        </w:rPr>
        <w:t xml:space="preserve"> подпунктом 17)</w:t>
      </w:r>
      <w:r>
        <w:rPr>
          <w:rFonts w:ascii="Times New Roman"/>
          <w:b w:val="false"/>
          <w:i w:val="false"/>
          <w:color w:val="000000"/>
          <w:sz w:val="28"/>
        </w:rPr>
        <w:t xml:space="preserve"> статьи 7 и подпунктом 18) </w:t>
      </w:r>
      <w:r>
        <w:rPr>
          <w:rFonts w:ascii="Times New Roman"/>
          <w:b w:val="false"/>
          <w:i w:val="false"/>
          <w:color w:val="000000"/>
          <w:sz w:val="28"/>
        </w:rPr>
        <w:t xml:space="preserve"> пункта 1</w:t>
      </w:r>
      <w:r>
        <w:rPr>
          <w:rFonts w:ascii="Times New Roman"/>
          <w:b w:val="false"/>
          <w:i w:val="false"/>
          <w:color w:val="000000"/>
          <w:sz w:val="28"/>
        </w:rPr>
        <w:t xml:space="preserve"> статьи 14 Закона Республики Казахстан от 9 июля 1998 года "О естественных монополиях и регулируемых рынках".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