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0ec3" w14:textId="b8e0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"Аппаратчики в производстве продукции хромовых соединений"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исполняющего обязанности Министра индустрии и новых технологий Республики Казахстан от 27 декабря 2013 года № 448. Зарегистрирован в Министерстве юстиции Республики Казахстан 30 апреля 2014 года № 9382. Утратил силу приказом Министра по инвестициям и развитию Республики Казахстан от 30 марта 2016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30.03.2016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«Аппаратчики в производстве продукции хромовых соединений».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(Касымбеков Б.А.)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технологий Республики Казахстан            A. Pay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марта 2014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448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 </w:t>
      </w:r>
      <w:r>
        <w:br/>
      </w:r>
      <w:r>
        <w:rPr>
          <w:rFonts w:ascii="Times New Roman"/>
          <w:b/>
          <w:i w:val="false"/>
          <w:color w:val="000000"/>
        </w:rPr>
        <w:t>
«Аппаратчик в производстве продукции хромовых соединений»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«Аппаратчик в производстве продукции хромовых соединений» (далее – ПС) определяет требования к уровню квалификации, компетенции, содержанию, качеству и условиям труда,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специалисты, разрабатывающие образовательные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квалификация – готовность работника к качественному выполнению конкретных функций в рамках определенного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труда – предмет, на который направлены действия работника с целью создания продукта при помощи определенных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труда - средства, используемые работником для преобразования предмета труда из исходного состояния в продукт;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трудовая функция – набор взаимосвязанных действий, направленных на решение одной или нескольких задач процесса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ПС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единица ПС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компетенция – способность применять знания, умения и опыт в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должность – функциональное место в системе организационно-административной иерархии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отраслевая рамка квалификаций (далее – ОРК) – структурированное описание квалификационных уровней, признаваемых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национальная рамка квалификаций (далее – НРК) – структурированное описание квалификационных уровней, признаваемых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 экономической деятельности (область профессиональной деятельности): 20. Производство продуктов химической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профессиональной деятельности: производство хромовых соединений.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области профессиональной деятельности: обеспечить технологический процесс производства хромовых соединений;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деятельности, профессии, квалификационные уровни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</w:t>
      </w:r>
    </w:p>
    <w:bookmarkEnd w:id="6"/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
«Аппаратчик производства хромовых соединений»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 ГК РК 01 – 2005): 8159 «Аппаратчики, операторы и машинисты установок по переработке химического и нефтехимического сырья,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аппаратчик, аппаратчик цеха нейтрализации, аппаратчик цеха разложения, аппаратчик цеха восстановления, аппаратчик цеха выпаривания, аппаратчик отделения кристаллизации, аппаратчик отделения фильтрации, аппаратчик отделения центрифугирования, аппаратчик цеха сушки;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деятельности: координирование работ по ведению технологических процессов производства хромовых соединений (хромового ангидрида, бихромата калия и натрия, монохромата натрия, окиси хрома): нейтрализации, разложения, восстановления, выпаривания, кристаллизации, фильтрации, центрифугирования, сушки; контроль за ходом технологических процессов по показаниям контрольно-измерительных приборов и результатам химических анализов, за выходом и качеством готового продукта, приемом и передачей в другие цехи полупродуктов и продуктов; выполнение расчетов с применением химических уравнений; наблюдение за работой всего оборудования; руководство аппаратчиками, занятыми в 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требования к условиям труда, образованию и к опыту работы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8"/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единиц ПС приведен в таблицах 1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 и содержит шифр и наименование единицы ПС.</w:t>
      </w:r>
    </w:p>
    <w:bookmarkEnd w:id="10"/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12"/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настоящего ПС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14"/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регистрация ПС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Разработчиком ПС является Министерство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«Аппаратчик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хромовых соединений»   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Виды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по квалификационным уровням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2675"/>
        <w:gridCol w:w="3098"/>
        <w:gridCol w:w="4084"/>
        <w:gridCol w:w="1549"/>
        <w:gridCol w:w="1550"/>
      </w:tblGrid>
      <w:tr>
        <w:trPr>
          <w:trHeight w:val="16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 рынка труда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01-2005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9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отдельных стадий технологических процессов производства хромовых соединений: нейтрализации, разложения, восстановления, выпаривания, кристаллизации, фильтрации, центрифугирования, сушки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производства хромовых соединений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производства хромовых соединений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- Единый тарифно-квалификационный 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и профессий рабочих. 52 выпуск,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труда и социальной защиты населения Республики Казахстан № 426-ө-м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сентября 2013 года.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«Аппаратчик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хромовых соединений»   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Связь с действующими нормативными документами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9"/>
        <w:gridCol w:w="9061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 «Аппаратчики, операторы и машинисты установок по переработке химического и нефтехимического сырья, не вошедшие в другие группы»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25. Раздел 2. Основные химические производства</w:t>
            </w:r>
          </w:p>
        </w:tc>
      </w:tr>
      <w:tr>
        <w:trPr>
          <w:trHeight w:val="36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производства хромовых соединений, 6р.</w:t>
            </w:r>
          </w:p>
        </w:tc>
      </w:tr>
      <w:tr>
        <w:trPr>
          <w:trHeight w:val="435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отраслевой рамки квалификаций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Требования к условиям труда, образованию и опыту работы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9"/>
        <w:gridCol w:w="3715"/>
        <w:gridCol w:w="1946"/>
        <w:gridCol w:w="4070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Оборудованные и аттестованные рабочие места на предприятиях химической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Пониженная или повышенная температура воздуха, возможное превышение предельно допустимой концентрации вредных веществ или газов. Работы с использованием химических реагентов, а также с их хранением (складированием).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щелочи, аллергены, опасные химические вещества в различных формах. Подвергается воздействию сквозняков, химических веществ и их паров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(с изменениями и дополнениями по состоянию на 17.01.2014 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промышленной безопасности на опасных производственных объектах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 апреля 2002 года N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 здоровье народа и системе здравоохранения (с изменениями и дополнениями по состоянию на 04.07.2013 г.)</w:t>
            </w:r>
          </w:p>
        </w:tc>
      </w:tr>
      <w:tr>
        <w:trPr>
          <w:trHeight w:val="795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обучения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«Аппаратчик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хромовых соединений»   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единиц ПС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«Аппаратчик производства хромовых соединений»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12128"/>
      </w:tblGrid>
      <w:tr>
        <w:trPr>
          <w:trHeight w:val="42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(единицы профессионального стандарта)</w:t>
            </w:r>
          </w:p>
        </w:tc>
      </w:tr>
      <w:tr>
        <w:trPr>
          <w:trHeight w:val="6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технологических процессов производства хромовых соединений (хромового ангидрида, бихромата калия и натрия, монохромата натрия, окиси хрома): нейтрализации, разложения, восстановления, выпаривания, кристаллизации, фильтрации, центрифугирования, сушки</w:t>
            </w:r>
          </w:p>
        </w:tc>
      </w:tr>
      <w:tr>
        <w:trPr>
          <w:trHeight w:val="6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коррекция действий с учетом изменения параметров технологического процесса производства хромовых соединений</w:t>
            </w:r>
          </w:p>
        </w:tc>
      </w:tr>
      <w:tr>
        <w:trPr>
          <w:trHeight w:val="6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выполняемых работ, готового продукта, приема и передачи в другие цехи полупродуктов и продуктов</w:t>
            </w:r>
          </w:p>
        </w:tc>
      </w:tr>
    </w:tbl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функция.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«Аппаратчик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хромовых соединений»   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Описание единиц профессионального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(функциональная карта)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1991"/>
        <w:gridCol w:w="1992"/>
        <w:gridCol w:w="2276"/>
        <w:gridCol w:w="2988"/>
        <w:gridCol w:w="1850"/>
        <w:gridCol w:w="1708"/>
      </w:tblGrid>
      <w:tr>
        <w:trPr>
          <w:trHeight w:val="88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Личностные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75" w:hRule="atLeast"/>
        </w:trPr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Хромитовая руда, сода,  известняк или доломит.  Монохроматнатрия, серная кислота. Бихромат натрия или калия. Сера. Окись хрома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Обжиговая печь. Реактор для разложения;  вакуум-выпарной аппарат; нейтрализатор; центробежный насос; кристаллизатор; сборник бихроматногоплава; бак серной кислоты; отстойник; аппарат для чешуирования, травочник; сборник монохроматного раствора; бункер соды; бак для содового раствора; скруббер; циркуляционный бак; бак для гипохлоритного раствора; фильтр - пресс; бак для осветления раствора.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Подготовка и загрузка сырья (технологических смесей, промежуточных продуктов) производства хромовых соединений в аппараты предназначенные для их разложения, восстановления, выпаривания, нейтрализации, кристаллизации, фильтрации, центрифугирования, сушки.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Чистка оборудования, промывка аппаратов.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технологического оборудования. Подготовка оборудования к ремонту.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принятие решений при выявлении нарушений технологических режимов производства хромовых соединений.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выполнение стандартных практических заданий, навыки планирования, выбора способов выполнения поставленных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 высокотоксичными веществами.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анализа производственных результатов и ведения простейших балансовых расчетов расхода сырья и полученной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расчетов с применением химических уравнений.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Проверка текущего состояния агрегатов, аппаратов, фиксация показаний измерительных приборов при приеме, сдаче рабочей смены.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решении текущих ситуаций, определении задач для подчиненных работников, ответственность за принимаемые решения,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 при проведении анализа качества полученного продукта, контроль за соблюдением техники безопасности, выбросов, утилизацией отходов производства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полученные задания, оценивать результаты деятельности подчиненных, мотивирует повышение профессионализма работников.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схема производства окиси хрома, хромового ангидрида, бихромата калия и натрия, монохромата натрия, окиси хрома. Физико-химические основы и сущность процессов.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Контроль и регулирование параметров технологического процесса разложения, восстановления, выпаривания, нейтрализации, кристаллизации, фильтрации, центрифугирования, сушки при производстве хромовых соединений.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причины изменений параметров технологических процессов на стадиях разложения, восстановления, выпаривания, нейтрализации, кристаллизации, фильтрации, центрифугирования, сушки. Ответственность за принятие мер по устранению нарушений хода процесса и неполадок в работе оборудования. Своевременное оповещение аппаратчиков более высокого разряда и диспетчера участка.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Демонстрирует навыки самоорганизации в различных нестандартных ситуациях, использования предметов и средства труда. Выполнение несложных ремонтных работ и корректировки контрольно-измерительных приборов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анализа производственных результатов и ведения простейших балансовых расчетов расхода сырья, полученной продукции и отходов производства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1-4 Контроль показателей работы основного оборудования на соответствие технологическим регламентам производства хромовых соединений, техническим инструкциям ведения технологических стадий Самостоятельно организует проверку оборудования, проводит анализ рабочей ситуации и ее предсказуемых изменений.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организует проверку работы оборудования по показаниям приборов и средств автоматики, проводит анализ рабочей ситуации и ее предсказуемых изменений.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различных типов практических задач, требующих самостоятельного анализа рабочей ситуации и ее предсказуемых изменений.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схема производства на конкретном рабочем участке.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1-5 Контроль и координирование работы аппаратчиков, занятых в производстве хромовых соединений  (хромового ангидрида, бихромата калия и натрия, монохромата натрия, окиси хрома).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собственное обучение и обучение других. Самостоятельность при разработке и анализе маршрутных листов движения продукции и по различным стадиям производства.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планированию деятельности, исходя из поставленной задачи.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основного и вспомогательного оборудования, контрольно-измерительных приборов, средств автоматики; схему коммуникаций.</w:t>
            </w:r>
          </w:p>
        </w:tc>
      </w:tr>
      <w:tr>
        <w:trPr>
          <w:trHeight w:val="885" w:hRule="atLeast"/>
        </w:trPr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Хромитовая руда, сода, известняк или доломит. Монохромат натрия, серная кислота. Бихромат натрия или калия; сера. Окись хрома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 и средства – расходомеры, уровнемеры, датчики температуры, давления. Основное и вспомогательное оборудование и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Коррекция работы оборудования при изменении параметров технологического процесса производства хромовых соединений Координирование работы с другими производственными участками.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 анализ качества работы каждого отделения и определение влияния на качество конечной продукции (хромового ангидрида, бихромата калия и натрия, монохромата натрия, окиси хрома).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анализу деятельности, исходя из поставленной задачи.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показатели параметров и режимов по этапам технологического процесса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Наблюдение за показаниями контрольно-измерительных приборов, средств автоматики, за состоянием и работой обслуживаемого оборудования.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отбор и анализ контрольных проб на разных стадиях производства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лабораторном оборудовании, инструментами и анализаторами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отбора и подготовки проб, анализа и исследований, технические условия и стандарты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Координирование работы аппаратчиков отделений разложения, восстановления, выпаривания, нейтрализации, кристаллизации, фильтрации, центрифугирования, сушки производства хромовых соединений.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организация отбора и обработки проб и проведение анализов.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показания контрольно-измерительных приборов и результатов химических анализов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Физико-химические и технологические свойства сырья, продуктов, промежуточных продуктов, отходов производства. Устройство, принцип работы основного и вспомогательного оборудования. </w:t>
            </w:r>
          </w:p>
        </w:tc>
      </w:tr>
      <w:tr>
        <w:trPr>
          <w:trHeight w:val="885" w:hRule="atLeast"/>
        </w:trPr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Хромитовая руда, сода, известняк или доломит. Монохромат натрия, серная кислота. Бихромат натрия или калия; сера. Окись хрома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Химико-аналитическая, техническая аппаратура, средства для обора проб и анализа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Контроль качества выполняемых работ на всех стадиях технологического процесса производства хромовых соединений: разложения, восстановления, выпаривания, нейтрализации, кристаллизации, фильтрации, центрифугирования, сушки.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способности, постоянное самообразование и обучение других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справок, отчетов о работе подразделения, презентаций.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Стандарты, технические условия на сырье и готовую продукцию.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Выполнение контрольных анализов исходного сырья, материалов, продуктов и готовых хромовых соединений на разных стадиях производства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отбор и анализ контрольных проб на разных стадиях производства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лабораторном оборудовании, инструментами и анализаторами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отбора и подготовки проб, анализа и исследований, технические условия и стандарты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Контроль хода процессов по технологическим показателям: выхода и качества готового продукта, приема и передачи в другие цеха полупродуктов и продуктов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организация отбора и обработки проб и проведение анализов.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показания контрольно-измерительных приборов и результатов химических анализов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Физико-химические и технологические свойства сырья, продуктов, промежуточных продуктов, отходов производства. Устройство, принцип работы основного и вспомогательного оборудования.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3-4 Руководство аппаратчиками более низкой квалификации; ведение записей в технологическом журнале.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способности, постоянное самообразование и обучение других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справок, отчетов о работе подразделения, презентаций.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Стандарты, технические условия на сырье и готовую продукцию.</w:t>
            </w:r>
          </w:p>
        </w:tc>
      </w:tr>
    </w:tbl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«Аппаратчик производства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хромовых соединений»   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0"/>
        <w:gridCol w:w="3930"/>
      </w:tblGrid>
      <w:tr>
        <w:trPr>
          <w:trHeight w:val="30" w:hRule="atLeast"/>
        </w:trPr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Министерство труда и социальной защиты населения Республики Казахстан 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04-3-1-22/16719 от 23 декабря 2013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профессиональный стандарт зарегистрирован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Профессиональный стандарт внесен в Реестр профессиональных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рег. №______________.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 Дата 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