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70a1" w14:textId="3037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Астаны от 28 июня 2005 года № 3-1-457П  "Об утверждении Правил предоставления в имущественный наем (аренду) государственного коммунального имущества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5 декабря 2013 года № 113-2064. Зарегистрировано Департаментом юстиции города Астаны 27 декабря 2013 года № 797. Утратило силу постановлением акимата города Астаны от 27 февраля 2014 года № 113-318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27.02.2014 </w:t>
      </w:r>
      <w:r>
        <w:rPr>
          <w:rFonts w:ascii="Times New Roman"/>
          <w:b w:val="false"/>
          <w:i w:val="false"/>
          <w:color w:val="ff0000"/>
          <w:sz w:val="28"/>
        </w:rPr>
        <w:t>№ 113-318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Гражданским 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законами Республики Казахстан от 24 марта 1998 года «</w:t>
      </w:r>
      <w:r>
        <w:rPr>
          <w:rFonts w:ascii="Times New Roman"/>
          <w:b w:val="false"/>
          <w:i w:val="false"/>
          <w:color w:val="000000"/>
          <w:sz w:val="28"/>
        </w:rPr>
        <w:t>О нормативных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»,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1 марта 2011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», а также в целях повышения эффективности управления и распоряжения коммунальной собственностью города Астаны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28 июня 2005 года № 3-1-457П «Об утверждении Правил предоставления в имущественный наем (аренду) государственного коммунального имущества города Астаны» (зарегистрировано в Реестре государственной регистрации нормативных правовых актов от 1 августа 2005 года № 404, опубликовано в газетах «Астана хабары» от 16 августа 2005 года № 112 и «Вечерняя Астана» от 11 августа 2005 года № 122)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вышеуказанного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 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года, законами Республики Казахстан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21 июля 2007 года «</w:t>
      </w:r>
      <w:r>
        <w:rPr>
          <w:rFonts w:ascii="Times New Roman"/>
          <w:b w:val="false"/>
          <w:i w:val="false"/>
          <w:color w:val="000000"/>
          <w:sz w:val="28"/>
        </w:rPr>
        <w:t>О статусе столицы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1 марта 2011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1102 «Об утверждении Правил передачи республиканского имущества в имущественный наем (аренду)»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финансов города Астаны» произвести государственную регистрацию настоящего постановления в органах юстиции с последующим его опубликованием в официальных и периодических изданиях, а также на интернет-ресурсах, определяемых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Нагаспаева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                                       И. Тасмагамбетов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